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48CD" w14:textId="4FA8A784" w:rsidR="00B123D9" w:rsidRPr="00B123D9" w:rsidRDefault="00B123D9" w:rsidP="00B123D9">
      <w:pPr>
        <w:spacing w:before="240" w:line="360" w:lineRule="auto"/>
        <w:jc w:val="right"/>
        <w:rPr>
          <w:rFonts w:ascii="Times New Roman" w:hAnsi="Times New Roman" w:cs="Times New Roman"/>
          <w:b/>
          <w:bCs/>
          <w:sz w:val="36"/>
          <w:szCs w:val="36"/>
        </w:rPr>
      </w:pPr>
      <w:r w:rsidRPr="00B123D9">
        <w:rPr>
          <w:rFonts w:ascii="Times New Roman" w:hAnsi="Times New Roman" w:cs="Times New Roman"/>
          <w:b/>
          <w:bCs/>
          <w:i/>
          <w:iCs/>
          <w:color w:val="222222"/>
          <w:sz w:val="24"/>
          <w:szCs w:val="24"/>
          <w:shd w:val="clear" w:color="auto" w:fill="FFFFFF"/>
        </w:rPr>
        <w:t>Artículos científicos</w:t>
      </w:r>
    </w:p>
    <w:p w14:paraId="20BDB5E2" w14:textId="6862B1FE" w:rsidR="00152980" w:rsidRPr="00B123D9" w:rsidRDefault="00327A0A" w:rsidP="00B123D9">
      <w:pPr>
        <w:spacing w:after="0" w:line="276" w:lineRule="auto"/>
        <w:jc w:val="right"/>
        <w:rPr>
          <w:b/>
          <w:color w:val="000000"/>
          <w:sz w:val="36"/>
          <w:szCs w:val="36"/>
          <w:lang w:val="es-ES"/>
        </w:rPr>
      </w:pPr>
      <w:r w:rsidRPr="00B123D9">
        <w:rPr>
          <w:b/>
          <w:color w:val="000000"/>
          <w:sz w:val="36"/>
          <w:szCs w:val="36"/>
          <w:lang w:val="es-ES"/>
        </w:rPr>
        <w:t>Análisis de los resultados del EGEL-Ceneval 2017-2019 de la licenciatura en Informática de la UABC</w:t>
      </w:r>
    </w:p>
    <w:p w14:paraId="20BDB5E3" w14:textId="4398FA37" w:rsidR="00152980" w:rsidRPr="008D7CED" w:rsidRDefault="00B123D9" w:rsidP="00B123D9">
      <w:pPr>
        <w:spacing w:after="0" w:line="276" w:lineRule="auto"/>
        <w:jc w:val="right"/>
        <w:rPr>
          <w:b/>
          <w:i/>
          <w:iCs/>
          <w:color w:val="000000"/>
          <w:sz w:val="28"/>
          <w:szCs w:val="28"/>
          <w:lang w:val="en-US"/>
        </w:rPr>
      </w:pPr>
      <w:r w:rsidRPr="008D7CED">
        <w:rPr>
          <w:b/>
          <w:i/>
          <w:iCs/>
          <w:color w:val="000000"/>
          <w:sz w:val="28"/>
          <w:szCs w:val="28"/>
          <w:lang w:val="en-US"/>
        </w:rPr>
        <w:br/>
      </w:r>
      <w:r w:rsidR="005D5335" w:rsidRPr="008D7CED">
        <w:rPr>
          <w:b/>
          <w:i/>
          <w:iCs/>
          <w:color w:val="000000"/>
          <w:sz w:val="28"/>
          <w:szCs w:val="28"/>
          <w:lang w:val="en-US"/>
        </w:rPr>
        <w:t>Analysis of the Results of the EGEL-</w:t>
      </w:r>
      <w:proofErr w:type="spellStart"/>
      <w:r w:rsidR="005D5335" w:rsidRPr="008D7CED">
        <w:rPr>
          <w:b/>
          <w:i/>
          <w:iCs/>
          <w:color w:val="000000"/>
          <w:sz w:val="28"/>
          <w:szCs w:val="28"/>
          <w:lang w:val="en-US"/>
        </w:rPr>
        <w:t>Ceneval</w:t>
      </w:r>
      <w:proofErr w:type="spellEnd"/>
      <w:r w:rsidR="005D5335" w:rsidRPr="008D7CED">
        <w:rPr>
          <w:b/>
          <w:i/>
          <w:iCs/>
          <w:color w:val="000000"/>
          <w:sz w:val="28"/>
          <w:szCs w:val="28"/>
          <w:lang w:val="en-US"/>
        </w:rPr>
        <w:t xml:space="preserve"> 2017-2019 of the Degree in Computer Science of the UABC</w:t>
      </w:r>
    </w:p>
    <w:p w14:paraId="30A96A9D" w14:textId="5EC3FA61" w:rsidR="00B123D9" w:rsidRPr="00B123D9" w:rsidRDefault="00B123D9" w:rsidP="00B123D9">
      <w:pPr>
        <w:spacing w:after="0" w:line="276" w:lineRule="auto"/>
        <w:jc w:val="right"/>
        <w:rPr>
          <w:b/>
          <w:i/>
          <w:iCs/>
          <w:color w:val="000000"/>
          <w:sz w:val="28"/>
          <w:szCs w:val="28"/>
          <w:lang w:val="es-ES"/>
        </w:rPr>
      </w:pPr>
      <w:r w:rsidRPr="008D7CED">
        <w:rPr>
          <w:b/>
          <w:i/>
          <w:iCs/>
          <w:color w:val="000000"/>
          <w:sz w:val="28"/>
          <w:szCs w:val="28"/>
        </w:rPr>
        <w:br/>
      </w:r>
      <w:proofErr w:type="spellStart"/>
      <w:r w:rsidRPr="00B123D9">
        <w:rPr>
          <w:b/>
          <w:i/>
          <w:iCs/>
          <w:color w:val="000000"/>
          <w:sz w:val="28"/>
          <w:szCs w:val="28"/>
          <w:lang w:val="es-ES"/>
        </w:rPr>
        <w:t>Análise</w:t>
      </w:r>
      <w:proofErr w:type="spellEnd"/>
      <w:r w:rsidRPr="00B123D9">
        <w:rPr>
          <w:b/>
          <w:i/>
          <w:iCs/>
          <w:color w:val="000000"/>
          <w:sz w:val="28"/>
          <w:szCs w:val="28"/>
          <w:lang w:val="es-ES"/>
        </w:rPr>
        <w:t xml:space="preserve"> dos resultados do EGEL-Ceneval 2017-2019 da licenciatura em Informática da UABC</w:t>
      </w:r>
    </w:p>
    <w:p w14:paraId="20BDB5E6" w14:textId="77777777" w:rsidR="00152980" w:rsidRPr="00B123D9" w:rsidRDefault="00152980" w:rsidP="005A13A2">
      <w:pPr>
        <w:spacing w:after="0" w:line="360" w:lineRule="auto"/>
        <w:rPr>
          <w:rFonts w:ascii="Times New Roman" w:eastAsia="Times New Roman" w:hAnsi="Times New Roman" w:cs="Times New Roman"/>
          <w:sz w:val="24"/>
          <w:szCs w:val="24"/>
        </w:rPr>
      </w:pPr>
    </w:p>
    <w:p w14:paraId="20BDB5EA" w14:textId="0B1B2CAA" w:rsidR="00152980" w:rsidRPr="00B123D9" w:rsidRDefault="00730B70" w:rsidP="00B123D9">
      <w:pPr>
        <w:spacing w:after="0" w:line="276" w:lineRule="auto"/>
        <w:jc w:val="right"/>
        <w:rPr>
          <w:rFonts w:asciiTheme="minorHAnsi" w:eastAsia="Times New Roman" w:hAnsiTheme="minorHAnsi" w:cstheme="minorHAnsi"/>
          <w:b/>
          <w:bCs/>
          <w:sz w:val="24"/>
          <w:szCs w:val="24"/>
        </w:rPr>
      </w:pPr>
      <w:r w:rsidRPr="00B123D9">
        <w:rPr>
          <w:rFonts w:asciiTheme="minorHAnsi" w:eastAsia="Times New Roman" w:hAnsiTheme="minorHAnsi" w:cstheme="minorHAnsi"/>
          <w:b/>
          <w:bCs/>
          <w:sz w:val="24"/>
          <w:szCs w:val="24"/>
        </w:rPr>
        <w:t>Saúl Méndez Hernández</w:t>
      </w:r>
    </w:p>
    <w:p w14:paraId="78F38183" w14:textId="17528D04" w:rsidR="00B123D9" w:rsidRPr="00B123D9" w:rsidRDefault="00B123D9" w:rsidP="00B123D9">
      <w:pPr>
        <w:spacing w:after="0" w:line="276" w:lineRule="auto"/>
        <w:jc w:val="right"/>
        <w:rPr>
          <w:rFonts w:ascii="Times New Roman" w:hAnsi="Times New Roman" w:cs="Times New Roman"/>
          <w:sz w:val="24"/>
          <w:szCs w:val="24"/>
        </w:rPr>
      </w:pPr>
      <w:r w:rsidRPr="00B123D9">
        <w:rPr>
          <w:rFonts w:ascii="Times New Roman" w:hAnsi="Times New Roman" w:cs="Times New Roman"/>
          <w:sz w:val="24"/>
          <w:szCs w:val="24"/>
        </w:rPr>
        <w:t>Universidad Autónoma de Baja California, Campus Ensenada, México</w:t>
      </w:r>
    </w:p>
    <w:p w14:paraId="21BE9698" w14:textId="6EAF2A18" w:rsidR="00B123D9" w:rsidRDefault="008D7CED" w:rsidP="00B123D9">
      <w:pPr>
        <w:spacing w:after="0" w:line="276" w:lineRule="auto"/>
        <w:jc w:val="right"/>
        <w:rPr>
          <w:rFonts w:asciiTheme="minorHAnsi" w:hAnsiTheme="minorHAnsi" w:cstheme="minorHAnsi"/>
          <w:color w:val="FF0000"/>
          <w:sz w:val="24"/>
          <w:szCs w:val="24"/>
        </w:rPr>
      </w:pPr>
      <w:r w:rsidRPr="008D7CED">
        <w:rPr>
          <w:rFonts w:asciiTheme="minorHAnsi" w:hAnsiTheme="minorHAnsi" w:cstheme="minorHAnsi"/>
          <w:color w:val="FF0000"/>
          <w:sz w:val="24"/>
          <w:szCs w:val="24"/>
        </w:rPr>
        <w:t>smendez@uabc.edu.mx</w:t>
      </w:r>
    </w:p>
    <w:p w14:paraId="6349F95F" w14:textId="4B72A026" w:rsidR="008D7CED" w:rsidRPr="008D7CED" w:rsidRDefault="008D7CED" w:rsidP="00B123D9">
      <w:pPr>
        <w:spacing w:after="0" w:line="276" w:lineRule="auto"/>
        <w:jc w:val="right"/>
        <w:rPr>
          <w:rFonts w:ascii="Times New Roman" w:hAnsi="Times New Roman" w:cs="Times New Roman"/>
          <w:sz w:val="24"/>
          <w:szCs w:val="24"/>
        </w:rPr>
      </w:pPr>
      <w:r w:rsidRPr="008D7CED">
        <w:rPr>
          <w:rFonts w:ascii="Times New Roman" w:hAnsi="Times New Roman" w:cs="Times New Roman"/>
          <w:sz w:val="24"/>
          <w:szCs w:val="24"/>
        </w:rPr>
        <w:t>https://orcid.org/0000-0002-4206-0744</w:t>
      </w:r>
    </w:p>
    <w:p w14:paraId="5D739DB1" w14:textId="77777777" w:rsidR="00B123D9" w:rsidRDefault="00B123D9" w:rsidP="00B123D9">
      <w:pPr>
        <w:spacing w:after="0" w:line="276" w:lineRule="auto"/>
        <w:jc w:val="right"/>
        <w:rPr>
          <w:rFonts w:ascii="Times New Roman" w:eastAsia="Times New Roman" w:hAnsi="Times New Roman" w:cs="Times New Roman"/>
          <w:sz w:val="24"/>
          <w:szCs w:val="24"/>
        </w:rPr>
      </w:pPr>
    </w:p>
    <w:p w14:paraId="20BDB5EE" w14:textId="583F2FD7" w:rsidR="00152980" w:rsidRPr="00B123D9" w:rsidRDefault="00730B70" w:rsidP="00B123D9">
      <w:pPr>
        <w:spacing w:after="0" w:line="276" w:lineRule="auto"/>
        <w:jc w:val="right"/>
        <w:rPr>
          <w:rFonts w:asciiTheme="minorHAnsi" w:eastAsia="Times New Roman" w:hAnsiTheme="minorHAnsi" w:cstheme="minorHAnsi"/>
          <w:b/>
          <w:bCs/>
          <w:sz w:val="24"/>
          <w:szCs w:val="24"/>
        </w:rPr>
      </w:pPr>
      <w:r w:rsidRPr="00B123D9">
        <w:rPr>
          <w:rFonts w:asciiTheme="minorHAnsi" w:eastAsia="Times New Roman" w:hAnsiTheme="minorHAnsi" w:cstheme="minorHAnsi"/>
          <w:b/>
          <w:bCs/>
          <w:sz w:val="24"/>
          <w:szCs w:val="24"/>
        </w:rPr>
        <w:t>Eva Olivia Martínez Lucero</w:t>
      </w:r>
    </w:p>
    <w:p w14:paraId="2DF35FE4" w14:textId="4332EBD5" w:rsidR="00B123D9" w:rsidRDefault="00B123D9" w:rsidP="00B123D9">
      <w:pPr>
        <w:spacing w:after="0" w:line="276" w:lineRule="auto"/>
        <w:jc w:val="right"/>
        <w:rPr>
          <w:rFonts w:ascii="Times New Roman" w:eastAsia="Times New Roman" w:hAnsi="Times New Roman" w:cs="Times New Roman"/>
          <w:sz w:val="24"/>
          <w:szCs w:val="24"/>
        </w:rPr>
      </w:pPr>
      <w:r w:rsidRPr="00B123D9">
        <w:rPr>
          <w:rFonts w:ascii="Times New Roman" w:hAnsi="Times New Roman" w:cs="Times New Roman"/>
          <w:sz w:val="24"/>
          <w:szCs w:val="24"/>
        </w:rPr>
        <w:t>Universidad Autónoma de Baja California, Campus Ensenada, México</w:t>
      </w:r>
    </w:p>
    <w:p w14:paraId="14BE62D1" w14:textId="7B82AD59" w:rsidR="00B123D9" w:rsidRPr="00B123D9" w:rsidRDefault="00B123D9" w:rsidP="00B123D9">
      <w:pPr>
        <w:spacing w:after="0" w:line="276" w:lineRule="auto"/>
        <w:jc w:val="right"/>
        <w:rPr>
          <w:rFonts w:asciiTheme="minorHAnsi" w:hAnsiTheme="minorHAnsi" w:cstheme="minorHAnsi"/>
          <w:color w:val="FF0000"/>
          <w:sz w:val="24"/>
          <w:szCs w:val="24"/>
        </w:rPr>
      </w:pPr>
      <w:r w:rsidRPr="00B123D9">
        <w:rPr>
          <w:rFonts w:asciiTheme="minorHAnsi" w:hAnsiTheme="minorHAnsi" w:cstheme="minorHAnsi"/>
          <w:color w:val="FF0000"/>
          <w:sz w:val="24"/>
          <w:szCs w:val="24"/>
        </w:rPr>
        <w:t>eoly@uabc.edu.mx</w:t>
      </w:r>
    </w:p>
    <w:p w14:paraId="64281CBD" w14:textId="11B6C94B" w:rsidR="00B123D9" w:rsidRDefault="008D7CED" w:rsidP="00B123D9">
      <w:pPr>
        <w:spacing w:after="0" w:line="276" w:lineRule="auto"/>
        <w:jc w:val="right"/>
        <w:rPr>
          <w:rFonts w:ascii="Times New Roman" w:eastAsia="Times New Roman" w:hAnsi="Times New Roman" w:cs="Times New Roman"/>
          <w:sz w:val="24"/>
          <w:szCs w:val="24"/>
        </w:rPr>
      </w:pPr>
      <w:r w:rsidRPr="008D7CED">
        <w:rPr>
          <w:rFonts w:ascii="Times New Roman" w:eastAsia="Times New Roman" w:hAnsi="Times New Roman" w:cs="Times New Roman"/>
          <w:sz w:val="24"/>
          <w:szCs w:val="24"/>
        </w:rPr>
        <w:t>https://orcid.org/0000-0002-7949-5952</w:t>
      </w:r>
    </w:p>
    <w:p w14:paraId="0B4B7E47" w14:textId="77777777" w:rsidR="008D7CED" w:rsidRDefault="008D7CED" w:rsidP="00B123D9">
      <w:pPr>
        <w:spacing w:after="0" w:line="276" w:lineRule="auto"/>
        <w:jc w:val="right"/>
        <w:rPr>
          <w:rFonts w:asciiTheme="minorHAnsi" w:eastAsia="Times New Roman" w:hAnsiTheme="minorHAnsi" w:cstheme="minorHAnsi"/>
          <w:b/>
          <w:bCs/>
          <w:sz w:val="24"/>
          <w:szCs w:val="24"/>
        </w:rPr>
      </w:pPr>
    </w:p>
    <w:p w14:paraId="20BDB5EF" w14:textId="50EC10C0" w:rsidR="00152980" w:rsidRPr="00B123D9" w:rsidRDefault="00730B70" w:rsidP="00B123D9">
      <w:pPr>
        <w:spacing w:after="0" w:line="276" w:lineRule="auto"/>
        <w:jc w:val="right"/>
        <w:rPr>
          <w:rFonts w:asciiTheme="minorHAnsi" w:eastAsia="Times New Roman" w:hAnsiTheme="minorHAnsi" w:cstheme="minorHAnsi"/>
          <w:b/>
          <w:bCs/>
          <w:sz w:val="24"/>
          <w:szCs w:val="24"/>
        </w:rPr>
      </w:pPr>
      <w:r w:rsidRPr="00B123D9">
        <w:rPr>
          <w:rFonts w:asciiTheme="minorHAnsi" w:eastAsia="Times New Roman" w:hAnsiTheme="minorHAnsi" w:cstheme="minorHAnsi"/>
          <w:b/>
          <w:bCs/>
          <w:sz w:val="24"/>
          <w:szCs w:val="24"/>
        </w:rPr>
        <w:t>Maricela Sevilla Caro</w:t>
      </w:r>
    </w:p>
    <w:p w14:paraId="7BF45E53" w14:textId="66EBBDA1" w:rsidR="00B123D9" w:rsidRDefault="00B123D9" w:rsidP="00B123D9">
      <w:pPr>
        <w:spacing w:after="0" w:line="276" w:lineRule="auto"/>
        <w:jc w:val="right"/>
        <w:rPr>
          <w:rFonts w:ascii="Times New Roman" w:eastAsia="Times New Roman" w:hAnsi="Times New Roman" w:cs="Times New Roman"/>
          <w:sz w:val="24"/>
          <w:szCs w:val="24"/>
        </w:rPr>
      </w:pPr>
      <w:r w:rsidRPr="00B123D9">
        <w:rPr>
          <w:rFonts w:ascii="Times New Roman" w:hAnsi="Times New Roman" w:cs="Times New Roman"/>
          <w:sz w:val="24"/>
          <w:szCs w:val="24"/>
        </w:rPr>
        <w:t xml:space="preserve">Universidad Autónoma de Baja California, Campus </w:t>
      </w:r>
      <w:r>
        <w:rPr>
          <w:rFonts w:ascii="Times New Roman" w:hAnsi="Times New Roman" w:cs="Times New Roman"/>
          <w:sz w:val="24"/>
          <w:szCs w:val="24"/>
        </w:rPr>
        <w:t>Tijuana</w:t>
      </w:r>
      <w:r w:rsidRPr="00B123D9">
        <w:rPr>
          <w:rFonts w:ascii="Times New Roman" w:hAnsi="Times New Roman" w:cs="Times New Roman"/>
          <w:sz w:val="24"/>
          <w:szCs w:val="24"/>
        </w:rPr>
        <w:t>, México</w:t>
      </w:r>
    </w:p>
    <w:p w14:paraId="160E4BE6" w14:textId="61BC4936" w:rsidR="00B123D9" w:rsidRPr="008D7CED" w:rsidRDefault="00B123D9" w:rsidP="00B123D9">
      <w:pPr>
        <w:spacing w:after="0" w:line="276" w:lineRule="auto"/>
        <w:jc w:val="right"/>
        <w:rPr>
          <w:rFonts w:asciiTheme="minorHAnsi" w:hAnsiTheme="minorHAnsi" w:cstheme="minorHAnsi"/>
          <w:color w:val="FF0000"/>
          <w:sz w:val="24"/>
          <w:szCs w:val="24"/>
          <w:lang w:val="en-US"/>
        </w:rPr>
      </w:pPr>
      <w:r w:rsidRPr="008D7CED">
        <w:rPr>
          <w:rFonts w:asciiTheme="minorHAnsi" w:hAnsiTheme="minorHAnsi" w:cstheme="minorHAnsi"/>
          <w:color w:val="FF0000"/>
          <w:sz w:val="24"/>
          <w:szCs w:val="24"/>
          <w:lang w:val="en-US"/>
        </w:rPr>
        <w:t>mary_sevilla@uabc.edu.mx</w:t>
      </w:r>
    </w:p>
    <w:p w14:paraId="3A25D3E8" w14:textId="6A424AC3" w:rsidR="00B123D9" w:rsidRPr="008D7CED" w:rsidRDefault="008D7CED" w:rsidP="00B123D9">
      <w:pPr>
        <w:spacing w:after="0" w:line="276" w:lineRule="auto"/>
        <w:jc w:val="right"/>
        <w:rPr>
          <w:rFonts w:ascii="Times New Roman" w:eastAsia="Times New Roman" w:hAnsi="Times New Roman" w:cs="Times New Roman"/>
          <w:sz w:val="24"/>
          <w:szCs w:val="24"/>
          <w:lang w:val="en-US"/>
        </w:rPr>
      </w:pPr>
      <w:r w:rsidRPr="008D7CED">
        <w:rPr>
          <w:rFonts w:ascii="Times New Roman" w:eastAsia="Times New Roman" w:hAnsi="Times New Roman" w:cs="Times New Roman"/>
          <w:sz w:val="24"/>
          <w:szCs w:val="24"/>
          <w:lang w:val="en-US"/>
        </w:rPr>
        <w:t>https://orcid.org/0000-0001-9492-9811</w:t>
      </w:r>
    </w:p>
    <w:p w14:paraId="56126175" w14:textId="77777777" w:rsidR="008D7CED" w:rsidRDefault="008D7CED" w:rsidP="00B123D9">
      <w:pPr>
        <w:spacing w:after="0" w:line="276" w:lineRule="auto"/>
        <w:jc w:val="right"/>
        <w:rPr>
          <w:rFonts w:asciiTheme="minorHAnsi" w:eastAsia="Times New Roman" w:hAnsiTheme="minorHAnsi" w:cstheme="minorHAnsi"/>
          <w:b/>
          <w:bCs/>
          <w:sz w:val="24"/>
          <w:szCs w:val="24"/>
          <w:lang w:val="en-US"/>
        </w:rPr>
      </w:pPr>
    </w:p>
    <w:p w14:paraId="20BDB5F6" w14:textId="2C550E4D" w:rsidR="00152980" w:rsidRPr="008D7CED" w:rsidRDefault="00730B70" w:rsidP="00B123D9">
      <w:pPr>
        <w:spacing w:after="0" w:line="276" w:lineRule="auto"/>
        <w:jc w:val="right"/>
        <w:rPr>
          <w:rFonts w:asciiTheme="minorHAnsi" w:eastAsia="Times New Roman" w:hAnsiTheme="minorHAnsi" w:cstheme="minorHAnsi"/>
          <w:b/>
          <w:bCs/>
          <w:sz w:val="24"/>
          <w:szCs w:val="24"/>
          <w:lang w:val="en-US"/>
        </w:rPr>
      </w:pPr>
      <w:r w:rsidRPr="008D7CED">
        <w:rPr>
          <w:rFonts w:asciiTheme="minorHAnsi" w:eastAsia="Times New Roman" w:hAnsiTheme="minorHAnsi" w:cstheme="minorHAnsi"/>
          <w:b/>
          <w:bCs/>
          <w:sz w:val="24"/>
          <w:szCs w:val="24"/>
          <w:lang w:val="en-US"/>
        </w:rPr>
        <w:t xml:space="preserve">Ricardo Ching </w:t>
      </w:r>
      <w:proofErr w:type="spellStart"/>
      <w:r w:rsidRPr="008D7CED">
        <w:rPr>
          <w:rFonts w:asciiTheme="minorHAnsi" w:eastAsia="Times New Roman" w:hAnsiTheme="minorHAnsi" w:cstheme="minorHAnsi"/>
          <w:b/>
          <w:bCs/>
          <w:sz w:val="24"/>
          <w:szCs w:val="24"/>
          <w:lang w:val="en-US"/>
        </w:rPr>
        <w:t>Wesman</w:t>
      </w:r>
      <w:proofErr w:type="spellEnd"/>
    </w:p>
    <w:p w14:paraId="4F38E5EE" w14:textId="4737CE7D" w:rsidR="00B123D9" w:rsidRDefault="00B123D9" w:rsidP="00B123D9">
      <w:pPr>
        <w:spacing w:after="0" w:line="276" w:lineRule="auto"/>
        <w:jc w:val="right"/>
        <w:rPr>
          <w:rFonts w:ascii="Times New Roman" w:eastAsia="Times New Roman" w:hAnsi="Times New Roman" w:cs="Times New Roman"/>
          <w:sz w:val="24"/>
          <w:szCs w:val="24"/>
        </w:rPr>
      </w:pPr>
      <w:r w:rsidRPr="00B123D9">
        <w:rPr>
          <w:rFonts w:ascii="Times New Roman" w:hAnsi="Times New Roman" w:cs="Times New Roman"/>
          <w:sz w:val="24"/>
          <w:szCs w:val="24"/>
        </w:rPr>
        <w:t xml:space="preserve">Universidad Autónoma de Baja California, Campus </w:t>
      </w:r>
      <w:r>
        <w:rPr>
          <w:rFonts w:ascii="Times New Roman" w:hAnsi="Times New Roman" w:cs="Times New Roman"/>
          <w:sz w:val="24"/>
          <w:szCs w:val="24"/>
        </w:rPr>
        <w:t>Mexicali</w:t>
      </w:r>
      <w:r w:rsidRPr="00B123D9">
        <w:rPr>
          <w:rFonts w:ascii="Times New Roman" w:hAnsi="Times New Roman" w:cs="Times New Roman"/>
          <w:sz w:val="24"/>
          <w:szCs w:val="24"/>
        </w:rPr>
        <w:t>, México</w:t>
      </w:r>
    </w:p>
    <w:p w14:paraId="41A51EC5" w14:textId="5E9193C9" w:rsidR="00B123D9" w:rsidRPr="00B123D9" w:rsidRDefault="00B123D9" w:rsidP="00B123D9">
      <w:pPr>
        <w:spacing w:after="0" w:line="276" w:lineRule="auto"/>
        <w:jc w:val="right"/>
        <w:rPr>
          <w:rFonts w:asciiTheme="minorHAnsi" w:hAnsiTheme="minorHAnsi" w:cstheme="minorHAnsi"/>
          <w:color w:val="FF0000"/>
          <w:sz w:val="24"/>
          <w:szCs w:val="24"/>
        </w:rPr>
      </w:pPr>
      <w:r w:rsidRPr="00B123D9">
        <w:rPr>
          <w:rFonts w:asciiTheme="minorHAnsi" w:hAnsiTheme="minorHAnsi" w:cstheme="minorHAnsi"/>
          <w:color w:val="FF0000"/>
          <w:sz w:val="24"/>
          <w:szCs w:val="24"/>
        </w:rPr>
        <w:t>rching@uabc.edu.mx</w:t>
      </w:r>
    </w:p>
    <w:p w14:paraId="44CBA5CC" w14:textId="3A6D12F7" w:rsidR="00B123D9" w:rsidRDefault="008D7CED" w:rsidP="00B123D9">
      <w:pPr>
        <w:spacing w:after="0" w:line="276" w:lineRule="auto"/>
        <w:jc w:val="right"/>
        <w:rPr>
          <w:rFonts w:ascii="Times New Roman" w:eastAsia="Times New Roman" w:hAnsi="Times New Roman" w:cs="Times New Roman"/>
          <w:sz w:val="24"/>
          <w:szCs w:val="24"/>
        </w:rPr>
      </w:pPr>
      <w:r w:rsidRPr="008D7CED">
        <w:rPr>
          <w:rFonts w:ascii="Times New Roman" w:eastAsia="Times New Roman" w:hAnsi="Times New Roman" w:cs="Times New Roman"/>
          <w:sz w:val="24"/>
          <w:szCs w:val="24"/>
        </w:rPr>
        <w:t>https://orcid.org/0000-0003-1915-0941</w:t>
      </w:r>
    </w:p>
    <w:p w14:paraId="4F789570" w14:textId="77777777" w:rsidR="008D7CED" w:rsidRDefault="008D7CED" w:rsidP="00B123D9">
      <w:pPr>
        <w:spacing w:after="0" w:line="276" w:lineRule="auto"/>
        <w:jc w:val="right"/>
        <w:rPr>
          <w:rFonts w:asciiTheme="minorHAnsi" w:eastAsia="Times New Roman" w:hAnsiTheme="minorHAnsi" w:cstheme="minorHAnsi"/>
          <w:b/>
          <w:bCs/>
          <w:sz w:val="24"/>
          <w:szCs w:val="24"/>
        </w:rPr>
      </w:pPr>
    </w:p>
    <w:p w14:paraId="20BDB5F9" w14:textId="0C3B0697" w:rsidR="00152980" w:rsidRPr="00B123D9" w:rsidRDefault="00730B70" w:rsidP="00B123D9">
      <w:pPr>
        <w:spacing w:after="0" w:line="276" w:lineRule="auto"/>
        <w:jc w:val="right"/>
        <w:rPr>
          <w:rFonts w:asciiTheme="minorHAnsi" w:eastAsia="Times New Roman" w:hAnsiTheme="minorHAnsi" w:cstheme="minorHAnsi"/>
          <w:b/>
          <w:bCs/>
          <w:sz w:val="24"/>
          <w:szCs w:val="24"/>
        </w:rPr>
      </w:pPr>
      <w:r w:rsidRPr="00B123D9">
        <w:rPr>
          <w:rFonts w:asciiTheme="minorHAnsi" w:eastAsia="Times New Roman" w:hAnsiTheme="minorHAnsi" w:cstheme="minorHAnsi"/>
          <w:b/>
          <w:bCs/>
          <w:sz w:val="24"/>
          <w:szCs w:val="24"/>
        </w:rPr>
        <w:t>Adelaida Figueroa Villanueva</w:t>
      </w:r>
    </w:p>
    <w:p w14:paraId="73D99BD6" w14:textId="42235311" w:rsidR="00B123D9" w:rsidRDefault="00B123D9" w:rsidP="00B123D9">
      <w:pPr>
        <w:spacing w:after="0" w:line="276" w:lineRule="auto"/>
        <w:jc w:val="right"/>
        <w:rPr>
          <w:rFonts w:ascii="Times New Roman" w:hAnsi="Times New Roman" w:cs="Times New Roman"/>
          <w:sz w:val="24"/>
          <w:szCs w:val="24"/>
        </w:rPr>
      </w:pPr>
      <w:r w:rsidRPr="00B123D9">
        <w:rPr>
          <w:rFonts w:ascii="Times New Roman" w:hAnsi="Times New Roman" w:cs="Times New Roman"/>
          <w:sz w:val="24"/>
          <w:szCs w:val="24"/>
        </w:rPr>
        <w:t xml:space="preserve">Universidad Autónoma de Baja California, Campus </w:t>
      </w:r>
      <w:r>
        <w:rPr>
          <w:rFonts w:ascii="Times New Roman" w:hAnsi="Times New Roman" w:cs="Times New Roman"/>
          <w:sz w:val="24"/>
          <w:szCs w:val="24"/>
        </w:rPr>
        <w:t>Mexicali</w:t>
      </w:r>
      <w:r w:rsidRPr="00B123D9">
        <w:rPr>
          <w:rFonts w:ascii="Times New Roman" w:hAnsi="Times New Roman" w:cs="Times New Roman"/>
          <w:sz w:val="24"/>
          <w:szCs w:val="24"/>
        </w:rPr>
        <w:t>, México</w:t>
      </w:r>
    </w:p>
    <w:p w14:paraId="60369362" w14:textId="28C0F922" w:rsidR="00B123D9" w:rsidRPr="00B123D9" w:rsidRDefault="00B123D9" w:rsidP="00B123D9">
      <w:pPr>
        <w:spacing w:after="0" w:line="276" w:lineRule="auto"/>
        <w:jc w:val="right"/>
        <w:rPr>
          <w:rFonts w:asciiTheme="minorHAnsi" w:hAnsiTheme="minorHAnsi" w:cstheme="minorHAnsi"/>
          <w:color w:val="FF0000"/>
          <w:sz w:val="24"/>
          <w:szCs w:val="24"/>
        </w:rPr>
      </w:pPr>
      <w:r w:rsidRPr="00B123D9">
        <w:rPr>
          <w:rFonts w:asciiTheme="minorHAnsi" w:hAnsiTheme="minorHAnsi" w:cstheme="minorHAnsi"/>
          <w:color w:val="FF0000"/>
          <w:sz w:val="24"/>
          <w:szCs w:val="24"/>
        </w:rPr>
        <w:t>afigueroa@uabc.edu.mx</w:t>
      </w:r>
    </w:p>
    <w:p w14:paraId="18654CF2" w14:textId="5297A3D3" w:rsidR="00B123D9" w:rsidRDefault="008D7CED" w:rsidP="008D7CED">
      <w:pPr>
        <w:spacing w:after="0" w:line="360" w:lineRule="auto"/>
        <w:jc w:val="right"/>
        <w:rPr>
          <w:rFonts w:ascii="Times New Roman" w:eastAsia="Times New Roman" w:hAnsi="Times New Roman" w:cs="Times New Roman"/>
          <w:sz w:val="24"/>
          <w:szCs w:val="24"/>
        </w:rPr>
      </w:pPr>
      <w:r w:rsidRPr="008D7CED">
        <w:rPr>
          <w:rFonts w:ascii="Times New Roman" w:eastAsia="Times New Roman" w:hAnsi="Times New Roman" w:cs="Times New Roman"/>
          <w:sz w:val="24"/>
          <w:szCs w:val="24"/>
        </w:rPr>
        <w:t>https://orcid.org/0000-0003-2743-9948</w:t>
      </w:r>
    </w:p>
    <w:p w14:paraId="59474B11" w14:textId="1F17B594" w:rsidR="00B123D9" w:rsidRDefault="00B123D9" w:rsidP="00B123D9">
      <w:pPr>
        <w:spacing w:after="0" w:line="360" w:lineRule="auto"/>
        <w:rPr>
          <w:rFonts w:ascii="Times New Roman" w:eastAsia="Times New Roman" w:hAnsi="Times New Roman" w:cs="Times New Roman"/>
          <w:sz w:val="24"/>
          <w:szCs w:val="24"/>
        </w:rPr>
      </w:pPr>
    </w:p>
    <w:p w14:paraId="6B9D9F8B" w14:textId="77777777" w:rsidR="00B123D9" w:rsidRDefault="00B123D9" w:rsidP="00B123D9">
      <w:pPr>
        <w:spacing w:after="0" w:line="360" w:lineRule="auto"/>
        <w:rPr>
          <w:rFonts w:ascii="Times New Roman" w:eastAsia="Times New Roman" w:hAnsi="Times New Roman" w:cs="Times New Roman"/>
          <w:sz w:val="24"/>
          <w:szCs w:val="24"/>
        </w:rPr>
      </w:pPr>
    </w:p>
    <w:p w14:paraId="67AC988C" w14:textId="77777777" w:rsidR="00B123D9" w:rsidRDefault="00B123D9" w:rsidP="00B123D9">
      <w:pPr>
        <w:spacing w:after="0" w:line="360" w:lineRule="auto"/>
        <w:rPr>
          <w:rFonts w:ascii="Times New Roman" w:eastAsia="Times New Roman" w:hAnsi="Times New Roman" w:cs="Times New Roman"/>
          <w:sz w:val="24"/>
          <w:szCs w:val="24"/>
        </w:rPr>
      </w:pPr>
    </w:p>
    <w:p w14:paraId="20BDB5FF" w14:textId="77777777" w:rsidR="00152980" w:rsidRPr="00546036" w:rsidRDefault="00730B70" w:rsidP="005A13A2">
      <w:pPr>
        <w:spacing w:after="0" w:line="360" w:lineRule="auto"/>
        <w:jc w:val="both"/>
        <w:rPr>
          <w:rFonts w:asciiTheme="minorHAnsi" w:eastAsia="Times New Roman" w:hAnsiTheme="minorHAnsi" w:cstheme="minorHAnsi"/>
          <w:b/>
          <w:sz w:val="28"/>
          <w:szCs w:val="28"/>
        </w:rPr>
      </w:pPr>
      <w:r w:rsidRPr="00546036">
        <w:rPr>
          <w:rFonts w:asciiTheme="minorHAnsi" w:eastAsia="Times New Roman" w:hAnsiTheme="minorHAnsi" w:cstheme="minorHAnsi"/>
          <w:b/>
          <w:sz w:val="28"/>
          <w:szCs w:val="28"/>
        </w:rPr>
        <w:lastRenderedPageBreak/>
        <w:t>Resumen</w:t>
      </w:r>
    </w:p>
    <w:p w14:paraId="20BDB601" w14:textId="69CD51A0" w:rsidR="00152980" w:rsidRDefault="00730B70" w:rsidP="005A13A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trabajo </w:t>
      </w:r>
      <w:r w:rsidR="006B701B">
        <w:rPr>
          <w:rFonts w:ascii="Times New Roman" w:eastAsia="Times New Roman" w:hAnsi="Times New Roman" w:cs="Times New Roman"/>
          <w:sz w:val="24"/>
          <w:szCs w:val="24"/>
        </w:rPr>
        <w:t>analiza</w:t>
      </w:r>
      <w:r>
        <w:rPr>
          <w:rFonts w:ascii="Times New Roman" w:eastAsia="Times New Roman" w:hAnsi="Times New Roman" w:cs="Times New Roman"/>
          <w:sz w:val="24"/>
          <w:szCs w:val="24"/>
        </w:rPr>
        <w:t xml:space="preserve"> los resultados históricos 2017-2019 de los egresados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la Universidad Autónoma de Baja California (UABC) en el Examen General de Egreso de Licenciatura en Informática (</w:t>
      </w:r>
      <w:proofErr w:type="spellStart"/>
      <w:r>
        <w:rPr>
          <w:rFonts w:ascii="Times New Roman" w:eastAsia="Times New Roman" w:hAnsi="Times New Roman" w:cs="Times New Roman"/>
          <w:sz w:val="24"/>
          <w:szCs w:val="24"/>
        </w:rPr>
        <w:t>Egel</w:t>
      </w:r>
      <w:proofErr w:type="spellEnd"/>
      <w:r>
        <w:rPr>
          <w:rFonts w:ascii="Times New Roman" w:eastAsia="Times New Roman" w:hAnsi="Times New Roman" w:cs="Times New Roman"/>
          <w:sz w:val="24"/>
          <w:szCs w:val="24"/>
        </w:rPr>
        <w:t>-</w:t>
      </w:r>
      <w:r w:rsidR="006B701B">
        <w:rPr>
          <w:rFonts w:ascii="Times New Roman" w:eastAsia="Times New Roman" w:hAnsi="Times New Roman" w:cs="Times New Roman"/>
          <w:sz w:val="24"/>
          <w:szCs w:val="24"/>
        </w:rPr>
        <w:t>I</w:t>
      </w:r>
      <w:r>
        <w:rPr>
          <w:rFonts w:ascii="Times New Roman" w:eastAsia="Times New Roman" w:hAnsi="Times New Roman" w:cs="Times New Roman"/>
          <w:sz w:val="24"/>
          <w:szCs w:val="24"/>
        </w:rPr>
        <w:t>) que aplica el Centro Nacional para la Evaluación de la Educación Superior (</w:t>
      </w:r>
      <w:r w:rsidR="006B701B">
        <w:rPr>
          <w:rFonts w:ascii="Times New Roman" w:eastAsia="Times New Roman" w:hAnsi="Times New Roman" w:cs="Times New Roman"/>
          <w:sz w:val="24"/>
          <w:szCs w:val="24"/>
        </w:rPr>
        <w:t>Ceneval</w:t>
      </w:r>
      <w:r>
        <w:rPr>
          <w:rFonts w:ascii="Times New Roman" w:eastAsia="Times New Roman" w:hAnsi="Times New Roman" w:cs="Times New Roman"/>
          <w:sz w:val="24"/>
          <w:szCs w:val="24"/>
        </w:rPr>
        <w:t>). Este análisis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brindó</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elementos para evaluar la formación profesional recibida en las aulas universitarias e identificar las áreas del conocimiento </w:t>
      </w:r>
      <w:r w:rsidR="00573EBB">
        <w:rPr>
          <w:rFonts w:ascii="Times New Roman" w:eastAsia="Times New Roman" w:hAnsi="Times New Roman" w:cs="Times New Roman"/>
          <w:sz w:val="24"/>
          <w:szCs w:val="24"/>
        </w:rPr>
        <w:t xml:space="preserve">a reforzar con el fin de </w:t>
      </w:r>
      <w:r>
        <w:rPr>
          <w:rFonts w:ascii="Times New Roman" w:eastAsia="Times New Roman" w:hAnsi="Times New Roman" w:cs="Times New Roman"/>
          <w:sz w:val="24"/>
          <w:szCs w:val="24"/>
        </w:rPr>
        <w:t>mejorar su desempeño profesional.</w:t>
      </w:r>
      <w:r w:rsidR="00683A47">
        <w:rPr>
          <w:rFonts w:ascii="Times New Roman" w:eastAsia="Times New Roman" w:hAnsi="Times New Roman" w:cs="Times New Roman"/>
          <w:sz w:val="24"/>
          <w:szCs w:val="24"/>
        </w:rPr>
        <w:t xml:space="preserve"> </w:t>
      </w:r>
      <w:r w:rsidR="00175A78">
        <w:rPr>
          <w:rFonts w:ascii="Times New Roman" w:eastAsia="Times New Roman" w:hAnsi="Times New Roman" w:cs="Times New Roman"/>
          <w:sz w:val="24"/>
          <w:szCs w:val="24"/>
        </w:rPr>
        <w:t>E</w:t>
      </w:r>
      <w:r>
        <w:rPr>
          <w:rFonts w:ascii="Times New Roman" w:eastAsia="Times New Roman" w:hAnsi="Times New Roman" w:cs="Times New Roman"/>
          <w:sz w:val="24"/>
          <w:szCs w:val="24"/>
        </w:rPr>
        <w:t>n la primera parte</w:t>
      </w:r>
      <w:r w:rsidR="00175A78">
        <w:rPr>
          <w:rFonts w:ascii="Times New Roman" w:eastAsia="Times New Roman" w:hAnsi="Times New Roman" w:cs="Times New Roman"/>
          <w:sz w:val="24"/>
          <w:szCs w:val="24"/>
        </w:rPr>
        <w:t xml:space="preserve"> de esta investigación</w:t>
      </w:r>
      <w:r>
        <w:rPr>
          <w:rFonts w:ascii="Times New Roman" w:eastAsia="Times New Roman" w:hAnsi="Times New Roman" w:cs="Times New Roman"/>
          <w:sz w:val="24"/>
          <w:szCs w:val="24"/>
        </w:rPr>
        <w:t xml:space="preserve"> se llevó a cabo la revisión y análisis </w:t>
      </w:r>
      <w:r w:rsidR="00175A78">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libros, revistas, bases de datos y documentos electrónicos relacionados con el tema de estudio. En la segunda parte se realizó la recolección de los resultados individuales de los sustentantes del EGEL-</w:t>
      </w:r>
      <w:r w:rsidR="00175A78">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en los campus universitarios Tijuana, Ensenada y Mexicali</w:t>
      </w:r>
      <w:r w:rsidR="00175A78">
        <w:rPr>
          <w:rFonts w:ascii="Times New Roman" w:eastAsia="Times New Roman" w:hAnsi="Times New Roman" w:cs="Times New Roman"/>
          <w:sz w:val="24"/>
          <w:szCs w:val="24"/>
        </w:rPr>
        <w:t>. En total,</w:t>
      </w:r>
      <w:r>
        <w:rPr>
          <w:rFonts w:ascii="Times New Roman" w:eastAsia="Times New Roman" w:hAnsi="Times New Roman" w:cs="Times New Roman"/>
          <w:sz w:val="24"/>
          <w:szCs w:val="24"/>
        </w:rPr>
        <w:t xml:space="preserve"> se tomaron en cuenta los resultados de 384 estudiantes. </w:t>
      </w:r>
      <w:r w:rsidR="009F2A3A">
        <w:rPr>
          <w:rFonts w:ascii="Times New Roman" w:eastAsia="Times New Roman" w:hAnsi="Times New Roman" w:cs="Times New Roman"/>
          <w:sz w:val="24"/>
          <w:szCs w:val="24"/>
        </w:rPr>
        <w:t xml:space="preserve">En cada </w:t>
      </w:r>
      <w:r>
        <w:rPr>
          <w:rFonts w:ascii="Times New Roman" w:eastAsia="Times New Roman" w:hAnsi="Times New Roman" w:cs="Times New Roman"/>
          <w:sz w:val="24"/>
          <w:szCs w:val="24"/>
        </w:rPr>
        <w:t>uno de los campus se encontraron varias áreas de oportunidad</w:t>
      </w:r>
      <w:r w:rsidR="009F2A3A">
        <w:rPr>
          <w:rFonts w:ascii="Times New Roman" w:eastAsia="Times New Roman" w:hAnsi="Times New Roman" w:cs="Times New Roman"/>
          <w:sz w:val="24"/>
          <w:szCs w:val="24"/>
        </w:rPr>
        <w:t xml:space="preserve">. Una </w:t>
      </w:r>
      <w:r>
        <w:rPr>
          <w:rFonts w:ascii="Times New Roman" w:eastAsia="Times New Roman" w:hAnsi="Times New Roman" w:cs="Times New Roman"/>
          <w:sz w:val="24"/>
          <w:szCs w:val="24"/>
        </w:rPr>
        <w:t xml:space="preserve">de ellas es </w:t>
      </w:r>
      <w:r w:rsidR="009F2A3A">
        <w:rPr>
          <w:rFonts w:ascii="Times New Roman" w:eastAsia="Times New Roman" w:hAnsi="Times New Roman" w:cs="Times New Roman"/>
          <w:sz w:val="24"/>
          <w:szCs w:val="24"/>
        </w:rPr>
        <w:t>la necesidad de difundir</w:t>
      </w:r>
      <w:r>
        <w:rPr>
          <w:rFonts w:ascii="Times New Roman" w:eastAsia="Times New Roman" w:hAnsi="Times New Roman" w:cs="Times New Roman"/>
          <w:sz w:val="24"/>
          <w:szCs w:val="24"/>
        </w:rPr>
        <w:t xml:space="preserve"> la relevancia</w:t>
      </w:r>
      <w:r w:rsidR="009F2A3A">
        <w:rPr>
          <w:rFonts w:ascii="Times New Roman" w:eastAsia="Times New Roman" w:hAnsi="Times New Roman" w:cs="Times New Roman"/>
          <w:sz w:val="24"/>
          <w:szCs w:val="24"/>
        </w:rPr>
        <w:t xml:space="preserve"> entre los alumnos</w:t>
      </w:r>
      <w:r>
        <w:rPr>
          <w:rFonts w:ascii="Times New Roman" w:eastAsia="Times New Roman" w:hAnsi="Times New Roman" w:cs="Times New Roman"/>
          <w:sz w:val="24"/>
          <w:szCs w:val="24"/>
        </w:rPr>
        <w:t xml:space="preserve"> </w:t>
      </w:r>
      <w:r w:rsidR="009F2A3A">
        <w:rPr>
          <w:rFonts w:ascii="Times New Roman" w:eastAsia="Times New Roman" w:hAnsi="Times New Roman" w:cs="Times New Roman"/>
          <w:sz w:val="24"/>
          <w:szCs w:val="24"/>
        </w:rPr>
        <w:t>del EGEL</w:t>
      </w:r>
      <w:r>
        <w:rPr>
          <w:rFonts w:ascii="Times New Roman" w:eastAsia="Times New Roman" w:hAnsi="Times New Roman" w:cs="Times New Roman"/>
          <w:sz w:val="24"/>
          <w:szCs w:val="24"/>
        </w:rPr>
        <w:t>, no solo por la importancia de recibir un reconocimiento de desempeño sobresaliente o satisfactorio</w:t>
      </w:r>
      <w:r w:rsidR="009F2A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sino también porque estos resultados pueden ser considerados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 los empleadores para incorporarse adecuadamente en el ámbito profesional.</w:t>
      </w:r>
    </w:p>
    <w:p w14:paraId="20BDB602" w14:textId="07EB529E" w:rsidR="00152980" w:rsidRDefault="00730B70" w:rsidP="005A13A2">
      <w:pPr>
        <w:spacing w:after="0" w:line="360" w:lineRule="auto"/>
        <w:jc w:val="both"/>
        <w:rPr>
          <w:rFonts w:ascii="Times New Roman" w:eastAsia="Times New Roman" w:hAnsi="Times New Roman" w:cs="Times New Roman"/>
          <w:sz w:val="24"/>
          <w:szCs w:val="24"/>
        </w:rPr>
      </w:pPr>
      <w:r w:rsidRPr="00546036">
        <w:rPr>
          <w:rFonts w:asciiTheme="minorHAnsi" w:eastAsia="Times New Roman" w:hAnsiTheme="minorHAnsi" w:cstheme="minorHAnsi"/>
          <w:b/>
          <w:sz w:val="28"/>
          <w:szCs w:val="28"/>
        </w:rPr>
        <w:t>Palabras clave:</w:t>
      </w:r>
      <w:r>
        <w:rPr>
          <w:rFonts w:ascii="Times New Roman" w:eastAsia="Times New Roman" w:hAnsi="Times New Roman" w:cs="Times New Roman"/>
          <w:sz w:val="24"/>
          <w:szCs w:val="24"/>
        </w:rPr>
        <w:t xml:space="preserve"> Ceneval, </w:t>
      </w:r>
      <w:proofErr w:type="spellStart"/>
      <w:r>
        <w:rPr>
          <w:rFonts w:ascii="Times New Roman" w:eastAsia="Times New Roman" w:hAnsi="Times New Roman" w:cs="Times New Roman"/>
          <w:sz w:val="24"/>
          <w:szCs w:val="24"/>
        </w:rPr>
        <w:t>Egel</w:t>
      </w:r>
      <w:proofErr w:type="spellEnd"/>
      <w:r>
        <w:rPr>
          <w:rFonts w:ascii="Times New Roman" w:eastAsia="Times New Roman" w:hAnsi="Times New Roman" w:cs="Times New Roman"/>
          <w:sz w:val="24"/>
          <w:szCs w:val="24"/>
        </w:rPr>
        <w:t>,</w:t>
      </w:r>
      <w:r w:rsidR="009F2A3A" w:rsidRPr="009F2A3A">
        <w:rPr>
          <w:rFonts w:ascii="Times New Roman" w:eastAsia="Times New Roman" w:hAnsi="Times New Roman" w:cs="Times New Roman"/>
          <w:sz w:val="24"/>
          <w:szCs w:val="24"/>
        </w:rPr>
        <w:t xml:space="preserve"> </w:t>
      </w:r>
      <w:r w:rsidR="009F2A3A">
        <w:rPr>
          <w:rFonts w:ascii="Times New Roman" w:eastAsia="Times New Roman" w:hAnsi="Times New Roman" w:cs="Times New Roman"/>
          <w:sz w:val="24"/>
          <w:szCs w:val="24"/>
        </w:rPr>
        <w:t xml:space="preserve">egresado, </w:t>
      </w:r>
      <w:r w:rsidR="005A13A2">
        <w:rPr>
          <w:rFonts w:ascii="Times New Roman" w:eastAsia="Times New Roman" w:hAnsi="Times New Roman" w:cs="Times New Roman"/>
          <w:sz w:val="24"/>
          <w:szCs w:val="24"/>
        </w:rPr>
        <w:t>evaluación, informática</w:t>
      </w:r>
      <w:r>
        <w:rPr>
          <w:rFonts w:ascii="Times New Roman" w:eastAsia="Times New Roman" w:hAnsi="Times New Roman" w:cs="Times New Roman"/>
          <w:sz w:val="24"/>
          <w:szCs w:val="24"/>
        </w:rPr>
        <w:t>.</w:t>
      </w:r>
    </w:p>
    <w:p w14:paraId="20BDB603" w14:textId="77777777" w:rsidR="00152980" w:rsidRDefault="00152980" w:rsidP="005A13A2">
      <w:pPr>
        <w:spacing w:after="0" w:line="360" w:lineRule="auto"/>
        <w:jc w:val="both"/>
        <w:rPr>
          <w:rFonts w:ascii="Arial" w:eastAsia="Arial" w:hAnsi="Arial" w:cs="Arial"/>
          <w:sz w:val="24"/>
          <w:szCs w:val="24"/>
        </w:rPr>
      </w:pPr>
    </w:p>
    <w:p w14:paraId="20BDB604" w14:textId="77777777" w:rsidR="00152980" w:rsidRPr="008D7CED" w:rsidRDefault="00730B70" w:rsidP="005A13A2">
      <w:pPr>
        <w:pBdr>
          <w:top w:val="nil"/>
          <w:left w:val="nil"/>
          <w:bottom w:val="nil"/>
          <w:right w:val="nil"/>
          <w:between w:val="nil"/>
        </w:pBdr>
        <w:spacing w:after="0" w:line="360" w:lineRule="auto"/>
        <w:jc w:val="both"/>
        <w:rPr>
          <w:rFonts w:asciiTheme="minorHAnsi" w:eastAsia="Times New Roman" w:hAnsiTheme="minorHAnsi" w:cstheme="minorHAnsi"/>
          <w:b/>
          <w:sz w:val="28"/>
          <w:szCs w:val="28"/>
          <w:lang w:val="en-US"/>
        </w:rPr>
      </w:pPr>
      <w:r w:rsidRPr="008D7CED">
        <w:rPr>
          <w:rFonts w:asciiTheme="minorHAnsi" w:eastAsia="Times New Roman" w:hAnsiTheme="minorHAnsi" w:cstheme="minorHAnsi"/>
          <w:b/>
          <w:sz w:val="28"/>
          <w:szCs w:val="28"/>
          <w:lang w:val="en-US"/>
        </w:rPr>
        <w:t>Abstract</w:t>
      </w:r>
    </w:p>
    <w:p w14:paraId="39317F71" w14:textId="5DC21D9D" w:rsidR="00F90F11" w:rsidRDefault="00F90F11" w:rsidP="005A13A2">
      <w:pPr>
        <w:spacing w:after="0" w:line="360" w:lineRule="auto"/>
        <w:jc w:val="both"/>
        <w:rPr>
          <w:rFonts w:ascii="Times New Roman" w:eastAsia="Times New Roman" w:hAnsi="Times New Roman" w:cs="Times New Roman"/>
          <w:sz w:val="24"/>
          <w:szCs w:val="24"/>
          <w:lang w:val="en-US"/>
        </w:rPr>
      </w:pPr>
      <w:r w:rsidRPr="00F90F11">
        <w:rPr>
          <w:rFonts w:ascii="Times New Roman" w:eastAsia="Times New Roman" w:hAnsi="Times New Roman" w:cs="Times New Roman"/>
          <w:sz w:val="24"/>
          <w:szCs w:val="24"/>
          <w:lang w:val="en-US"/>
        </w:rPr>
        <w:t xml:space="preserve">The present work analyzes the historical results 2017-2019 of the graduates of the </w:t>
      </w:r>
      <w:r w:rsidRPr="00B123D9">
        <w:rPr>
          <w:rFonts w:ascii="Times New Roman" w:eastAsia="Times New Roman" w:hAnsi="Times New Roman" w:cs="Times New Roman"/>
          <w:sz w:val="24"/>
          <w:szCs w:val="24"/>
          <w:lang w:val="en-US"/>
        </w:rPr>
        <w:t xml:space="preserve">Universidad </w:t>
      </w:r>
      <w:proofErr w:type="spellStart"/>
      <w:r w:rsidRPr="00B123D9">
        <w:rPr>
          <w:rFonts w:ascii="Times New Roman" w:eastAsia="Times New Roman" w:hAnsi="Times New Roman" w:cs="Times New Roman"/>
          <w:sz w:val="24"/>
          <w:szCs w:val="24"/>
          <w:lang w:val="en-US"/>
        </w:rPr>
        <w:t>Autónoma</w:t>
      </w:r>
      <w:proofErr w:type="spellEnd"/>
      <w:r w:rsidRPr="00B123D9">
        <w:rPr>
          <w:rFonts w:ascii="Times New Roman" w:eastAsia="Times New Roman" w:hAnsi="Times New Roman" w:cs="Times New Roman"/>
          <w:sz w:val="24"/>
          <w:szCs w:val="24"/>
          <w:lang w:val="en-US"/>
        </w:rPr>
        <w:t xml:space="preserve"> de Baja California </w:t>
      </w:r>
      <w:r w:rsidRPr="00F90F11">
        <w:rPr>
          <w:rFonts w:ascii="Times New Roman" w:eastAsia="Times New Roman" w:hAnsi="Times New Roman" w:cs="Times New Roman"/>
          <w:sz w:val="24"/>
          <w:szCs w:val="24"/>
          <w:lang w:val="en-US"/>
        </w:rPr>
        <w:t xml:space="preserve">(UABC) in the General Exit Examination of Bachelor of Computer Science (EGEL-I) applied by the </w:t>
      </w:r>
      <w:r w:rsidRPr="00B123D9">
        <w:rPr>
          <w:rFonts w:ascii="Times New Roman" w:eastAsia="Times New Roman" w:hAnsi="Times New Roman" w:cs="Times New Roman"/>
          <w:sz w:val="24"/>
          <w:szCs w:val="24"/>
          <w:lang w:val="en-US"/>
        </w:rPr>
        <w:t xml:space="preserve">Centro Nacional para la </w:t>
      </w:r>
      <w:proofErr w:type="spellStart"/>
      <w:r w:rsidRPr="00B123D9">
        <w:rPr>
          <w:rFonts w:ascii="Times New Roman" w:eastAsia="Times New Roman" w:hAnsi="Times New Roman" w:cs="Times New Roman"/>
          <w:sz w:val="24"/>
          <w:szCs w:val="24"/>
          <w:lang w:val="en-US"/>
        </w:rPr>
        <w:t>Evaluación</w:t>
      </w:r>
      <w:proofErr w:type="spellEnd"/>
      <w:r w:rsidRPr="00B123D9">
        <w:rPr>
          <w:rFonts w:ascii="Times New Roman" w:eastAsia="Times New Roman" w:hAnsi="Times New Roman" w:cs="Times New Roman"/>
          <w:sz w:val="24"/>
          <w:szCs w:val="24"/>
          <w:lang w:val="en-US"/>
        </w:rPr>
        <w:t xml:space="preserve"> de la </w:t>
      </w:r>
      <w:proofErr w:type="spellStart"/>
      <w:r w:rsidRPr="00B123D9">
        <w:rPr>
          <w:rFonts w:ascii="Times New Roman" w:eastAsia="Times New Roman" w:hAnsi="Times New Roman" w:cs="Times New Roman"/>
          <w:sz w:val="24"/>
          <w:szCs w:val="24"/>
          <w:lang w:val="en-US"/>
        </w:rPr>
        <w:t>Educación</w:t>
      </w:r>
      <w:proofErr w:type="spellEnd"/>
      <w:r w:rsidRPr="00B123D9">
        <w:rPr>
          <w:rFonts w:ascii="Times New Roman" w:eastAsia="Times New Roman" w:hAnsi="Times New Roman" w:cs="Times New Roman"/>
          <w:sz w:val="24"/>
          <w:szCs w:val="24"/>
          <w:lang w:val="en-US"/>
        </w:rPr>
        <w:t xml:space="preserve"> Superior</w:t>
      </w:r>
      <w:r w:rsidRPr="00F90F11">
        <w:rPr>
          <w:rFonts w:ascii="Times New Roman" w:eastAsia="Times New Roman" w:hAnsi="Times New Roman" w:cs="Times New Roman"/>
          <w:sz w:val="24"/>
          <w:szCs w:val="24"/>
          <w:lang w:val="en-US"/>
        </w:rPr>
        <w:t xml:space="preserve"> (</w:t>
      </w:r>
      <w:proofErr w:type="spellStart"/>
      <w:r w:rsidRPr="00F90F11">
        <w:rPr>
          <w:rFonts w:ascii="Times New Roman" w:eastAsia="Times New Roman" w:hAnsi="Times New Roman" w:cs="Times New Roman"/>
          <w:sz w:val="24"/>
          <w:szCs w:val="24"/>
          <w:lang w:val="en-US"/>
        </w:rPr>
        <w:t>Ceneval</w:t>
      </w:r>
      <w:proofErr w:type="spellEnd"/>
      <w:r w:rsidRPr="00F90F11">
        <w:rPr>
          <w:rFonts w:ascii="Times New Roman" w:eastAsia="Times New Roman" w:hAnsi="Times New Roman" w:cs="Times New Roman"/>
          <w:sz w:val="24"/>
          <w:szCs w:val="24"/>
          <w:lang w:val="en-US"/>
        </w:rPr>
        <w:t>). This analysis provided elements to evaluate the professional training received in university classrooms and identify the areas of knowledge to be reinforced to improve their professional performance. In the first part of this research, the review and analysis of books, magazines, databases</w:t>
      </w:r>
      <w:r w:rsidR="00BA3BAD">
        <w:rPr>
          <w:rFonts w:ascii="Times New Roman" w:eastAsia="Times New Roman" w:hAnsi="Times New Roman" w:cs="Times New Roman"/>
          <w:sz w:val="24"/>
          <w:szCs w:val="24"/>
          <w:lang w:val="en-US"/>
        </w:rPr>
        <w:t>,</w:t>
      </w:r>
      <w:r w:rsidRPr="00F90F11">
        <w:rPr>
          <w:rFonts w:ascii="Times New Roman" w:eastAsia="Times New Roman" w:hAnsi="Times New Roman" w:cs="Times New Roman"/>
          <w:sz w:val="24"/>
          <w:szCs w:val="24"/>
          <w:lang w:val="en-US"/>
        </w:rPr>
        <w:t xml:space="preserve"> and electronic documents related to the subject of study was carried out. In the second part, the collection of the individual results of the EGEL-I supporters in the Tijuana, Ensenada and Mexicali university campuses was carried out. In total, the results of 384 students were </w:t>
      </w:r>
      <w:r w:rsidR="00BA3BAD">
        <w:rPr>
          <w:rFonts w:ascii="Times New Roman" w:eastAsia="Times New Roman" w:hAnsi="Times New Roman" w:cs="Times New Roman"/>
          <w:sz w:val="24"/>
          <w:szCs w:val="24"/>
          <w:lang w:val="en-US"/>
        </w:rPr>
        <w:t>considered</w:t>
      </w:r>
      <w:r w:rsidRPr="00F90F11">
        <w:rPr>
          <w:rFonts w:ascii="Times New Roman" w:eastAsia="Times New Roman" w:hAnsi="Times New Roman" w:cs="Times New Roman"/>
          <w:sz w:val="24"/>
          <w:szCs w:val="24"/>
          <w:lang w:val="en-US"/>
        </w:rPr>
        <w:t>. Several areas of opportunity were found on each of the campuses. One of them is the need to spread relevance among EGEL students, not only because of the importance of receiving recognition for outstanding or satisfactory performance, but also because these results can be considered by employers to adequately incorporate themselves into the professional field.</w:t>
      </w:r>
    </w:p>
    <w:p w14:paraId="20BDB607" w14:textId="02E48FE4" w:rsidR="00152980" w:rsidRDefault="00730B70" w:rsidP="005A13A2">
      <w:pPr>
        <w:spacing w:after="0" w:line="360" w:lineRule="auto"/>
        <w:jc w:val="both"/>
        <w:rPr>
          <w:rFonts w:ascii="Times New Roman" w:eastAsia="Times New Roman" w:hAnsi="Times New Roman" w:cs="Times New Roman"/>
          <w:sz w:val="24"/>
          <w:szCs w:val="24"/>
          <w:lang w:val="en-US"/>
        </w:rPr>
      </w:pPr>
      <w:r w:rsidRPr="00546036">
        <w:rPr>
          <w:rFonts w:asciiTheme="minorHAnsi" w:eastAsia="Times New Roman" w:hAnsiTheme="minorHAnsi" w:cstheme="minorHAnsi"/>
          <w:b/>
          <w:sz w:val="28"/>
          <w:szCs w:val="28"/>
          <w:lang w:val="en-US"/>
        </w:rPr>
        <w:lastRenderedPageBreak/>
        <w:t>Keywords:</w:t>
      </w:r>
      <w:r w:rsidRPr="00F263E8">
        <w:rPr>
          <w:rFonts w:ascii="Times New Roman" w:eastAsia="Times New Roman" w:hAnsi="Times New Roman" w:cs="Times New Roman"/>
          <w:sz w:val="24"/>
          <w:szCs w:val="24"/>
          <w:lang w:val="en-US"/>
        </w:rPr>
        <w:t xml:space="preserve"> </w:t>
      </w:r>
      <w:proofErr w:type="spellStart"/>
      <w:r w:rsidRPr="00F263E8">
        <w:rPr>
          <w:rFonts w:ascii="Times New Roman" w:eastAsia="Times New Roman" w:hAnsi="Times New Roman" w:cs="Times New Roman"/>
          <w:sz w:val="24"/>
          <w:szCs w:val="24"/>
          <w:lang w:val="en-US"/>
        </w:rPr>
        <w:t>Ceneval</w:t>
      </w:r>
      <w:proofErr w:type="spellEnd"/>
      <w:r w:rsidRPr="00F263E8">
        <w:rPr>
          <w:rFonts w:ascii="Times New Roman" w:eastAsia="Times New Roman" w:hAnsi="Times New Roman" w:cs="Times New Roman"/>
          <w:sz w:val="24"/>
          <w:szCs w:val="24"/>
          <w:lang w:val="en-US"/>
        </w:rPr>
        <w:t xml:space="preserve">, </w:t>
      </w:r>
      <w:proofErr w:type="spellStart"/>
      <w:r w:rsidRPr="00F263E8">
        <w:rPr>
          <w:rFonts w:ascii="Times New Roman" w:eastAsia="Times New Roman" w:hAnsi="Times New Roman" w:cs="Times New Roman"/>
          <w:sz w:val="24"/>
          <w:szCs w:val="24"/>
          <w:lang w:val="en-US"/>
        </w:rPr>
        <w:t>Egel</w:t>
      </w:r>
      <w:proofErr w:type="spellEnd"/>
      <w:r w:rsidRPr="00F263E8">
        <w:rPr>
          <w:rFonts w:ascii="Times New Roman" w:eastAsia="Times New Roman" w:hAnsi="Times New Roman" w:cs="Times New Roman"/>
          <w:sz w:val="24"/>
          <w:szCs w:val="24"/>
          <w:lang w:val="en-US"/>
        </w:rPr>
        <w:t xml:space="preserve">, </w:t>
      </w:r>
      <w:r w:rsidR="00F90F11" w:rsidRPr="00F263E8">
        <w:rPr>
          <w:rFonts w:ascii="Times New Roman" w:eastAsia="Times New Roman" w:hAnsi="Times New Roman" w:cs="Times New Roman"/>
          <w:sz w:val="24"/>
          <w:szCs w:val="24"/>
          <w:lang w:val="en-US"/>
        </w:rPr>
        <w:t>evaluation, graduate, computing</w:t>
      </w:r>
      <w:r w:rsidRPr="00F263E8">
        <w:rPr>
          <w:rFonts w:ascii="Times New Roman" w:eastAsia="Times New Roman" w:hAnsi="Times New Roman" w:cs="Times New Roman"/>
          <w:sz w:val="24"/>
          <w:szCs w:val="24"/>
          <w:lang w:val="en-US"/>
        </w:rPr>
        <w:t>.</w:t>
      </w:r>
    </w:p>
    <w:p w14:paraId="1570DAE6" w14:textId="258A5E75" w:rsidR="00546036" w:rsidRDefault="00546036" w:rsidP="005A13A2">
      <w:pPr>
        <w:spacing w:after="0" w:line="360" w:lineRule="auto"/>
        <w:jc w:val="both"/>
        <w:rPr>
          <w:rFonts w:ascii="Times New Roman" w:eastAsia="Times New Roman" w:hAnsi="Times New Roman" w:cs="Times New Roman"/>
          <w:sz w:val="24"/>
          <w:szCs w:val="24"/>
          <w:lang w:val="en-US"/>
        </w:rPr>
      </w:pPr>
    </w:p>
    <w:p w14:paraId="48568220" w14:textId="6F242C6A" w:rsidR="00546036" w:rsidRPr="00534A0F" w:rsidRDefault="00546036" w:rsidP="005A13A2">
      <w:pPr>
        <w:spacing w:after="0" w:line="360" w:lineRule="auto"/>
        <w:jc w:val="both"/>
        <w:rPr>
          <w:rFonts w:asciiTheme="minorHAnsi" w:eastAsia="Times New Roman" w:hAnsiTheme="minorHAnsi" w:cstheme="minorHAnsi"/>
          <w:b/>
          <w:sz w:val="28"/>
          <w:szCs w:val="28"/>
          <w:lang w:val="en-US"/>
        </w:rPr>
      </w:pPr>
      <w:proofErr w:type="spellStart"/>
      <w:r w:rsidRPr="00534A0F">
        <w:rPr>
          <w:rFonts w:asciiTheme="minorHAnsi" w:eastAsia="Times New Roman" w:hAnsiTheme="minorHAnsi" w:cstheme="minorHAnsi"/>
          <w:b/>
          <w:sz w:val="28"/>
          <w:szCs w:val="28"/>
          <w:lang w:val="en-US"/>
        </w:rPr>
        <w:t>Resumo</w:t>
      </w:r>
      <w:proofErr w:type="spellEnd"/>
    </w:p>
    <w:p w14:paraId="6F687C7D" w14:textId="77777777" w:rsidR="00534A0F" w:rsidRPr="00534A0F" w:rsidRDefault="00534A0F" w:rsidP="00534A0F">
      <w:pPr>
        <w:spacing w:after="0" w:line="360" w:lineRule="auto"/>
        <w:jc w:val="both"/>
        <w:rPr>
          <w:rFonts w:ascii="Times New Roman" w:eastAsia="Times New Roman" w:hAnsi="Times New Roman" w:cs="Times New Roman"/>
          <w:sz w:val="24"/>
          <w:szCs w:val="24"/>
        </w:rPr>
      </w:pPr>
      <w:r w:rsidRPr="00534A0F">
        <w:rPr>
          <w:rFonts w:ascii="Times New Roman" w:eastAsia="Times New Roman" w:hAnsi="Times New Roman" w:cs="Times New Roman"/>
          <w:sz w:val="24"/>
          <w:szCs w:val="24"/>
        </w:rPr>
        <w:t xml:space="preserve">O presente </w:t>
      </w:r>
      <w:proofErr w:type="spellStart"/>
      <w:r w:rsidRPr="00534A0F">
        <w:rPr>
          <w:rFonts w:ascii="Times New Roman" w:eastAsia="Times New Roman" w:hAnsi="Times New Roman" w:cs="Times New Roman"/>
          <w:sz w:val="24"/>
          <w:szCs w:val="24"/>
        </w:rPr>
        <w:t>trabalho</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analisa</w:t>
      </w:r>
      <w:proofErr w:type="spellEnd"/>
      <w:r w:rsidRPr="00534A0F">
        <w:rPr>
          <w:rFonts w:ascii="Times New Roman" w:eastAsia="Times New Roman" w:hAnsi="Times New Roman" w:cs="Times New Roman"/>
          <w:sz w:val="24"/>
          <w:szCs w:val="24"/>
        </w:rPr>
        <w:t xml:space="preserve"> os resultados históricos 2017-2019 dos graduados da </w:t>
      </w:r>
      <w:proofErr w:type="spellStart"/>
      <w:r w:rsidRPr="00534A0F">
        <w:rPr>
          <w:rFonts w:ascii="Times New Roman" w:eastAsia="Times New Roman" w:hAnsi="Times New Roman" w:cs="Times New Roman"/>
          <w:sz w:val="24"/>
          <w:szCs w:val="24"/>
        </w:rPr>
        <w:t>Universidade</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Autônoma</w:t>
      </w:r>
      <w:proofErr w:type="spellEnd"/>
      <w:r w:rsidRPr="00534A0F">
        <w:rPr>
          <w:rFonts w:ascii="Times New Roman" w:eastAsia="Times New Roman" w:hAnsi="Times New Roman" w:cs="Times New Roman"/>
          <w:sz w:val="24"/>
          <w:szCs w:val="24"/>
        </w:rPr>
        <w:t xml:space="preserve"> da Baixa </w:t>
      </w:r>
      <w:proofErr w:type="spellStart"/>
      <w:r w:rsidRPr="00534A0F">
        <w:rPr>
          <w:rFonts w:ascii="Times New Roman" w:eastAsia="Times New Roman" w:hAnsi="Times New Roman" w:cs="Times New Roman"/>
          <w:sz w:val="24"/>
          <w:szCs w:val="24"/>
        </w:rPr>
        <w:t>Califórnia</w:t>
      </w:r>
      <w:proofErr w:type="spellEnd"/>
      <w:r w:rsidRPr="00534A0F">
        <w:rPr>
          <w:rFonts w:ascii="Times New Roman" w:eastAsia="Times New Roman" w:hAnsi="Times New Roman" w:cs="Times New Roman"/>
          <w:sz w:val="24"/>
          <w:szCs w:val="24"/>
        </w:rPr>
        <w:t xml:space="preserve"> (UABC) no </w:t>
      </w:r>
      <w:proofErr w:type="spellStart"/>
      <w:r w:rsidRPr="00534A0F">
        <w:rPr>
          <w:rFonts w:ascii="Times New Roman" w:eastAsia="Times New Roman" w:hAnsi="Times New Roman" w:cs="Times New Roman"/>
          <w:sz w:val="24"/>
          <w:szCs w:val="24"/>
        </w:rPr>
        <w:t>Exame</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Geral</w:t>
      </w:r>
      <w:proofErr w:type="spellEnd"/>
      <w:r w:rsidRPr="00534A0F">
        <w:rPr>
          <w:rFonts w:ascii="Times New Roman" w:eastAsia="Times New Roman" w:hAnsi="Times New Roman" w:cs="Times New Roman"/>
          <w:sz w:val="24"/>
          <w:szCs w:val="24"/>
        </w:rPr>
        <w:t xml:space="preserve"> de </w:t>
      </w:r>
      <w:proofErr w:type="spellStart"/>
      <w:r w:rsidRPr="00534A0F">
        <w:rPr>
          <w:rFonts w:ascii="Times New Roman" w:eastAsia="Times New Roman" w:hAnsi="Times New Roman" w:cs="Times New Roman"/>
          <w:sz w:val="24"/>
          <w:szCs w:val="24"/>
        </w:rPr>
        <w:t>Saída</w:t>
      </w:r>
      <w:proofErr w:type="spellEnd"/>
      <w:r w:rsidRPr="00534A0F">
        <w:rPr>
          <w:rFonts w:ascii="Times New Roman" w:eastAsia="Times New Roman" w:hAnsi="Times New Roman" w:cs="Times New Roman"/>
          <w:sz w:val="24"/>
          <w:szCs w:val="24"/>
        </w:rPr>
        <w:t xml:space="preserve"> de </w:t>
      </w:r>
      <w:proofErr w:type="spellStart"/>
      <w:r w:rsidRPr="00534A0F">
        <w:rPr>
          <w:rFonts w:ascii="Times New Roman" w:eastAsia="Times New Roman" w:hAnsi="Times New Roman" w:cs="Times New Roman"/>
          <w:sz w:val="24"/>
          <w:szCs w:val="24"/>
        </w:rPr>
        <w:t>Bacharelado</w:t>
      </w:r>
      <w:proofErr w:type="spellEnd"/>
      <w:r w:rsidRPr="00534A0F">
        <w:rPr>
          <w:rFonts w:ascii="Times New Roman" w:eastAsia="Times New Roman" w:hAnsi="Times New Roman" w:cs="Times New Roman"/>
          <w:sz w:val="24"/>
          <w:szCs w:val="24"/>
        </w:rPr>
        <w:t xml:space="preserve"> em </w:t>
      </w:r>
      <w:proofErr w:type="spellStart"/>
      <w:r w:rsidRPr="00534A0F">
        <w:rPr>
          <w:rFonts w:ascii="Times New Roman" w:eastAsia="Times New Roman" w:hAnsi="Times New Roman" w:cs="Times New Roman"/>
          <w:sz w:val="24"/>
          <w:szCs w:val="24"/>
        </w:rPr>
        <w:t>Ciência</w:t>
      </w:r>
      <w:proofErr w:type="spellEnd"/>
      <w:r w:rsidRPr="00534A0F">
        <w:rPr>
          <w:rFonts w:ascii="Times New Roman" w:eastAsia="Times New Roman" w:hAnsi="Times New Roman" w:cs="Times New Roman"/>
          <w:sz w:val="24"/>
          <w:szCs w:val="24"/>
        </w:rPr>
        <w:t xml:space="preserve"> da </w:t>
      </w:r>
      <w:proofErr w:type="spellStart"/>
      <w:r w:rsidRPr="00534A0F">
        <w:rPr>
          <w:rFonts w:ascii="Times New Roman" w:eastAsia="Times New Roman" w:hAnsi="Times New Roman" w:cs="Times New Roman"/>
          <w:sz w:val="24"/>
          <w:szCs w:val="24"/>
        </w:rPr>
        <w:t>Computação</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Egel</w:t>
      </w:r>
      <w:proofErr w:type="spellEnd"/>
      <w:r w:rsidRPr="00534A0F">
        <w:rPr>
          <w:rFonts w:ascii="Times New Roman" w:eastAsia="Times New Roman" w:hAnsi="Times New Roman" w:cs="Times New Roman"/>
          <w:sz w:val="24"/>
          <w:szCs w:val="24"/>
        </w:rPr>
        <w:t xml:space="preserve">-I) aplicado pelo Centro Nacional de </w:t>
      </w:r>
      <w:proofErr w:type="spellStart"/>
      <w:r w:rsidRPr="00534A0F">
        <w:rPr>
          <w:rFonts w:ascii="Times New Roman" w:eastAsia="Times New Roman" w:hAnsi="Times New Roman" w:cs="Times New Roman"/>
          <w:sz w:val="24"/>
          <w:szCs w:val="24"/>
        </w:rPr>
        <w:t>Avaliação</w:t>
      </w:r>
      <w:proofErr w:type="spellEnd"/>
      <w:r w:rsidRPr="00534A0F">
        <w:rPr>
          <w:rFonts w:ascii="Times New Roman" w:eastAsia="Times New Roman" w:hAnsi="Times New Roman" w:cs="Times New Roman"/>
          <w:sz w:val="24"/>
          <w:szCs w:val="24"/>
        </w:rPr>
        <w:t xml:space="preserve"> do </w:t>
      </w:r>
      <w:proofErr w:type="spellStart"/>
      <w:r w:rsidRPr="00534A0F">
        <w:rPr>
          <w:rFonts w:ascii="Times New Roman" w:eastAsia="Times New Roman" w:hAnsi="Times New Roman" w:cs="Times New Roman"/>
          <w:sz w:val="24"/>
          <w:szCs w:val="24"/>
        </w:rPr>
        <w:t>Ensino</w:t>
      </w:r>
      <w:proofErr w:type="spellEnd"/>
      <w:r w:rsidRPr="00534A0F">
        <w:rPr>
          <w:rFonts w:ascii="Times New Roman" w:eastAsia="Times New Roman" w:hAnsi="Times New Roman" w:cs="Times New Roman"/>
          <w:sz w:val="24"/>
          <w:szCs w:val="24"/>
        </w:rPr>
        <w:t xml:space="preserve"> Superior </w:t>
      </w:r>
      <w:proofErr w:type="gramStart"/>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Cenário</w:t>
      </w:r>
      <w:proofErr w:type="spellEnd"/>
      <w:proofErr w:type="gram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Essa</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análise</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forneceu</w:t>
      </w:r>
      <w:proofErr w:type="spellEnd"/>
      <w:r w:rsidRPr="00534A0F">
        <w:rPr>
          <w:rFonts w:ascii="Times New Roman" w:eastAsia="Times New Roman" w:hAnsi="Times New Roman" w:cs="Times New Roman"/>
          <w:sz w:val="24"/>
          <w:szCs w:val="24"/>
        </w:rPr>
        <w:t xml:space="preserve"> elementos para avaliar a </w:t>
      </w:r>
      <w:proofErr w:type="spellStart"/>
      <w:r w:rsidRPr="00534A0F">
        <w:rPr>
          <w:rFonts w:ascii="Times New Roman" w:eastAsia="Times New Roman" w:hAnsi="Times New Roman" w:cs="Times New Roman"/>
          <w:sz w:val="24"/>
          <w:szCs w:val="24"/>
        </w:rPr>
        <w:t>formação</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profissional</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recebida</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nas</w:t>
      </w:r>
      <w:proofErr w:type="spellEnd"/>
      <w:r w:rsidRPr="00534A0F">
        <w:rPr>
          <w:rFonts w:ascii="Times New Roman" w:eastAsia="Times New Roman" w:hAnsi="Times New Roman" w:cs="Times New Roman"/>
          <w:sz w:val="24"/>
          <w:szCs w:val="24"/>
        </w:rPr>
        <w:t xml:space="preserve"> salas de aula da </w:t>
      </w:r>
      <w:proofErr w:type="spellStart"/>
      <w:r w:rsidRPr="00534A0F">
        <w:rPr>
          <w:rFonts w:ascii="Times New Roman" w:eastAsia="Times New Roman" w:hAnsi="Times New Roman" w:cs="Times New Roman"/>
          <w:sz w:val="24"/>
          <w:szCs w:val="24"/>
        </w:rPr>
        <w:t>universidade</w:t>
      </w:r>
      <w:proofErr w:type="spellEnd"/>
      <w:r w:rsidRPr="00534A0F">
        <w:rPr>
          <w:rFonts w:ascii="Times New Roman" w:eastAsia="Times New Roman" w:hAnsi="Times New Roman" w:cs="Times New Roman"/>
          <w:sz w:val="24"/>
          <w:szCs w:val="24"/>
        </w:rPr>
        <w:t xml:space="preserve"> e identificar </w:t>
      </w:r>
      <w:proofErr w:type="spellStart"/>
      <w:r w:rsidRPr="00534A0F">
        <w:rPr>
          <w:rFonts w:ascii="Times New Roman" w:eastAsia="Times New Roman" w:hAnsi="Times New Roman" w:cs="Times New Roman"/>
          <w:sz w:val="24"/>
          <w:szCs w:val="24"/>
        </w:rPr>
        <w:t>as</w:t>
      </w:r>
      <w:proofErr w:type="spellEnd"/>
      <w:r w:rsidRPr="00534A0F">
        <w:rPr>
          <w:rFonts w:ascii="Times New Roman" w:eastAsia="Times New Roman" w:hAnsi="Times New Roman" w:cs="Times New Roman"/>
          <w:sz w:val="24"/>
          <w:szCs w:val="24"/>
        </w:rPr>
        <w:t xml:space="preserve"> áreas de </w:t>
      </w:r>
      <w:proofErr w:type="spellStart"/>
      <w:r w:rsidRPr="00534A0F">
        <w:rPr>
          <w:rFonts w:ascii="Times New Roman" w:eastAsia="Times New Roman" w:hAnsi="Times New Roman" w:cs="Times New Roman"/>
          <w:sz w:val="24"/>
          <w:szCs w:val="24"/>
        </w:rPr>
        <w:t>conhecimento</w:t>
      </w:r>
      <w:proofErr w:type="spellEnd"/>
      <w:r w:rsidRPr="00534A0F">
        <w:rPr>
          <w:rFonts w:ascii="Times New Roman" w:eastAsia="Times New Roman" w:hAnsi="Times New Roman" w:cs="Times New Roman"/>
          <w:sz w:val="24"/>
          <w:szCs w:val="24"/>
        </w:rPr>
        <w:t xml:space="preserve"> a </w:t>
      </w:r>
      <w:proofErr w:type="spellStart"/>
      <w:r w:rsidRPr="00534A0F">
        <w:rPr>
          <w:rFonts w:ascii="Times New Roman" w:eastAsia="Times New Roman" w:hAnsi="Times New Roman" w:cs="Times New Roman"/>
          <w:sz w:val="24"/>
          <w:szCs w:val="24"/>
        </w:rPr>
        <w:t>serem</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reforçadas</w:t>
      </w:r>
      <w:proofErr w:type="spellEnd"/>
      <w:r w:rsidRPr="00534A0F">
        <w:rPr>
          <w:rFonts w:ascii="Times New Roman" w:eastAsia="Times New Roman" w:hAnsi="Times New Roman" w:cs="Times New Roman"/>
          <w:sz w:val="24"/>
          <w:szCs w:val="24"/>
        </w:rPr>
        <w:t xml:space="preserve"> para </w:t>
      </w:r>
      <w:proofErr w:type="spellStart"/>
      <w:r w:rsidRPr="00534A0F">
        <w:rPr>
          <w:rFonts w:ascii="Times New Roman" w:eastAsia="Times New Roman" w:hAnsi="Times New Roman" w:cs="Times New Roman"/>
          <w:sz w:val="24"/>
          <w:szCs w:val="24"/>
        </w:rPr>
        <w:t>melhorar</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sua</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atuação</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profissional</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Na</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primeira</w:t>
      </w:r>
      <w:proofErr w:type="spellEnd"/>
      <w:r w:rsidRPr="00534A0F">
        <w:rPr>
          <w:rFonts w:ascii="Times New Roman" w:eastAsia="Times New Roman" w:hAnsi="Times New Roman" w:cs="Times New Roman"/>
          <w:sz w:val="24"/>
          <w:szCs w:val="24"/>
        </w:rPr>
        <w:t xml:space="preserve"> parte </w:t>
      </w:r>
      <w:proofErr w:type="spellStart"/>
      <w:r w:rsidRPr="00534A0F">
        <w:rPr>
          <w:rFonts w:ascii="Times New Roman" w:eastAsia="Times New Roman" w:hAnsi="Times New Roman" w:cs="Times New Roman"/>
          <w:sz w:val="24"/>
          <w:szCs w:val="24"/>
        </w:rPr>
        <w:t>desta</w:t>
      </w:r>
      <w:proofErr w:type="spellEnd"/>
      <w:r w:rsidRPr="00534A0F">
        <w:rPr>
          <w:rFonts w:ascii="Times New Roman" w:eastAsia="Times New Roman" w:hAnsi="Times New Roman" w:cs="Times New Roman"/>
          <w:sz w:val="24"/>
          <w:szCs w:val="24"/>
        </w:rPr>
        <w:t xml:space="preserve"> pesquisa, </w:t>
      </w:r>
      <w:proofErr w:type="spellStart"/>
      <w:r w:rsidRPr="00534A0F">
        <w:rPr>
          <w:rFonts w:ascii="Times New Roman" w:eastAsia="Times New Roman" w:hAnsi="Times New Roman" w:cs="Times New Roman"/>
          <w:sz w:val="24"/>
          <w:szCs w:val="24"/>
        </w:rPr>
        <w:t>foi</w:t>
      </w:r>
      <w:proofErr w:type="spellEnd"/>
      <w:r w:rsidRPr="00534A0F">
        <w:rPr>
          <w:rFonts w:ascii="Times New Roman" w:eastAsia="Times New Roman" w:hAnsi="Times New Roman" w:cs="Times New Roman"/>
          <w:sz w:val="24"/>
          <w:szCs w:val="24"/>
        </w:rPr>
        <w:t xml:space="preserve"> realizada a </w:t>
      </w:r>
      <w:proofErr w:type="spellStart"/>
      <w:r w:rsidRPr="00534A0F">
        <w:rPr>
          <w:rFonts w:ascii="Times New Roman" w:eastAsia="Times New Roman" w:hAnsi="Times New Roman" w:cs="Times New Roman"/>
          <w:sz w:val="24"/>
          <w:szCs w:val="24"/>
        </w:rPr>
        <w:t>revisão</w:t>
      </w:r>
      <w:proofErr w:type="spellEnd"/>
      <w:r w:rsidRPr="00534A0F">
        <w:rPr>
          <w:rFonts w:ascii="Times New Roman" w:eastAsia="Times New Roman" w:hAnsi="Times New Roman" w:cs="Times New Roman"/>
          <w:sz w:val="24"/>
          <w:szCs w:val="24"/>
        </w:rPr>
        <w:t xml:space="preserve"> e </w:t>
      </w:r>
      <w:proofErr w:type="spellStart"/>
      <w:r w:rsidRPr="00534A0F">
        <w:rPr>
          <w:rFonts w:ascii="Times New Roman" w:eastAsia="Times New Roman" w:hAnsi="Times New Roman" w:cs="Times New Roman"/>
          <w:sz w:val="24"/>
          <w:szCs w:val="24"/>
        </w:rPr>
        <w:t>análise</w:t>
      </w:r>
      <w:proofErr w:type="spellEnd"/>
      <w:r w:rsidRPr="00534A0F">
        <w:rPr>
          <w:rFonts w:ascii="Times New Roman" w:eastAsia="Times New Roman" w:hAnsi="Times New Roman" w:cs="Times New Roman"/>
          <w:sz w:val="24"/>
          <w:szCs w:val="24"/>
        </w:rPr>
        <w:t xml:space="preserve"> de </w:t>
      </w:r>
      <w:proofErr w:type="spellStart"/>
      <w:r w:rsidRPr="00534A0F">
        <w:rPr>
          <w:rFonts w:ascii="Times New Roman" w:eastAsia="Times New Roman" w:hAnsi="Times New Roman" w:cs="Times New Roman"/>
          <w:sz w:val="24"/>
          <w:szCs w:val="24"/>
        </w:rPr>
        <w:t>livros</w:t>
      </w:r>
      <w:proofErr w:type="spellEnd"/>
      <w:r w:rsidRPr="00534A0F">
        <w:rPr>
          <w:rFonts w:ascii="Times New Roman" w:eastAsia="Times New Roman" w:hAnsi="Times New Roman" w:cs="Times New Roman"/>
          <w:sz w:val="24"/>
          <w:szCs w:val="24"/>
        </w:rPr>
        <w:t xml:space="preserve">, revistas, bases de dados </w:t>
      </w:r>
      <w:proofErr w:type="gramStart"/>
      <w:r w:rsidRPr="00534A0F">
        <w:rPr>
          <w:rFonts w:ascii="Times New Roman" w:eastAsia="Times New Roman" w:hAnsi="Times New Roman" w:cs="Times New Roman"/>
          <w:sz w:val="24"/>
          <w:szCs w:val="24"/>
        </w:rPr>
        <w:t>e</w:t>
      </w:r>
      <w:proofErr w:type="gramEnd"/>
      <w:r w:rsidRPr="00534A0F">
        <w:rPr>
          <w:rFonts w:ascii="Times New Roman" w:eastAsia="Times New Roman" w:hAnsi="Times New Roman" w:cs="Times New Roman"/>
          <w:sz w:val="24"/>
          <w:szCs w:val="24"/>
        </w:rPr>
        <w:t xml:space="preserve"> documentos </w:t>
      </w:r>
      <w:proofErr w:type="spellStart"/>
      <w:r w:rsidRPr="00534A0F">
        <w:rPr>
          <w:rFonts w:ascii="Times New Roman" w:eastAsia="Times New Roman" w:hAnsi="Times New Roman" w:cs="Times New Roman"/>
          <w:sz w:val="24"/>
          <w:szCs w:val="24"/>
        </w:rPr>
        <w:t>eletrônicos</w:t>
      </w:r>
      <w:proofErr w:type="spellEnd"/>
      <w:r w:rsidRPr="00534A0F">
        <w:rPr>
          <w:rFonts w:ascii="Times New Roman" w:eastAsia="Times New Roman" w:hAnsi="Times New Roman" w:cs="Times New Roman"/>
          <w:sz w:val="24"/>
          <w:szCs w:val="24"/>
        </w:rPr>
        <w:t xml:space="preserve"> relacionados </w:t>
      </w:r>
      <w:proofErr w:type="spellStart"/>
      <w:r w:rsidRPr="00534A0F">
        <w:rPr>
          <w:rFonts w:ascii="Times New Roman" w:eastAsia="Times New Roman" w:hAnsi="Times New Roman" w:cs="Times New Roman"/>
          <w:sz w:val="24"/>
          <w:szCs w:val="24"/>
        </w:rPr>
        <w:t>ao</w:t>
      </w:r>
      <w:proofErr w:type="spellEnd"/>
      <w:r w:rsidRPr="00534A0F">
        <w:rPr>
          <w:rFonts w:ascii="Times New Roman" w:eastAsia="Times New Roman" w:hAnsi="Times New Roman" w:cs="Times New Roman"/>
          <w:sz w:val="24"/>
          <w:szCs w:val="24"/>
        </w:rPr>
        <w:t xml:space="preserve"> tema de </w:t>
      </w:r>
      <w:proofErr w:type="spellStart"/>
      <w:r w:rsidRPr="00534A0F">
        <w:rPr>
          <w:rFonts w:ascii="Times New Roman" w:eastAsia="Times New Roman" w:hAnsi="Times New Roman" w:cs="Times New Roman"/>
          <w:sz w:val="24"/>
          <w:szCs w:val="24"/>
        </w:rPr>
        <w:t>estudo</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Na</w:t>
      </w:r>
      <w:proofErr w:type="spellEnd"/>
      <w:r w:rsidRPr="00534A0F">
        <w:rPr>
          <w:rFonts w:ascii="Times New Roman" w:eastAsia="Times New Roman" w:hAnsi="Times New Roman" w:cs="Times New Roman"/>
          <w:sz w:val="24"/>
          <w:szCs w:val="24"/>
        </w:rPr>
        <w:t xml:space="preserve"> segunda parte, </w:t>
      </w:r>
      <w:proofErr w:type="spellStart"/>
      <w:r w:rsidRPr="00534A0F">
        <w:rPr>
          <w:rFonts w:ascii="Times New Roman" w:eastAsia="Times New Roman" w:hAnsi="Times New Roman" w:cs="Times New Roman"/>
          <w:sz w:val="24"/>
          <w:szCs w:val="24"/>
        </w:rPr>
        <w:t>foi</w:t>
      </w:r>
      <w:proofErr w:type="spellEnd"/>
      <w:r w:rsidRPr="00534A0F">
        <w:rPr>
          <w:rFonts w:ascii="Times New Roman" w:eastAsia="Times New Roman" w:hAnsi="Times New Roman" w:cs="Times New Roman"/>
          <w:sz w:val="24"/>
          <w:szCs w:val="24"/>
        </w:rPr>
        <w:t xml:space="preserve"> realizada a coleta dos resultados </w:t>
      </w:r>
      <w:proofErr w:type="spellStart"/>
      <w:r w:rsidRPr="00534A0F">
        <w:rPr>
          <w:rFonts w:ascii="Times New Roman" w:eastAsia="Times New Roman" w:hAnsi="Times New Roman" w:cs="Times New Roman"/>
          <w:sz w:val="24"/>
          <w:szCs w:val="24"/>
        </w:rPr>
        <w:t>individuais</w:t>
      </w:r>
      <w:proofErr w:type="spellEnd"/>
      <w:r w:rsidRPr="00534A0F">
        <w:rPr>
          <w:rFonts w:ascii="Times New Roman" w:eastAsia="Times New Roman" w:hAnsi="Times New Roman" w:cs="Times New Roman"/>
          <w:sz w:val="24"/>
          <w:szCs w:val="24"/>
        </w:rPr>
        <w:t xml:space="preserve"> dos </w:t>
      </w:r>
      <w:proofErr w:type="spellStart"/>
      <w:r w:rsidRPr="00534A0F">
        <w:rPr>
          <w:rFonts w:ascii="Times New Roman" w:eastAsia="Times New Roman" w:hAnsi="Times New Roman" w:cs="Times New Roman"/>
          <w:sz w:val="24"/>
          <w:szCs w:val="24"/>
        </w:rPr>
        <w:t>apoiadores</w:t>
      </w:r>
      <w:proofErr w:type="spellEnd"/>
      <w:r w:rsidRPr="00534A0F">
        <w:rPr>
          <w:rFonts w:ascii="Times New Roman" w:eastAsia="Times New Roman" w:hAnsi="Times New Roman" w:cs="Times New Roman"/>
          <w:sz w:val="24"/>
          <w:szCs w:val="24"/>
        </w:rPr>
        <w:t xml:space="preserve"> da EGEL-I nos </w:t>
      </w:r>
      <w:proofErr w:type="spellStart"/>
      <w:r w:rsidRPr="00534A0F">
        <w:rPr>
          <w:rFonts w:ascii="Times New Roman" w:eastAsia="Times New Roman" w:hAnsi="Times New Roman" w:cs="Times New Roman"/>
          <w:sz w:val="24"/>
          <w:szCs w:val="24"/>
        </w:rPr>
        <w:t>campi</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universitários</w:t>
      </w:r>
      <w:proofErr w:type="spellEnd"/>
      <w:r w:rsidRPr="00534A0F">
        <w:rPr>
          <w:rFonts w:ascii="Times New Roman" w:eastAsia="Times New Roman" w:hAnsi="Times New Roman" w:cs="Times New Roman"/>
          <w:sz w:val="24"/>
          <w:szCs w:val="24"/>
        </w:rPr>
        <w:t xml:space="preserve"> de Tijuana, Ensenada e Mexicali. No total, </w:t>
      </w:r>
      <w:proofErr w:type="spellStart"/>
      <w:r w:rsidRPr="00534A0F">
        <w:rPr>
          <w:rFonts w:ascii="Times New Roman" w:eastAsia="Times New Roman" w:hAnsi="Times New Roman" w:cs="Times New Roman"/>
          <w:sz w:val="24"/>
          <w:szCs w:val="24"/>
        </w:rPr>
        <w:t>foram</w:t>
      </w:r>
      <w:proofErr w:type="spellEnd"/>
      <w:r w:rsidRPr="00534A0F">
        <w:rPr>
          <w:rFonts w:ascii="Times New Roman" w:eastAsia="Times New Roman" w:hAnsi="Times New Roman" w:cs="Times New Roman"/>
          <w:sz w:val="24"/>
          <w:szCs w:val="24"/>
        </w:rPr>
        <w:t xml:space="preserve"> considerados os resultados de 384 </w:t>
      </w:r>
      <w:proofErr w:type="spellStart"/>
      <w:r w:rsidRPr="00534A0F">
        <w:rPr>
          <w:rFonts w:ascii="Times New Roman" w:eastAsia="Times New Roman" w:hAnsi="Times New Roman" w:cs="Times New Roman"/>
          <w:sz w:val="24"/>
          <w:szCs w:val="24"/>
        </w:rPr>
        <w:t>alunos</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Várias</w:t>
      </w:r>
      <w:proofErr w:type="spellEnd"/>
      <w:r w:rsidRPr="00534A0F">
        <w:rPr>
          <w:rFonts w:ascii="Times New Roman" w:eastAsia="Times New Roman" w:hAnsi="Times New Roman" w:cs="Times New Roman"/>
          <w:sz w:val="24"/>
          <w:szCs w:val="24"/>
        </w:rPr>
        <w:t xml:space="preserve"> áreas de </w:t>
      </w:r>
      <w:proofErr w:type="spellStart"/>
      <w:r w:rsidRPr="00534A0F">
        <w:rPr>
          <w:rFonts w:ascii="Times New Roman" w:eastAsia="Times New Roman" w:hAnsi="Times New Roman" w:cs="Times New Roman"/>
          <w:sz w:val="24"/>
          <w:szCs w:val="24"/>
        </w:rPr>
        <w:t>oportunidade</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foram</w:t>
      </w:r>
      <w:proofErr w:type="spellEnd"/>
      <w:r w:rsidRPr="00534A0F">
        <w:rPr>
          <w:rFonts w:ascii="Times New Roman" w:eastAsia="Times New Roman" w:hAnsi="Times New Roman" w:cs="Times New Roman"/>
          <w:sz w:val="24"/>
          <w:szCs w:val="24"/>
        </w:rPr>
        <w:t xml:space="preserve"> encontradas em cada </w:t>
      </w:r>
      <w:proofErr w:type="spellStart"/>
      <w:r w:rsidRPr="00534A0F">
        <w:rPr>
          <w:rFonts w:ascii="Times New Roman" w:eastAsia="Times New Roman" w:hAnsi="Times New Roman" w:cs="Times New Roman"/>
          <w:sz w:val="24"/>
          <w:szCs w:val="24"/>
        </w:rPr>
        <w:t>um</w:t>
      </w:r>
      <w:proofErr w:type="spellEnd"/>
      <w:r w:rsidRPr="00534A0F">
        <w:rPr>
          <w:rFonts w:ascii="Times New Roman" w:eastAsia="Times New Roman" w:hAnsi="Times New Roman" w:cs="Times New Roman"/>
          <w:sz w:val="24"/>
          <w:szCs w:val="24"/>
        </w:rPr>
        <w:t xml:space="preserve"> dos </w:t>
      </w:r>
      <w:proofErr w:type="spellStart"/>
      <w:r w:rsidRPr="00534A0F">
        <w:rPr>
          <w:rFonts w:ascii="Times New Roman" w:eastAsia="Times New Roman" w:hAnsi="Times New Roman" w:cs="Times New Roman"/>
          <w:sz w:val="24"/>
          <w:szCs w:val="24"/>
        </w:rPr>
        <w:t>campi</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Um</w:t>
      </w:r>
      <w:proofErr w:type="spellEnd"/>
      <w:r w:rsidRPr="00534A0F">
        <w:rPr>
          <w:rFonts w:ascii="Times New Roman" w:eastAsia="Times New Roman" w:hAnsi="Times New Roman" w:cs="Times New Roman"/>
          <w:sz w:val="24"/>
          <w:szCs w:val="24"/>
        </w:rPr>
        <w:t xml:space="preserve"> deles é a </w:t>
      </w:r>
      <w:proofErr w:type="spellStart"/>
      <w:r w:rsidRPr="00534A0F">
        <w:rPr>
          <w:rFonts w:ascii="Times New Roman" w:eastAsia="Times New Roman" w:hAnsi="Times New Roman" w:cs="Times New Roman"/>
          <w:sz w:val="24"/>
          <w:szCs w:val="24"/>
        </w:rPr>
        <w:t>necessidade</w:t>
      </w:r>
      <w:proofErr w:type="spellEnd"/>
      <w:r w:rsidRPr="00534A0F">
        <w:rPr>
          <w:rFonts w:ascii="Times New Roman" w:eastAsia="Times New Roman" w:hAnsi="Times New Roman" w:cs="Times New Roman"/>
          <w:sz w:val="24"/>
          <w:szCs w:val="24"/>
        </w:rPr>
        <w:t xml:space="preserve"> de difundir </w:t>
      </w:r>
      <w:proofErr w:type="spellStart"/>
      <w:r w:rsidRPr="00534A0F">
        <w:rPr>
          <w:rFonts w:ascii="Times New Roman" w:eastAsia="Times New Roman" w:hAnsi="Times New Roman" w:cs="Times New Roman"/>
          <w:sz w:val="24"/>
          <w:szCs w:val="24"/>
        </w:rPr>
        <w:t>relevância</w:t>
      </w:r>
      <w:proofErr w:type="spellEnd"/>
      <w:r w:rsidRPr="00534A0F">
        <w:rPr>
          <w:rFonts w:ascii="Times New Roman" w:eastAsia="Times New Roman" w:hAnsi="Times New Roman" w:cs="Times New Roman"/>
          <w:sz w:val="24"/>
          <w:szCs w:val="24"/>
        </w:rPr>
        <w:t xml:space="preserve"> entre os </w:t>
      </w:r>
      <w:proofErr w:type="spellStart"/>
      <w:r w:rsidRPr="00534A0F">
        <w:rPr>
          <w:rFonts w:ascii="Times New Roman" w:eastAsia="Times New Roman" w:hAnsi="Times New Roman" w:cs="Times New Roman"/>
          <w:sz w:val="24"/>
          <w:szCs w:val="24"/>
        </w:rPr>
        <w:t>alunos</w:t>
      </w:r>
      <w:proofErr w:type="spellEnd"/>
      <w:r w:rsidRPr="00534A0F">
        <w:rPr>
          <w:rFonts w:ascii="Times New Roman" w:eastAsia="Times New Roman" w:hAnsi="Times New Roman" w:cs="Times New Roman"/>
          <w:sz w:val="24"/>
          <w:szCs w:val="24"/>
        </w:rPr>
        <w:t xml:space="preserve"> da EGEL, </w:t>
      </w:r>
      <w:proofErr w:type="spellStart"/>
      <w:r w:rsidRPr="00534A0F">
        <w:rPr>
          <w:rFonts w:ascii="Times New Roman" w:eastAsia="Times New Roman" w:hAnsi="Times New Roman" w:cs="Times New Roman"/>
          <w:sz w:val="24"/>
          <w:szCs w:val="24"/>
        </w:rPr>
        <w:t>não</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só</w:t>
      </w:r>
      <w:proofErr w:type="spellEnd"/>
      <w:r w:rsidRPr="00534A0F">
        <w:rPr>
          <w:rFonts w:ascii="Times New Roman" w:eastAsia="Times New Roman" w:hAnsi="Times New Roman" w:cs="Times New Roman"/>
          <w:sz w:val="24"/>
          <w:szCs w:val="24"/>
        </w:rPr>
        <w:t xml:space="preserve"> pela </w:t>
      </w:r>
      <w:proofErr w:type="spellStart"/>
      <w:r w:rsidRPr="00534A0F">
        <w:rPr>
          <w:rFonts w:ascii="Times New Roman" w:eastAsia="Times New Roman" w:hAnsi="Times New Roman" w:cs="Times New Roman"/>
          <w:sz w:val="24"/>
          <w:szCs w:val="24"/>
        </w:rPr>
        <w:t>importância</w:t>
      </w:r>
      <w:proofErr w:type="spellEnd"/>
      <w:r w:rsidRPr="00534A0F">
        <w:rPr>
          <w:rFonts w:ascii="Times New Roman" w:eastAsia="Times New Roman" w:hAnsi="Times New Roman" w:cs="Times New Roman"/>
          <w:sz w:val="24"/>
          <w:szCs w:val="24"/>
        </w:rPr>
        <w:t xml:space="preserve"> de </w:t>
      </w:r>
      <w:proofErr w:type="spellStart"/>
      <w:r w:rsidRPr="00534A0F">
        <w:rPr>
          <w:rFonts w:ascii="Times New Roman" w:eastAsia="Times New Roman" w:hAnsi="Times New Roman" w:cs="Times New Roman"/>
          <w:sz w:val="24"/>
          <w:szCs w:val="24"/>
        </w:rPr>
        <w:t>receber</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reconhecimento</w:t>
      </w:r>
      <w:proofErr w:type="spellEnd"/>
      <w:r w:rsidRPr="00534A0F">
        <w:rPr>
          <w:rFonts w:ascii="Times New Roman" w:eastAsia="Times New Roman" w:hAnsi="Times New Roman" w:cs="Times New Roman"/>
          <w:sz w:val="24"/>
          <w:szCs w:val="24"/>
        </w:rPr>
        <w:t xml:space="preserve"> pelo </w:t>
      </w:r>
      <w:proofErr w:type="spellStart"/>
      <w:r w:rsidRPr="00534A0F">
        <w:rPr>
          <w:rFonts w:ascii="Times New Roman" w:eastAsia="Times New Roman" w:hAnsi="Times New Roman" w:cs="Times New Roman"/>
          <w:sz w:val="24"/>
          <w:szCs w:val="24"/>
        </w:rPr>
        <w:t>desempenho</w:t>
      </w:r>
      <w:proofErr w:type="spellEnd"/>
      <w:r w:rsidRPr="00534A0F">
        <w:rPr>
          <w:rFonts w:ascii="Times New Roman" w:eastAsia="Times New Roman" w:hAnsi="Times New Roman" w:cs="Times New Roman"/>
          <w:sz w:val="24"/>
          <w:szCs w:val="24"/>
        </w:rPr>
        <w:t xml:space="preserve"> destacado </w:t>
      </w:r>
      <w:proofErr w:type="spellStart"/>
      <w:r w:rsidRPr="00534A0F">
        <w:rPr>
          <w:rFonts w:ascii="Times New Roman" w:eastAsia="Times New Roman" w:hAnsi="Times New Roman" w:cs="Times New Roman"/>
          <w:sz w:val="24"/>
          <w:szCs w:val="24"/>
        </w:rPr>
        <w:t>ou</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satisfatório</w:t>
      </w:r>
      <w:proofErr w:type="spellEnd"/>
      <w:r w:rsidRPr="00534A0F">
        <w:rPr>
          <w:rFonts w:ascii="Times New Roman" w:eastAsia="Times New Roman" w:hAnsi="Times New Roman" w:cs="Times New Roman"/>
          <w:sz w:val="24"/>
          <w:szCs w:val="24"/>
        </w:rPr>
        <w:t xml:space="preserve">, mas </w:t>
      </w:r>
      <w:proofErr w:type="spellStart"/>
      <w:r w:rsidRPr="00534A0F">
        <w:rPr>
          <w:rFonts w:ascii="Times New Roman" w:eastAsia="Times New Roman" w:hAnsi="Times New Roman" w:cs="Times New Roman"/>
          <w:sz w:val="24"/>
          <w:szCs w:val="24"/>
        </w:rPr>
        <w:t>também</w:t>
      </w:r>
      <w:proofErr w:type="spellEnd"/>
      <w:r w:rsidRPr="00534A0F">
        <w:rPr>
          <w:rFonts w:ascii="Times New Roman" w:eastAsia="Times New Roman" w:hAnsi="Times New Roman" w:cs="Times New Roman"/>
          <w:sz w:val="24"/>
          <w:szCs w:val="24"/>
        </w:rPr>
        <w:t xml:space="preserve"> porque </w:t>
      </w:r>
      <w:proofErr w:type="spellStart"/>
      <w:r w:rsidRPr="00534A0F">
        <w:rPr>
          <w:rFonts w:ascii="Times New Roman" w:eastAsia="Times New Roman" w:hAnsi="Times New Roman" w:cs="Times New Roman"/>
          <w:sz w:val="24"/>
          <w:szCs w:val="24"/>
        </w:rPr>
        <w:t>esses</w:t>
      </w:r>
      <w:proofErr w:type="spellEnd"/>
      <w:r w:rsidRPr="00534A0F">
        <w:rPr>
          <w:rFonts w:ascii="Times New Roman" w:eastAsia="Times New Roman" w:hAnsi="Times New Roman" w:cs="Times New Roman"/>
          <w:sz w:val="24"/>
          <w:szCs w:val="24"/>
        </w:rPr>
        <w:t xml:space="preserve"> resultados </w:t>
      </w:r>
      <w:proofErr w:type="spellStart"/>
      <w:r w:rsidRPr="00534A0F">
        <w:rPr>
          <w:rFonts w:ascii="Times New Roman" w:eastAsia="Times New Roman" w:hAnsi="Times New Roman" w:cs="Times New Roman"/>
          <w:sz w:val="24"/>
          <w:szCs w:val="24"/>
        </w:rPr>
        <w:t>podem</w:t>
      </w:r>
      <w:proofErr w:type="spellEnd"/>
      <w:r w:rsidRPr="00534A0F">
        <w:rPr>
          <w:rFonts w:ascii="Times New Roman" w:eastAsia="Times New Roman" w:hAnsi="Times New Roman" w:cs="Times New Roman"/>
          <w:sz w:val="24"/>
          <w:szCs w:val="24"/>
        </w:rPr>
        <w:t xml:space="preserve"> ser considerados pelos </w:t>
      </w:r>
      <w:proofErr w:type="spellStart"/>
      <w:r w:rsidRPr="00534A0F">
        <w:rPr>
          <w:rFonts w:ascii="Times New Roman" w:eastAsia="Times New Roman" w:hAnsi="Times New Roman" w:cs="Times New Roman"/>
          <w:sz w:val="24"/>
          <w:szCs w:val="24"/>
        </w:rPr>
        <w:t>empregadores</w:t>
      </w:r>
      <w:proofErr w:type="spellEnd"/>
      <w:r w:rsidRPr="00534A0F">
        <w:rPr>
          <w:rFonts w:ascii="Times New Roman" w:eastAsia="Times New Roman" w:hAnsi="Times New Roman" w:cs="Times New Roman"/>
          <w:sz w:val="24"/>
          <w:szCs w:val="24"/>
        </w:rPr>
        <w:t xml:space="preserve"> para se </w:t>
      </w:r>
      <w:proofErr w:type="spellStart"/>
      <w:r w:rsidRPr="00534A0F">
        <w:rPr>
          <w:rFonts w:ascii="Times New Roman" w:eastAsia="Times New Roman" w:hAnsi="Times New Roman" w:cs="Times New Roman"/>
          <w:sz w:val="24"/>
          <w:szCs w:val="24"/>
        </w:rPr>
        <w:t>incorporarem</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adequadamente</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ao</w:t>
      </w:r>
      <w:proofErr w:type="spellEnd"/>
      <w:r w:rsidRPr="00534A0F">
        <w:rPr>
          <w:rFonts w:ascii="Times New Roman" w:eastAsia="Times New Roman" w:hAnsi="Times New Roman" w:cs="Times New Roman"/>
          <w:sz w:val="24"/>
          <w:szCs w:val="24"/>
        </w:rPr>
        <w:t xml:space="preserve"> campo </w:t>
      </w:r>
      <w:proofErr w:type="spellStart"/>
      <w:r w:rsidRPr="00534A0F">
        <w:rPr>
          <w:rFonts w:ascii="Times New Roman" w:eastAsia="Times New Roman" w:hAnsi="Times New Roman" w:cs="Times New Roman"/>
          <w:sz w:val="24"/>
          <w:szCs w:val="24"/>
        </w:rPr>
        <w:t>profissional</w:t>
      </w:r>
      <w:proofErr w:type="spellEnd"/>
      <w:r w:rsidRPr="00534A0F">
        <w:rPr>
          <w:rFonts w:ascii="Times New Roman" w:eastAsia="Times New Roman" w:hAnsi="Times New Roman" w:cs="Times New Roman"/>
          <w:sz w:val="24"/>
          <w:szCs w:val="24"/>
        </w:rPr>
        <w:t>.</w:t>
      </w:r>
    </w:p>
    <w:p w14:paraId="59C8E29B" w14:textId="76D70ABC" w:rsidR="00534A0F" w:rsidRDefault="00534A0F" w:rsidP="00534A0F">
      <w:pPr>
        <w:spacing w:after="0" w:line="360" w:lineRule="auto"/>
        <w:jc w:val="both"/>
        <w:rPr>
          <w:rFonts w:ascii="Times New Roman" w:eastAsia="Times New Roman" w:hAnsi="Times New Roman" w:cs="Times New Roman"/>
          <w:sz w:val="24"/>
          <w:szCs w:val="24"/>
        </w:rPr>
      </w:pPr>
      <w:proofErr w:type="spellStart"/>
      <w:r w:rsidRPr="008D7CED">
        <w:rPr>
          <w:rFonts w:asciiTheme="minorHAnsi" w:eastAsia="Times New Roman" w:hAnsiTheme="minorHAnsi" w:cstheme="minorHAnsi"/>
          <w:b/>
          <w:sz w:val="28"/>
          <w:szCs w:val="28"/>
        </w:rPr>
        <w:t>Palavras</w:t>
      </w:r>
      <w:proofErr w:type="spellEnd"/>
      <w:r w:rsidRPr="008D7CED">
        <w:rPr>
          <w:rFonts w:asciiTheme="minorHAnsi" w:eastAsia="Times New Roman" w:hAnsiTheme="minorHAnsi" w:cstheme="minorHAnsi"/>
          <w:b/>
          <w:sz w:val="28"/>
          <w:szCs w:val="28"/>
        </w:rPr>
        <w:t>-chave:</w:t>
      </w:r>
      <w:r w:rsidRPr="00534A0F">
        <w:rPr>
          <w:rFonts w:ascii="Times New Roman" w:eastAsia="Times New Roman" w:hAnsi="Times New Roman" w:cs="Times New Roman"/>
          <w:sz w:val="24"/>
          <w:szCs w:val="24"/>
        </w:rPr>
        <w:t xml:space="preserve"> Ceneval, </w:t>
      </w:r>
      <w:proofErr w:type="spellStart"/>
      <w:r w:rsidRPr="00534A0F">
        <w:rPr>
          <w:rFonts w:ascii="Times New Roman" w:eastAsia="Times New Roman" w:hAnsi="Times New Roman" w:cs="Times New Roman"/>
          <w:sz w:val="24"/>
          <w:szCs w:val="24"/>
        </w:rPr>
        <w:t>Egel</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pós-graduação</w:t>
      </w:r>
      <w:proofErr w:type="spellEnd"/>
      <w:r w:rsidRPr="00534A0F">
        <w:rPr>
          <w:rFonts w:ascii="Times New Roman" w:eastAsia="Times New Roman" w:hAnsi="Times New Roman" w:cs="Times New Roman"/>
          <w:sz w:val="24"/>
          <w:szCs w:val="24"/>
        </w:rPr>
        <w:t xml:space="preserve">, </w:t>
      </w:r>
      <w:proofErr w:type="spellStart"/>
      <w:r w:rsidRPr="00534A0F">
        <w:rPr>
          <w:rFonts w:ascii="Times New Roman" w:eastAsia="Times New Roman" w:hAnsi="Times New Roman" w:cs="Times New Roman"/>
          <w:sz w:val="24"/>
          <w:szCs w:val="24"/>
        </w:rPr>
        <w:t>avaliação</w:t>
      </w:r>
      <w:proofErr w:type="spellEnd"/>
      <w:r w:rsidRPr="00534A0F">
        <w:rPr>
          <w:rFonts w:ascii="Times New Roman" w:eastAsia="Times New Roman" w:hAnsi="Times New Roman" w:cs="Times New Roman"/>
          <w:sz w:val="24"/>
          <w:szCs w:val="24"/>
        </w:rPr>
        <w:t>, informática.</w:t>
      </w:r>
    </w:p>
    <w:p w14:paraId="6537E5DE" w14:textId="5B109060" w:rsidR="00534A0F" w:rsidRPr="00DA1643" w:rsidRDefault="00534A0F" w:rsidP="00534A0F">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Junio</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2022</w:t>
      </w:r>
    </w:p>
    <w:p w14:paraId="2C7A6285" w14:textId="77777777" w:rsidR="00534A0F" w:rsidRPr="003107D7" w:rsidRDefault="00B01198" w:rsidP="00534A0F">
      <w:pPr>
        <w:spacing w:line="360" w:lineRule="auto"/>
        <w:rPr>
          <w:rFonts w:eastAsia="Times New Roman"/>
          <w:lang w:val="en-US"/>
        </w:rPr>
      </w:pPr>
      <w:r>
        <w:rPr>
          <w:noProof/>
        </w:rPr>
        <w:pict w14:anchorId="58343090">
          <v:rect id="_x0000_i1025" alt="" style="width:441.9pt;height:.05pt;mso-width-percent:0;mso-height-percent:0;mso-width-percent:0;mso-height-percent:0" o:hralign="center" o:hrstd="t" o:hr="t" fillcolor="#a0a0a0" stroked="f"/>
        </w:pict>
      </w:r>
    </w:p>
    <w:p w14:paraId="20BDB616" w14:textId="77777777" w:rsidR="00152980" w:rsidRDefault="00730B70" w:rsidP="00534A0F">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Introducción</w:t>
      </w:r>
    </w:p>
    <w:p w14:paraId="20BDB617" w14:textId="6D51A9BA" w:rsidR="00152980" w:rsidRDefault="00730B70" w:rsidP="00534A0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Plan Nacional de Desarrollo 2013-2018</w:t>
      </w:r>
    </w:p>
    <w:p w14:paraId="20BDB618" w14:textId="14ED095C"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w:t>
      </w:r>
      <w:r w:rsidR="003B5F3F">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l</w:t>
      </w:r>
      <w:r w:rsidR="009653B4">
        <w:rPr>
          <w:rFonts w:ascii="Times New Roman" w:eastAsia="Times New Roman" w:hAnsi="Times New Roman" w:cs="Times New Roman"/>
          <w:sz w:val="24"/>
          <w:szCs w:val="24"/>
        </w:rPr>
        <w:t>o publicado en el</w:t>
      </w:r>
      <w:r>
        <w:rPr>
          <w:rFonts w:ascii="Times New Roman" w:eastAsia="Times New Roman" w:hAnsi="Times New Roman" w:cs="Times New Roman"/>
          <w:sz w:val="24"/>
          <w:szCs w:val="24"/>
        </w:rPr>
        <w:t xml:space="preserve"> </w:t>
      </w:r>
      <w:r w:rsidRPr="00B123D9">
        <w:rPr>
          <w:rFonts w:ascii="Times New Roman" w:eastAsia="Times New Roman" w:hAnsi="Times New Roman" w:cs="Times New Roman"/>
          <w:i/>
          <w:iCs/>
          <w:sz w:val="24"/>
          <w:szCs w:val="24"/>
        </w:rPr>
        <w:t>Diario Oficial de la Federación</w:t>
      </w:r>
      <w:r>
        <w:rPr>
          <w:rFonts w:ascii="Times New Roman" w:eastAsia="Times New Roman" w:hAnsi="Times New Roman" w:cs="Times New Roman"/>
          <w:sz w:val="24"/>
          <w:szCs w:val="24"/>
        </w:rPr>
        <w:t xml:space="preserve"> (</w:t>
      </w:r>
      <w:r w:rsidR="00782A81">
        <w:rPr>
          <w:rFonts w:ascii="Times New Roman" w:eastAsia="Times New Roman" w:hAnsi="Times New Roman" w:cs="Times New Roman"/>
          <w:sz w:val="24"/>
          <w:szCs w:val="24"/>
        </w:rPr>
        <w:t xml:space="preserve">20 de mayo de </w:t>
      </w:r>
      <w:r>
        <w:rPr>
          <w:rFonts w:ascii="Times New Roman" w:eastAsia="Times New Roman" w:hAnsi="Times New Roman" w:cs="Times New Roman"/>
          <w:sz w:val="24"/>
          <w:szCs w:val="24"/>
        </w:rPr>
        <w:t xml:space="preserve">2013), este plan de desarrollo </w:t>
      </w:r>
      <w:r w:rsidR="00AC55A8">
        <w:rPr>
          <w:rFonts w:ascii="Times New Roman" w:eastAsia="Times New Roman" w:hAnsi="Times New Roman" w:cs="Times New Roman"/>
          <w:sz w:val="24"/>
          <w:szCs w:val="24"/>
        </w:rPr>
        <w:t xml:space="preserve">incluía </w:t>
      </w:r>
      <w:r>
        <w:rPr>
          <w:rFonts w:ascii="Times New Roman" w:eastAsia="Times New Roman" w:hAnsi="Times New Roman" w:cs="Times New Roman"/>
          <w:sz w:val="24"/>
          <w:szCs w:val="24"/>
        </w:rPr>
        <w:t xml:space="preserve">una </w:t>
      </w:r>
      <w:r w:rsidR="00BD7D1E">
        <w:rPr>
          <w:rFonts w:ascii="Times New Roman" w:eastAsia="Times New Roman" w:hAnsi="Times New Roman" w:cs="Times New Roman"/>
          <w:sz w:val="24"/>
          <w:szCs w:val="24"/>
        </w:rPr>
        <w:t xml:space="preserve">iniciativa nacional de evaluación de la calidad </w:t>
      </w:r>
      <w:r>
        <w:rPr>
          <w:rFonts w:ascii="Times New Roman" w:eastAsia="Times New Roman" w:hAnsi="Times New Roman" w:cs="Times New Roman"/>
          <w:sz w:val="24"/>
          <w:szCs w:val="24"/>
        </w:rPr>
        <w:t xml:space="preserve">de los programas educativos de </w:t>
      </w:r>
      <w:r w:rsidR="00BD7D1E">
        <w:rPr>
          <w:rFonts w:ascii="Times New Roman" w:eastAsia="Times New Roman" w:hAnsi="Times New Roman" w:cs="Times New Roman"/>
          <w:sz w:val="24"/>
          <w:szCs w:val="24"/>
        </w:rPr>
        <w:t>educación superior</w:t>
      </w:r>
      <w:r>
        <w:rPr>
          <w:rFonts w:ascii="Times New Roman" w:eastAsia="Times New Roman" w:hAnsi="Times New Roman" w:cs="Times New Roman"/>
          <w:sz w:val="24"/>
          <w:szCs w:val="24"/>
        </w:rPr>
        <w:t>. Proyecta</w:t>
      </w:r>
      <w:r w:rsidR="00AC55A8">
        <w:rPr>
          <w:rFonts w:ascii="Times New Roman" w:eastAsia="Times New Roman" w:hAnsi="Times New Roman" w:cs="Times New Roman"/>
          <w:sz w:val="24"/>
          <w:szCs w:val="24"/>
        </w:rPr>
        <w:t>ba</w:t>
      </w:r>
      <w:r>
        <w:rPr>
          <w:rFonts w:ascii="Times New Roman" w:eastAsia="Times New Roman" w:hAnsi="Times New Roman" w:cs="Times New Roman"/>
          <w:sz w:val="24"/>
          <w:szCs w:val="24"/>
        </w:rPr>
        <w:t xml:space="preserve">, en síntesis, hacer de México una sociedad en donde todos </w:t>
      </w:r>
      <w:r w:rsidR="00AC55A8">
        <w:rPr>
          <w:rFonts w:ascii="Times New Roman" w:eastAsia="Times New Roman" w:hAnsi="Times New Roman" w:cs="Times New Roman"/>
          <w:sz w:val="24"/>
          <w:szCs w:val="24"/>
        </w:rPr>
        <w:t xml:space="preserve">tuvieran </w:t>
      </w:r>
      <w:r>
        <w:rPr>
          <w:rFonts w:ascii="Times New Roman" w:eastAsia="Times New Roman" w:hAnsi="Times New Roman" w:cs="Times New Roman"/>
          <w:sz w:val="24"/>
          <w:szCs w:val="24"/>
        </w:rPr>
        <w:t>acceso efectivo a los derechos que otorga la Constitución.</w:t>
      </w:r>
    </w:p>
    <w:p w14:paraId="20BDB619" w14:textId="7E317EEF" w:rsidR="00152980" w:rsidRDefault="007941F5"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Ahí mismo </w:t>
      </w:r>
      <w:r w:rsidR="00730B70">
        <w:rPr>
          <w:rFonts w:ascii="Times New Roman" w:eastAsia="Times New Roman" w:hAnsi="Times New Roman" w:cs="Times New Roman"/>
          <w:sz w:val="24"/>
          <w:szCs w:val="24"/>
        </w:rPr>
        <w:t>se traza</w:t>
      </w:r>
      <w:r w:rsidR="00AC55A8">
        <w:rPr>
          <w:rFonts w:ascii="Times New Roman" w:eastAsia="Times New Roman" w:hAnsi="Times New Roman" w:cs="Times New Roman"/>
          <w:sz w:val="24"/>
          <w:szCs w:val="24"/>
        </w:rPr>
        <w:t>ba</w:t>
      </w:r>
      <w:r w:rsidR="00730B70">
        <w:rPr>
          <w:rFonts w:ascii="Times New Roman" w:eastAsia="Times New Roman" w:hAnsi="Times New Roman" w:cs="Times New Roman"/>
          <w:sz w:val="24"/>
          <w:szCs w:val="24"/>
        </w:rPr>
        <w:t>n los grandes objetivos de las políticas públicas y se establec</w:t>
      </w:r>
      <w:r w:rsidR="00B02B87">
        <w:rPr>
          <w:rFonts w:ascii="Times New Roman" w:eastAsia="Times New Roman" w:hAnsi="Times New Roman" w:cs="Times New Roman"/>
          <w:sz w:val="24"/>
          <w:szCs w:val="24"/>
        </w:rPr>
        <w:t>ían</w:t>
      </w:r>
      <w:r w:rsidR="00730B70">
        <w:rPr>
          <w:rFonts w:ascii="Times New Roman" w:eastAsia="Times New Roman" w:hAnsi="Times New Roman" w:cs="Times New Roman"/>
          <w:sz w:val="24"/>
          <w:szCs w:val="24"/>
        </w:rPr>
        <w:t xml:space="preserve"> las acciones específicas para alcanzarlos. Se trata</w:t>
      </w:r>
      <w:r w:rsidR="00B02B87">
        <w:rPr>
          <w:rFonts w:ascii="Times New Roman" w:eastAsia="Times New Roman" w:hAnsi="Times New Roman" w:cs="Times New Roman"/>
          <w:sz w:val="24"/>
          <w:szCs w:val="24"/>
        </w:rPr>
        <w:t>ba</w:t>
      </w:r>
      <w:r w:rsidR="00730B70">
        <w:rPr>
          <w:rFonts w:ascii="Times New Roman" w:eastAsia="Times New Roman" w:hAnsi="Times New Roman" w:cs="Times New Roman"/>
          <w:sz w:val="24"/>
          <w:szCs w:val="24"/>
        </w:rPr>
        <w:t xml:space="preserve"> de un plan realista, viable y claro para alcanzar un México en </w:t>
      </w:r>
      <w:r w:rsidR="00565005">
        <w:rPr>
          <w:rFonts w:ascii="Times New Roman" w:eastAsia="Times New Roman" w:hAnsi="Times New Roman" w:cs="Times New Roman"/>
          <w:sz w:val="24"/>
          <w:szCs w:val="24"/>
        </w:rPr>
        <w:t>p</w:t>
      </w:r>
      <w:r w:rsidR="00730B70">
        <w:rPr>
          <w:rFonts w:ascii="Times New Roman" w:eastAsia="Times New Roman" w:hAnsi="Times New Roman" w:cs="Times New Roman"/>
          <w:sz w:val="24"/>
          <w:szCs w:val="24"/>
        </w:rPr>
        <w:t xml:space="preserve">az, un México </w:t>
      </w:r>
      <w:r w:rsidR="00942578">
        <w:rPr>
          <w:rFonts w:ascii="Times New Roman" w:eastAsia="Times New Roman" w:hAnsi="Times New Roman" w:cs="Times New Roman"/>
          <w:sz w:val="24"/>
          <w:szCs w:val="24"/>
        </w:rPr>
        <w:t>incluyente</w:t>
      </w:r>
      <w:r w:rsidR="00730B70">
        <w:rPr>
          <w:rFonts w:ascii="Times New Roman" w:eastAsia="Times New Roman" w:hAnsi="Times New Roman" w:cs="Times New Roman"/>
          <w:sz w:val="24"/>
          <w:szCs w:val="24"/>
        </w:rPr>
        <w:t xml:space="preserve">, un México con </w:t>
      </w:r>
      <w:r w:rsidR="00942578">
        <w:rPr>
          <w:rFonts w:ascii="Times New Roman" w:eastAsia="Times New Roman" w:hAnsi="Times New Roman" w:cs="Times New Roman"/>
          <w:sz w:val="24"/>
          <w:szCs w:val="24"/>
        </w:rPr>
        <w:t>educación de calidad</w:t>
      </w:r>
      <w:r w:rsidR="00730B70">
        <w:rPr>
          <w:rFonts w:ascii="Times New Roman" w:eastAsia="Times New Roman" w:hAnsi="Times New Roman" w:cs="Times New Roman"/>
          <w:sz w:val="24"/>
          <w:szCs w:val="24"/>
        </w:rPr>
        <w:t xml:space="preserve">, un México </w:t>
      </w:r>
      <w:r w:rsidR="00942578">
        <w:rPr>
          <w:rFonts w:ascii="Times New Roman" w:eastAsia="Times New Roman" w:hAnsi="Times New Roman" w:cs="Times New Roman"/>
          <w:sz w:val="24"/>
          <w:szCs w:val="24"/>
        </w:rPr>
        <w:t xml:space="preserve">próspero </w:t>
      </w:r>
      <w:r w:rsidR="00730B70">
        <w:rPr>
          <w:rFonts w:ascii="Times New Roman" w:eastAsia="Times New Roman" w:hAnsi="Times New Roman" w:cs="Times New Roman"/>
          <w:sz w:val="24"/>
          <w:szCs w:val="24"/>
        </w:rPr>
        <w:t xml:space="preserve">y </w:t>
      </w:r>
      <w:r w:rsidR="00A47FC5">
        <w:rPr>
          <w:rFonts w:ascii="Times New Roman" w:eastAsia="Times New Roman" w:hAnsi="Times New Roman" w:cs="Times New Roman"/>
          <w:sz w:val="24"/>
          <w:szCs w:val="24"/>
        </w:rPr>
        <w:t xml:space="preserve">con </w:t>
      </w:r>
      <w:r w:rsidR="00942578">
        <w:rPr>
          <w:rFonts w:ascii="Times New Roman" w:eastAsia="Times New Roman" w:hAnsi="Times New Roman" w:cs="Times New Roman"/>
          <w:sz w:val="24"/>
          <w:szCs w:val="24"/>
        </w:rPr>
        <w:t>r</w:t>
      </w:r>
      <w:r w:rsidR="00730B70">
        <w:rPr>
          <w:rFonts w:ascii="Times New Roman" w:eastAsia="Times New Roman" w:hAnsi="Times New Roman" w:cs="Times New Roman"/>
          <w:sz w:val="24"/>
          <w:szCs w:val="24"/>
        </w:rPr>
        <w:t xml:space="preserve">esponsabilidad </w:t>
      </w:r>
      <w:r w:rsidR="00942578">
        <w:rPr>
          <w:rFonts w:ascii="Times New Roman" w:eastAsia="Times New Roman" w:hAnsi="Times New Roman" w:cs="Times New Roman"/>
          <w:sz w:val="24"/>
          <w:szCs w:val="24"/>
        </w:rPr>
        <w:t>global</w:t>
      </w:r>
      <w:r w:rsidR="00730B70">
        <w:rPr>
          <w:rFonts w:ascii="Times New Roman" w:eastAsia="Times New Roman" w:hAnsi="Times New Roman" w:cs="Times New Roman"/>
          <w:sz w:val="24"/>
          <w:szCs w:val="24"/>
        </w:rPr>
        <w:t>.</w:t>
      </w:r>
    </w:p>
    <w:p w14:paraId="20BDB61A" w14:textId="052478D3" w:rsidR="00152980" w:rsidRDefault="0025108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Dicho plan </w:t>
      </w:r>
      <w:r w:rsidR="00B02B87">
        <w:rPr>
          <w:rFonts w:ascii="Times New Roman" w:eastAsia="Times New Roman" w:hAnsi="Times New Roman" w:cs="Times New Roman"/>
          <w:sz w:val="24"/>
          <w:szCs w:val="24"/>
        </w:rPr>
        <w:t xml:space="preserve">proponía </w:t>
      </w:r>
      <w:r w:rsidR="00730B70">
        <w:rPr>
          <w:rFonts w:ascii="Times New Roman" w:eastAsia="Times New Roman" w:hAnsi="Times New Roman" w:cs="Times New Roman"/>
          <w:sz w:val="24"/>
          <w:szCs w:val="24"/>
        </w:rPr>
        <w:t xml:space="preserve">implementar políticas de </w:t>
      </w:r>
      <w:r w:rsidR="00942578">
        <w:rPr>
          <w:rFonts w:ascii="Times New Roman" w:eastAsia="Times New Roman" w:hAnsi="Times New Roman" w:cs="Times New Roman"/>
          <w:sz w:val="24"/>
          <w:szCs w:val="24"/>
        </w:rPr>
        <w:t xml:space="preserve">Estado </w:t>
      </w:r>
      <w:r w:rsidR="00730B70">
        <w:rPr>
          <w:rFonts w:ascii="Times New Roman" w:eastAsia="Times New Roman" w:hAnsi="Times New Roman" w:cs="Times New Roman"/>
          <w:sz w:val="24"/>
          <w:szCs w:val="24"/>
        </w:rPr>
        <w:t xml:space="preserve">que </w:t>
      </w:r>
      <w:r w:rsidR="00B02B87">
        <w:rPr>
          <w:rFonts w:ascii="Times New Roman" w:eastAsia="Times New Roman" w:hAnsi="Times New Roman" w:cs="Times New Roman"/>
          <w:sz w:val="24"/>
          <w:szCs w:val="24"/>
        </w:rPr>
        <w:t xml:space="preserve">garantizaran </w:t>
      </w:r>
      <w:r w:rsidR="00730B70">
        <w:rPr>
          <w:rFonts w:ascii="Times New Roman" w:eastAsia="Times New Roman" w:hAnsi="Times New Roman" w:cs="Times New Roman"/>
          <w:sz w:val="24"/>
          <w:szCs w:val="24"/>
        </w:rPr>
        <w:t xml:space="preserve">el derecho a la educación de calidad para todos los mexicanos, </w:t>
      </w:r>
      <w:r w:rsidR="00B02B87">
        <w:rPr>
          <w:rFonts w:ascii="Times New Roman" w:eastAsia="Times New Roman" w:hAnsi="Times New Roman" w:cs="Times New Roman"/>
          <w:sz w:val="24"/>
          <w:szCs w:val="24"/>
        </w:rPr>
        <w:t xml:space="preserve">fortalecieran </w:t>
      </w:r>
      <w:r w:rsidR="00730B70">
        <w:rPr>
          <w:rFonts w:ascii="Times New Roman" w:eastAsia="Times New Roman" w:hAnsi="Times New Roman" w:cs="Times New Roman"/>
          <w:sz w:val="24"/>
          <w:szCs w:val="24"/>
        </w:rPr>
        <w:t xml:space="preserve">la articulación entre niveles educativos y los </w:t>
      </w:r>
      <w:r w:rsidR="00242A7B">
        <w:rPr>
          <w:rFonts w:ascii="Times New Roman" w:eastAsia="Times New Roman" w:hAnsi="Times New Roman" w:cs="Times New Roman"/>
          <w:sz w:val="24"/>
          <w:szCs w:val="24"/>
        </w:rPr>
        <w:t xml:space="preserve">vincularan </w:t>
      </w:r>
      <w:r w:rsidR="00730B70">
        <w:rPr>
          <w:rFonts w:ascii="Times New Roman" w:eastAsia="Times New Roman" w:hAnsi="Times New Roman" w:cs="Times New Roman"/>
          <w:sz w:val="24"/>
          <w:szCs w:val="24"/>
        </w:rPr>
        <w:t xml:space="preserve">con el quehacer científico, el desarrollo tecnológico y el sector productivo, con el fin de generar un capital humano de calidad que </w:t>
      </w:r>
      <w:r w:rsidR="00242A7B">
        <w:rPr>
          <w:rFonts w:ascii="Times New Roman" w:eastAsia="Times New Roman" w:hAnsi="Times New Roman" w:cs="Times New Roman"/>
          <w:sz w:val="24"/>
          <w:szCs w:val="24"/>
        </w:rPr>
        <w:t xml:space="preserve">detonara </w:t>
      </w:r>
      <w:r w:rsidR="00730B70">
        <w:rPr>
          <w:rFonts w:ascii="Times New Roman" w:eastAsia="Times New Roman" w:hAnsi="Times New Roman" w:cs="Times New Roman"/>
          <w:sz w:val="24"/>
          <w:szCs w:val="24"/>
        </w:rPr>
        <w:t>la innovación nacional.</w:t>
      </w:r>
    </w:p>
    <w:p w14:paraId="20BDB61B" w14:textId="5BB1797D"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creación de verdaderos ambientes de aprendizaje, aptos para desplegar procesos continuos de innovación educativa, requiere de espacios educativos dignos y con acceso a las nuevas tecnologías de la información y comunicación</w:t>
      </w:r>
      <w:r w:rsidR="00915656">
        <w:rPr>
          <w:rFonts w:ascii="Times New Roman" w:eastAsia="Times New Roman" w:hAnsi="Times New Roman" w:cs="Times New Roman"/>
          <w:sz w:val="24"/>
          <w:szCs w:val="24"/>
        </w:rPr>
        <w:t xml:space="preserve"> (TIC)</w:t>
      </w:r>
      <w:r>
        <w:rPr>
          <w:rFonts w:ascii="Times New Roman" w:eastAsia="Times New Roman" w:hAnsi="Times New Roman" w:cs="Times New Roman"/>
          <w:sz w:val="24"/>
          <w:szCs w:val="24"/>
        </w:rPr>
        <w:t>. Una mejor educación necesita de un fortalecimiento de la infraestructura, los servicios básicos y el equipamiento de las escuelas.</w:t>
      </w:r>
    </w:p>
    <w:p w14:paraId="20BDB61C" w14:textId="13D4526F" w:rsidR="00152980" w:rsidRDefault="00242A7B"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efecto, uno </w:t>
      </w:r>
      <w:r w:rsidR="00730B70">
        <w:rPr>
          <w:rFonts w:ascii="Times New Roman" w:eastAsia="Times New Roman" w:hAnsi="Times New Roman" w:cs="Times New Roman"/>
          <w:sz w:val="24"/>
          <w:szCs w:val="24"/>
        </w:rPr>
        <w:t xml:space="preserve">de los </w:t>
      </w:r>
      <w:r w:rsidR="00251080">
        <w:rPr>
          <w:rFonts w:ascii="Times New Roman" w:eastAsia="Times New Roman" w:hAnsi="Times New Roman" w:cs="Times New Roman"/>
          <w:sz w:val="24"/>
          <w:szCs w:val="24"/>
        </w:rPr>
        <w:t>ejes de acción</w:t>
      </w:r>
      <w:r w:rsidR="00730B70">
        <w:rPr>
          <w:rFonts w:ascii="Times New Roman" w:eastAsia="Times New Roman" w:hAnsi="Times New Roman" w:cs="Times New Roman"/>
          <w:sz w:val="24"/>
          <w:szCs w:val="24"/>
        </w:rPr>
        <w:t xml:space="preserve"> de este plan de desarrollo </w:t>
      </w:r>
      <w:r>
        <w:rPr>
          <w:rFonts w:ascii="Times New Roman" w:eastAsia="Times New Roman" w:hAnsi="Times New Roman" w:cs="Times New Roman"/>
          <w:sz w:val="24"/>
          <w:szCs w:val="24"/>
        </w:rPr>
        <w:t xml:space="preserve">era </w:t>
      </w:r>
      <w:r w:rsidR="00730B70">
        <w:rPr>
          <w:rFonts w:ascii="Times New Roman" w:eastAsia="Times New Roman" w:hAnsi="Times New Roman" w:cs="Times New Roman"/>
          <w:sz w:val="24"/>
          <w:szCs w:val="24"/>
        </w:rPr>
        <w:t>articular la educación, la ciencia y el desarrollo tecnológico para lograr una sociedad más justa y próspera</w:t>
      </w:r>
      <w:r w:rsidR="00172FA0">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w:t>
      </w:r>
      <w:r w:rsidR="00251080">
        <w:rPr>
          <w:rFonts w:ascii="Times New Roman" w:eastAsia="Times New Roman" w:hAnsi="Times New Roman" w:cs="Times New Roman"/>
          <w:sz w:val="24"/>
          <w:szCs w:val="24"/>
        </w:rPr>
        <w:t>L</w:t>
      </w:r>
      <w:r w:rsidR="00730B70">
        <w:rPr>
          <w:rFonts w:ascii="Times New Roman" w:eastAsia="Times New Roman" w:hAnsi="Times New Roman" w:cs="Times New Roman"/>
          <w:sz w:val="24"/>
          <w:szCs w:val="24"/>
        </w:rPr>
        <w:t xml:space="preserve">a </w:t>
      </w:r>
      <w:r w:rsidR="00915656">
        <w:rPr>
          <w:rFonts w:ascii="Times New Roman" w:eastAsia="Times New Roman" w:hAnsi="Times New Roman" w:cs="Times New Roman"/>
          <w:sz w:val="24"/>
          <w:szCs w:val="24"/>
        </w:rPr>
        <w:t xml:space="preserve">reforma educativa </w:t>
      </w:r>
      <w:r>
        <w:rPr>
          <w:rFonts w:ascii="Times New Roman" w:eastAsia="Times New Roman" w:hAnsi="Times New Roman" w:cs="Times New Roman"/>
          <w:sz w:val="24"/>
          <w:szCs w:val="24"/>
        </w:rPr>
        <w:t xml:space="preserve">era </w:t>
      </w:r>
      <w:r w:rsidR="00730B70">
        <w:rPr>
          <w:rFonts w:ascii="Times New Roman" w:eastAsia="Times New Roman" w:hAnsi="Times New Roman" w:cs="Times New Roman"/>
          <w:sz w:val="24"/>
          <w:szCs w:val="24"/>
        </w:rPr>
        <w:t xml:space="preserve">un paso </w:t>
      </w:r>
      <w:r>
        <w:rPr>
          <w:rFonts w:ascii="Times New Roman" w:eastAsia="Times New Roman" w:hAnsi="Times New Roman" w:cs="Times New Roman"/>
          <w:sz w:val="24"/>
          <w:szCs w:val="24"/>
        </w:rPr>
        <w:t xml:space="preserve">decisivo </w:t>
      </w:r>
      <w:r w:rsidR="00730B70">
        <w:rPr>
          <w:rFonts w:ascii="Times New Roman" w:eastAsia="Times New Roman" w:hAnsi="Times New Roman" w:cs="Times New Roman"/>
          <w:sz w:val="24"/>
          <w:szCs w:val="24"/>
        </w:rPr>
        <w:t xml:space="preserve">para desarrollar el potencial humano de los mexicanos con educación de calidad a través de </w:t>
      </w:r>
      <w:r w:rsidR="001F339B">
        <w:rPr>
          <w:rFonts w:ascii="Times New Roman" w:eastAsia="Times New Roman" w:hAnsi="Times New Roman" w:cs="Times New Roman"/>
          <w:sz w:val="24"/>
          <w:szCs w:val="24"/>
        </w:rPr>
        <w:t xml:space="preserve">dos </w:t>
      </w:r>
      <w:r w:rsidR="00251080">
        <w:rPr>
          <w:rFonts w:ascii="Times New Roman" w:eastAsia="Times New Roman" w:hAnsi="Times New Roman" w:cs="Times New Roman"/>
          <w:sz w:val="24"/>
          <w:szCs w:val="24"/>
        </w:rPr>
        <w:t>pilares</w:t>
      </w:r>
      <w:r w:rsidR="00730B70">
        <w:rPr>
          <w:rFonts w:ascii="Times New Roman" w:eastAsia="Times New Roman" w:hAnsi="Times New Roman" w:cs="Times New Roman"/>
          <w:sz w:val="24"/>
          <w:szCs w:val="24"/>
        </w:rPr>
        <w:t xml:space="preserve"> fundamentales. En primer lugar, se busca</w:t>
      </w:r>
      <w:r>
        <w:rPr>
          <w:rFonts w:ascii="Times New Roman" w:eastAsia="Times New Roman" w:hAnsi="Times New Roman" w:cs="Times New Roman"/>
          <w:sz w:val="24"/>
          <w:szCs w:val="24"/>
        </w:rPr>
        <w:t>ba</w:t>
      </w:r>
      <w:r w:rsidR="00730B70">
        <w:rPr>
          <w:rFonts w:ascii="Times New Roman" w:eastAsia="Times New Roman" w:hAnsi="Times New Roman" w:cs="Times New Roman"/>
          <w:sz w:val="24"/>
          <w:szCs w:val="24"/>
        </w:rPr>
        <w:t xml:space="preserve"> que los alumnos </w:t>
      </w:r>
      <w:r>
        <w:rPr>
          <w:rFonts w:ascii="Times New Roman" w:eastAsia="Times New Roman" w:hAnsi="Times New Roman" w:cs="Times New Roman"/>
          <w:sz w:val="24"/>
          <w:szCs w:val="24"/>
        </w:rPr>
        <w:t xml:space="preserve">fueran </w:t>
      </w:r>
      <w:r w:rsidR="00730B70">
        <w:rPr>
          <w:rFonts w:ascii="Times New Roman" w:eastAsia="Times New Roman" w:hAnsi="Times New Roman" w:cs="Times New Roman"/>
          <w:sz w:val="24"/>
          <w:szCs w:val="24"/>
        </w:rPr>
        <w:t xml:space="preserve">educados por los mejores maestros. Con el </w:t>
      </w:r>
      <w:r w:rsidR="001C5DA6">
        <w:rPr>
          <w:rFonts w:ascii="Times New Roman" w:eastAsia="Times New Roman" w:hAnsi="Times New Roman" w:cs="Times New Roman"/>
          <w:sz w:val="24"/>
          <w:szCs w:val="24"/>
        </w:rPr>
        <w:t>nuevo servicio profesional docente</w:t>
      </w:r>
      <w:r w:rsidR="00730B70">
        <w:rPr>
          <w:rFonts w:ascii="Times New Roman" w:eastAsia="Times New Roman" w:hAnsi="Times New Roman" w:cs="Times New Roman"/>
          <w:sz w:val="24"/>
          <w:szCs w:val="24"/>
        </w:rPr>
        <w:t xml:space="preserve">, el mérito </w:t>
      </w:r>
      <w:r>
        <w:rPr>
          <w:rFonts w:ascii="Times New Roman" w:eastAsia="Times New Roman" w:hAnsi="Times New Roman" w:cs="Times New Roman"/>
          <w:sz w:val="24"/>
          <w:szCs w:val="24"/>
        </w:rPr>
        <w:t xml:space="preserve">era </w:t>
      </w:r>
      <w:r w:rsidR="00730B70">
        <w:rPr>
          <w:rFonts w:ascii="Times New Roman" w:eastAsia="Times New Roman" w:hAnsi="Times New Roman" w:cs="Times New Roman"/>
          <w:sz w:val="24"/>
          <w:szCs w:val="24"/>
        </w:rPr>
        <w:t xml:space="preserve">la única forma de ingresar y ascender en el servicio educativo del país. En segundo lugar, se </w:t>
      </w:r>
      <w:r>
        <w:rPr>
          <w:rFonts w:ascii="Times New Roman" w:eastAsia="Times New Roman" w:hAnsi="Times New Roman" w:cs="Times New Roman"/>
          <w:sz w:val="24"/>
          <w:szCs w:val="24"/>
        </w:rPr>
        <w:t xml:space="preserve">establecía </w:t>
      </w:r>
      <w:r w:rsidR="00730B70">
        <w:rPr>
          <w:rFonts w:ascii="Times New Roman" w:eastAsia="Times New Roman" w:hAnsi="Times New Roman" w:cs="Times New Roman"/>
          <w:sz w:val="24"/>
          <w:szCs w:val="24"/>
        </w:rPr>
        <w:t xml:space="preserve">que la evaluación </w:t>
      </w:r>
      <w:r>
        <w:rPr>
          <w:rFonts w:ascii="Times New Roman" w:eastAsia="Times New Roman" w:hAnsi="Times New Roman" w:cs="Times New Roman"/>
          <w:sz w:val="24"/>
          <w:szCs w:val="24"/>
        </w:rPr>
        <w:t xml:space="preserve">era </w:t>
      </w:r>
      <w:r w:rsidR="00730B70">
        <w:rPr>
          <w:rFonts w:ascii="Times New Roman" w:eastAsia="Times New Roman" w:hAnsi="Times New Roman" w:cs="Times New Roman"/>
          <w:sz w:val="24"/>
          <w:szCs w:val="24"/>
        </w:rPr>
        <w:t>un instrumento para elevar la calidad de la enseñanza.</w:t>
      </w:r>
    </w:p>
    <w:p w14:paraId="20BDB61D" w14:textId="77777777" w:rsidR="00152980" w:rsidRDefault="00152980" w:rsidP="005A13A2">
      <w:pPr>
        <w:spacing w:after="0" w:line="360" w:lineRule="auto"/>
        <w:jc w:val="both"/>
        <w:rPr>
          <w:rFonts w:ascii="Times New Roman" w:eastAsia="Times New Roman" w:hAnsi="Times New Roman" w:cs="Times New Roman"/>
          <w:sz w:val="24"/>
          <w:szCs w:val="24"/>
        </w:rPr>
      </w:pPr>
    </w:p>
    <w:p w14:paraId="20BDB61E" w14:textId="4F930E70" w:rsidR="00152980" w:rsidRDefault="00730B70" w:rsidP="00534A0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Plan Nacional de Desarrollo 2019-2024</w:t>
      </w:r>
    </w:p>
    <w:p w14:paraId="20BDB61F" w14:textId="4E3A2EE3"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las políticas públicas de este plan de desarrollo destaca la de garantizar empleo, educación, salud y bienestar mediante la creación de puestos de trabajo, el cumplimiento del derecho de todos los jóvenes del país a la educación superior, la inversión en infraestructura y servicios de salud y por medio de los programas regionales, sectoriales y coyunturales de desarrollo: Jóvenes Construyendo el Futuro, Instituto Nacional de Salud para el Bienestar</w:t>
      </w:r>
      <w:r w:rsidR="00DD20D2">
        <w:rPr>
          <w:rFonts w:ascii="Times New Roman" w:eastAsia="Times New Roman" w:hAnsi="Times New Roman" w:cs="Times New Roman"/>
          <w:sz w:val="24"/>
          <w:szCs w:val="24"/>
        </w:rPr>
        <w:t xml:space="preserve"> (</w:t>
      </w:r>
      <w:proofErr w:type="spellStart"/>
      <w:r w:rsidR="00DD20D2">
        <w:rPr>
          <w:rFonts w:ascii="Times New Roman" w:eastAsia="Times New Roman" w:hAnsi="Times New Roman" w:cs="Times New Roman"/>
          <w:sz w:val="24"/>
          <w:szCs w:val="24"/>
        </w:rPr>
        <w:t>Insabi</w:t>
      </w:r>
      <w:proofErr w:type="spellEnd"/>
      <w:r w:rsidR="00DD20D2">
        <w:rPr>
          <w:rFonts w:ascii="Times New Roman" w:eastAsia="Times New Roman" w:hAnsi="Times New Roman" w:cs="Times New Roman"/>
          <w:sz w:val="24"/>
          <w:szCs w:val="24"/>
        </w:rPr>
        <w:t>)</w:t>
      </w:r>
      <w:r>
        <w:rPr>
          <w:rFonts w:ascii="Times New Roman" w:eastAsia="Times New Roman" w:hAnsi="Times New Roman" w:cs="Times New Roman"/>
          <w:sz w:val="24"/>
          <w:szCs w:val="24"/>
        </w:rPr>
        <w:t>, Universidades para el Bienestar</w:t>
      </w:r>
      <w:r w:rsidR="000E410C">
        <w:rPr>
          <w:rFonts w:ascii="Times New Roman" w:eastAsia="Times New Roman" w:hAnsi="Times New Roman" w:cs="Times New Roman"/>
          <w:sz w:val="24"/>
          <w:szCs w:val="24"/>
        </w:rPr>
        <w:t xml:space="preserve"> Benito Juárez (UBBJ).</w:t>
      </w:r>
    </w:p>
    <w:p w14:paraId="20BDB620" w14:textId="579DBAEC"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propósito es lograr que todas las personas puedan trabajar, estudiar y tener salud y perspectivas en los lugares en los que nacieron, que no se vean forzadas a abandonarlos por hambre o violencia y que únicamente emigren quienes deseen hacerlo por voluntad y no por necesidad (</w:t>
      </w:r>
      <w:r w:rsidR="000E410C">
        <w:rPr>
          <w:rFonts w:ascii="Times New Roman" w:eastAsia="Times New Roman" w:hAnsi="Times New Roman" w:cs="Times New Roman"/>
          <w:sz w:val="24"/>
          <w:szCs w:val="24"/>
        </w:rPr>
        <w:t>Presidencia de la República</w:t>
      </w:r>
      <w:r>
        <w:rPr>
          <w:rFonts w:ascii="Times New Roman" w:eastAsia="Times New Roman" w:hAnsi="Times New Roman" w:cs="Times New Roman"/>
          <w:sz w:val="24"/>
          <w:szCs w:val="24"/>
        </w:rPr>
        <w:t xml:space="preserve">, </w:t>
      </w:r>
      <w:r w:rsidR="000E410C">
        <w:rPr>
          <w:rFonts w:ascii="Times New Roman" w:eastAsia="Times New Roman" w:hAnsi="Times New Roman" w:cs="Times New Roman"/>
          <w:sz w:val="24"/>
          <w:szCs w:val="24"/>
        </w:rPr>
        <w:t xml:space="preserve">12 de julio de </w:t>
      </w:r>
      <w:r>
        <w:rPr>
          <w:rFonts w:ascii="Times New Roman" w:eastAsia="Times New Roman" w:hAnsi="Times New Roman" w:cs="Times New Roman"/>
          <w:sz w:val="24"/>
          <w:szCs w:val="24"/>
        </w:rPr>
        <w:t>2019).</w:t>
      </w:r>
    </w:p>
    <w:p w14:paraId="20BDB621" w14:textId="1E74A8FA" w:rsidR="00152980" w:rsidRDefault="00152980" w:rsidP="005A13A2">
      <w:pPr>
        <w:spacing w:after="0" w:line="360" w:lineRule="auto"/>
        <w:jc w:val="both"/>
        <w:rPr>
          <w:rFonts w:ascii="Times New Roman" w:eastAsia="Times New Roman" w:hAnsi="Times New Roman" w:cs="Times New Roman"/>
          <w:color w:val="C27BA0"/>
          <w:sz w:val="24"/>
          <w:szCs w:val="24"/>
        </w:rPr>
      </w:pPr>
    </w:p>
    <w:p w14:paraId="7C8331B1" w14:textId="77777777" w:rsidR="008D7CED" w:rsidRDefault="008D7CED" w:rsidP="005A13A2">
      <w:pPr>
        <w:spacing w:after="0" w:line="360" w:lineRule="auto"/>
        <w:jc w:val="both"/>
        <w:rPr>
          <w:rFonts w:ascii="Times New Roman" w:eastAsia="Times New Roman" w:hAnsi="Times New Roman" w:cs="Times New Roman"/>
          <w:color w:val="C27BA0"/>
          <w:sz w:val="24"/>
          <w:szCs w:val="24"/>
        </w:rPr>
      </w:pPr>
    </w:p>
    <w:p w14:paraId="20BDB622" w14:textId="2A6C565F" w:rsidR="00152980" w:rsidRDefault="00730B70" w:rsidP="00534A0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w:t>
      </w:r>
      <w:r w:rsidR="006E3069">
        <w:rPr>
          <w:rFonts w:ascii="Times New Roman" w:eastAsia="Times New Roman" w:hAnsi="Times New Roman" w:cs="Times New Roman"/>
          <w:b/>
          <w:sz w:val="28"/>
          <w:szCs w:val="28"/>
        </w:rPr>
        <w:t xml:space="preserve">lan de </w:t>
      </w:r>
      <w:r>
        <w:rPr>
          <w:rFonts w:ascii="Times New Roman" w:eastAsia="Times New Roman" w:hAnsi="Times New Roman" w:cs="Times New Roman"/>
          <w:b/>
          <w:sz w:val="28"/>
          <w:szCs w:val="28"/>
        </w:rPr>
        <w:t>D</w:t>
      </w:r>
      <w:r w:rsidR="006E3069">
        <w:rPr>
          <w:rFonts w:ascii="Times New Roman" w:eastAsia="Times New Roman" w:hAnsi="Times New Roman" w:cs="Times New Roman"/>
          <w:b/>
          <w:sz w:val="28"/>
          <w:szCs w:val="28"/>
        </w:rPr>
        <w:t xml:space="preserve">esarrollo </w:t>
      </w:r>
      <w:r>
        <w:rPr>
          <w:rFonts w:ascii="Times New Roman" w:eastAsia="Times New Roman" w:hAnsi="Times New Roman" w:cs="Times New Roman"/>
          <w:b/>
          <w:sz w:val="28"/>
          <w:szCs w:val="28"/>
        </w:rPr>
        <w:t>I</w:t>
      </w:r>
      <w:r w:rsidR="006E3069">
        <w:rPr>
          <w:rFonts w:ascii="Times New Roman" w:eastAsia="Times New Roman" w:hAnsi="Times New Roman" w:cs="Times New Roman"/>
          <w:b/>
          <w:sz w:val="28"/>
          <w:szCs w:val="28"/>
        </w:rPr>
        <w:t>nstitucional</w:t>
      </w:r>
      <w:r>
        <w:rPr>
          <w:rFonts w:ascii="Times New Roman" w:eastAsia="Times New Roman" w:hAnsi="Times New Roman" w:cs="Times New Roman"/>
          <w:b/>
          <w:sz w:val="28"/>
          <w:szCs w:val="28"/>
        </w:rPr>
        <w:t xml:space="preserve"> 2019-2023 de la Universidad Autónoma de Baja California</w:t>
      </w:r>
    </w:p>
    <w:p w14:paraId="20BDB623" w14:textId="193A54BA"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las políticas de la calidad en la educación de </w:t>
      </w:r>
      <w:r w:rsidR="006E3069" w:rsidRPr="006E3069">
        <w:rPr>
          <w:rFonts w:ascii="Times New Roman" w:eastAsia="Times New Roman" w:hAnsi="Times New Roman" w:cs="Times New Roman"/>
          <w:sz w:val="24"/>
          <w:szCs w:val="24"/>
        </w:rPr>
        <w:t xml:space="preserve">Universidad Autónoma de Baja California </w:t>
      </w:r>
      <w:r w:rsidR="006E3069">
        <w:rPr>
          <w:rFonts w:ascii="Times New Roman" w:eastAsia="Times New Roman" w:hAnsi="Times New Roman" w:cs="Times New Roman"/>
          <w:sz w:val="24"/>
          <w:szCs w:val="24"/>
        </w:rPr>
        <w:t>(</w:t>
      </w:r>
      <w:r>
        <w:rPr>
          <w:rFonts w:ascii="Times New Roman" w:eastAsia="Times New Roman" w:hAnsi="Times New Roman" w:cs="Times New Roman"/>
          <w:sz w:val="24"/>
          <w:szCs w:val="24"/>
        </w:rPr>
        <w:t>UABC</w:t>
      </w:r>
      <w:r w:rsidR="006E30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menciona el proceso formativo, ya que es de interés particular de la universidad formar integralmente ciudadanos y profesionales competentes, libres, críticos, creativos, solidarios, emprendedores, con una visión global y capaces de transformar su entorno con responsabilidad, compromiso ético y en un marco de respeto a la diversidad. Para ello, resulta indispensable poner a su disposición programas, servicios y apoyos institucionales que </w:t>
      </w:r>
      <w:r w:rsidR="003C1DD1">
        <w:rPr>
          <w:rFonts w:ascii="Times New Roman" w:eastAsia="Times New Roman" w:hAnsi="Times New Roman" w:cs="Times New Roman"/>
          <w:sz w:val="24"/>
          <w:szCs w:val="24"/>
        </w:rPr>
        <w:t xml:space="preserve">los </w:t>
      </w:r>
      <w:r>
        <w:rPr>
          <w:rFonts w:ascii="Times New Roman" w:eastAsia="Times New Roman" w:hAnsi="Times New Roman" w:cs="Times New Roman"/>
          <w:sz w:val="24"/>
          <w:szCs w:val="24"/>
        </w:rPr>
        <w:t>acompañen en las diferentes etapas de su formación y que promuevan su permanencia y la terminación oportuna de sus estudios.</w:t>
      </w:r>
    </w:p>
    <w:p w14:paraId="20BDB624" w14:textId="77777777"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objetivo es fortalecer la formación integral de los alumnos y sus trayectorias escolares, desde su ingreso hasta la conclusión exitosa de sus estudios, a fin de formar profesionistas que se involucren favorablemente en la solución de los problemas de su entorno.</w:t>
      </w:r>
    </w:p>
    <w:p w14:paraId="20BDB625" w14:textId="77777777"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lograr tal objetivo se establecen estrategias, como fortalecer las trayectorias escolares de los alumnos para asegurar la conclusión exitosa de sus estudios, y establecer mecanismos que permitan conocer el nivel de dominio de las competencias comprometidas en los planes y programas de estudio durante las etapas de formación y en el egreso de los estudiantes (UABC, 2019).</w:t>
      </w:r>
    </w:p>
    <w:p w14:paraId="20BDB626" w14:textId="77777777" w:rsidR="00152980" w:rsidRDefault="00152980" w:rsidP="005A13A2">
      <w:pPr>
        <w:spacing w:after="0" w:line="360" w:lineRule="auto"/>
        <w:jc w:val="both"/>
        <w:rPr>
          <w:rFonts w:ascii="Times New Roman" w:eastAsia="Times New Roman" w:hAnsi="Times New Roman" w:cs="Times New Roman"/>
          <w:b/>
          <w:sz w:val="24"/>
          <w:szCs w:val="24"/>
        </w:rPr>
      </w:pPr>
    </w:p>
    <w:p w14:paraId="20BDB627" w14:textId="257F8885" w:rsidR="00152980" w:rsidRDefault="00730B70" w:rsidP="00534A0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La </w:t>
      </w:r>
      <w:r w:rsidR="00BC1F7B">
        <w:rPr>
          <w:rFonts w:ascii="Times New Roman" w:eastAsia="Times New Roman" w:hAnsi="Times New Roman" w:cs="Times New Roman"/>
          <w:b/>
          <w:sz w:val="28"/>
          <w:szCs w:val="28"/>
        </w:rPr>
        <w:t xml:space="preserve">licenciatura </w:t>
      </w:r>
      <w:r>
        <w:rPr>
          <w:rFonts w:ascii="Times New Roman" w:eastAsia="Times New Roman" w:hAnsi="Times New Roman" w:cs="Times New Roman"/>
          <w:b/>
          <w:sz w:val="28"/>
          <w:szCs w:val="28"/>
        </w:rPr>
        <w:t>en</w:t>
      </w:r>
      <w:r w:rsidR="00BC1F7B">
        <w:rPr>
          <w:rFonts w:ascii="Times New Roman" w:eastAsia="Times New Roman" w:hAnsi="Times New Roman" w:cs="Times New Roman"/>
          <w:b/>
          <w:sz w:val="28"/>
          <w:szCs w:val="28"/>
        </w:rPr>
        <w:t xml:space="preserve"> Informática de</w:t>
      </w:r>
      <w:r>
        <w:rPr>
          <w:rFonts w:ascii="Times New Roman" w:eastAsia="Times New Roman" w:hAnsi="Times New Roman" w:cs="Times New Roman"/>
          <w:b/>
          <w:sz w:val="28"/>
          <w:szCs w:val="28"/>
        </w:rPr>
        <w:t xml:space="preserve"> la UABC</w:t>
      </w:r>
    </w:p>
    <w:p w14:paraId="20BDB628" w14:textId="7FD0C649"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BC1F7B">
        <w:rPr>
          <w:rFonts w:ascii="Times New Roman" w:eastAsia="Times New Roman" w:hAnsi="Times New Roman" w:cs="Times New Roman"/>
          <w:sz w:val="24"/>
          <w:szCs w:val="24"/>
        </w:rPr>
        <w:t xml:space="preserve">dependencia </w:t>
      </w:r>
      <w:r w:rsidR="00807416">
        <w:rPr>
          <w:rFonts w:ascii="Times New Roman" w:eastAsia="Times New Roman" w:hAnsi="Times New Roman" w:cs="Times New Roman"/>
          <w:sz w:val="24"/>
          <w:szCs w:val="24"/>
        </w:rPr>
        <w:t>de educación superior</w:t>
      </w:r>
      <w:r w:rsidR="00BC1F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Ciencias Económico Administrativas</w:t>
      </w:r>
      <w:r w:rsidR="00807416">
        <w:rPr>
          <w:rFonts w:ascii="Times New Roman" w:eastAsia="Times New Roman" w:hAnsi="Times New Roman" w:cs="Times New Roman"/>
          <w:sz w:val="24"/>
          <w:szCs w:val="24"/>
        </w:rPr>
        <w:t xml:space="preserve"> de la UABC</w:t>
      </w:r>
      <w:r>
        <w:rPr>
          <w:rFonts w:ascii="Times New Roman" w:eastAsia="Times New Roman" w:hAnsi="Times New Roman" w:cs="Times New Roman"/>
          <w:sz w:val="24"/>
          <w:szCs w:val="24"/>
        </w:rPr>
        <w:t xml:space="preserve"> es un agrupamiento de unidades académicas (</w:t>
      </w:r>
      <w:r w:rsidR="007D6659">
        <w:rPr>
          <w:rFonts w:ascii="Times New Roman" w:eastAsia="Times New Roman" w:hAnsi="Times New Roman" w:cs="Times New Roman"/>
          <w:sz w:val="24"/>
          <w:szCs w:val="24"/>
        </w:rPr>
        <w:t>escuelas y facultades</w:t>
      </w:r>
      <w:r>
        <w:rPr>
          <w:rFonts w:ascii="Times New Roman" w:eastAsia="Times New Roman" w:hAnsi="Times New Roman" w:cs="Times New Roman"/>
          <w:sz w:val="24"/>
          <w:szCs w:val="24"/>
        </w:rPr>
        <w:t>)</w:t>
      </w:r>
      <w:r w:rsidR="008074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 sus respectivos programas educativos</w:t>
      </w:r>
      <w:r w:rsidR="008074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dedicad</w:t>
      </w:r>
      <w:r w:rsidR="00807416">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 la formación integral de individuos competentes, con valores universales y perspectiva crítica, comprometidos con la problemática y el desarrollo sustentable de su comunidad y el aprendizaje para toda la vida.</w:t>
      </w:r>
    </w:p>
    <w:p w14:paraId="20BDB629" w14:textId="0753CE04"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Hace suya la tarea de fomentar la investigación y extensión que genera</w:t>
      </w:r>
      <w:r w:rsidR="00807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aplica y divulga nuevo conocimiento para responder y provocar los cambios requeridos por la sociedad,</w:t>
      </w:r>
      <w:r w:rsidR="00807416">
        <w:rPr>
          <w:rFonts w:ascii="Times New Roman" w:eastAsia="Times New Roman" w:hAnsi="Times New Roman" w:cs="Times New Roman"/>
          <w:sz w:val="24"/>
          <w:szCs w:val="24"/>
        </w:rPr>
        <w:t xml:space="preserve"> y es</w:t>
      </w:r>
      <w:r>
        <w:rPr>
          <w:rFonts w:ascii="Times New Roman" w:eastAsia="Times New Roman" w:hAnsi="Times New Roman" w:cs="Times New Roman"/>
          <w:sz w:val="24"/>
          <w:szCs w:val="24"/>
        </w:rPr>
        <w:t xml:space="preserve"> impulsada por el alto espíritu de servicio de su personal y el uso eficiente de los recursos.</w:t>
      </w:r>
    </w:p>
    <w:p w14:paraId="20BDB62A" w14:textId="2969536F"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D65006">
        <w:rPr>
          <w:rFonts w:ascii="Times New Roman" w:eastAsia="Times New Roman" w:hAnsi="Times New Roman" w:cs="Times New Roman"/>
          <w:sz w:val="24"/>
          <w:szCs w:val="24"/>
        </w:rPr>
        <w:t xml:space="preserve">licenciatura </w:t>
      </w:r>
      <w:r>
        <w:rPr>
          <w:rFonts w:ascii="Times New Roman" w:eastAsia="Times New Roman" w:hAnsi="Times New Roman" w:cs="Times New Roman"/>
          <w:sz w:val="24"/>
          <w:szCs w:val="24"/>
        </w:rPr>
        <w:t xml:space="preserve">en Informática se ofrece en los </w:t>
      </w:r>
      <w:r w:rsidR="00D65006">
        <w:rPr>
          <w:rFonts w:ascii="Times New Roman" w:eastAsia="Times New Roman" w:hAnsi="Times New Roman" w:cs="Times New Roman"/>
          <w:sz w:val="24"/>
          <w:szCs w:val="24"/>
        </w:rPr>
        <w:t xml:space="preserve">campus </w:t>
      </w:r>
      <w:r>
        <w:rPr>
          <w:rFonts w:ascii="Times New Roman" w:eastAsia="Times New Roman" w:hAnsi="Times New Roman" w:cs="Times New Roman"/>
          <w:sz w:val="24"/>
          <w:szCs w:val="24"/>
        </w:rPr>
        <w:t>de Ensenada, Mexicali y Tijuana desde 1989</w:t>
      </w:r>
      <w:r w:rsidR="00D65006">
        <w:rPr>
          <w:rFonts w:ascii="Times New Roman" w:eastAsia="Times New Roman" w:hAnsi="Times New Roman" w:cs="Times New Roman"/>
          <w:sz w:val="24"/>
          <w:szCs w:val="24"/>
        </w:rPr>
        <w:t xml:space="preserve">. Desde entonces, ha tenido </w:t>
      </w:r>
      <w:r>
        <w:rPr>
          <w:rFonts w:ascii="Times New Roman" w:eastAsia="Times New Roman" w:hAnsi="Times New Roman" w:cs="Times New Roman"/>
          <w:sz w:val="24"/>
          <w:szCs w:val="24"/>
        </w:rPr>
        <w:t>varias actualizaciones</w:t>
      </w:r>
      <w:r w:rsidR="00B4032F">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la más reciente</w:t>
      </w:r>
      <w:r w:rsidR="00B403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del 2009-2</w:t>
      </w:r>
      <w:r w:rsidR="00B403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w:t>
      </w:r>
      <w:r w:rsidR="00DB34D6">
        <w:rPr>
          <w:rFonts w:ascii="Times New Roman" w:eastAsia="Times New Roman" w:hAnsi="Times New Roman" w:cs="Times New Roman"/>
          <w:sz w:val="24"/>
          <w:szCs w:val="24"/>
        </w:rPr>
        <w:t>formula</w:t>
      </w:r>
      <w:r w:rsidR="00D65006">
        <w:rPr>
          <w:rFonts w:ascii="Times New Roman" w:eastAsia="Times New Roman" w:hAnsi="Times New Roman" w:cs="Times New Roman"/>
          <w:sz w:val="24"/>
          <w:szCs w:val="24"/>
        </w:rPr>
        <w:t xml:space="preserve"> de la siguiente </w:t>
      </w:r>
      <w:r w:rsidR="001606B6">
        <w:rPr>
          <w:rFonts w:ascii="Times New Roman" w:eastAsia="Times New Roman" w:hAnsi="Times New Roman" w:cs="Times New Roman"/>
          <w:sz w:val="24"/>
          <w:szCs w:val="24"/>
        </w:rPr>
        <w:t>manera el perfil de egreso</w:t>
      </w:r>
      <w:r>
        <w:rPr>
          <w:rFonts w:ascii="Times New Roman" w:eastAsia="Times New Roman" w:hAnsi="Times New Roman" w:cs="Times New Roman"/>
          <w:sz w:val="24"/>
          <w:szCs w:val="24"/>
        </w:rPr>
        <w:t>:</w:t>
      </w:r>
    </w:p>
    <w:p w14:paraId="20BDB62B" w14:textId="23362365" w:rsidR="00152980" w:rsidRDefault="00730B70" w:rsidP="00B123D9">
      <w:pPr>
        <w:spacing w:after="0" w:line="360" w:lineRule="auto"/>
        <w:ind w:left="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Analizar, desarrollar e implantar proyectos informáticos para el mantenimiento, almacenamiento y explotación de la información que satisfagan necesidades específicas, coordinar la operación de las </w:t>
      </w:r>
      <w:r w:rsidR="009F3119">
        <w:rPr>
          <w:rFonts w:ascii="Times New Roman" w:eastAsia="Times New Roman" w:hAnsi="Times New Roman" w:cs="Times New Roman"/>
          <w:sz w:val="24"/>
          <w:szCs w:val="24"/>
          <w:highlight w:val="white"/>
        </w:rPr>
        <w:t>tecnologías de información y comunicación</w:t>
      </w:r>
      <w:r>
        <w:rPr>
          <w:rFonts w:ascii="Times New Roman" w:eastAsia="Times New Roman" w:hAnsi="Times New Roman" w:cs="Times New Roman"/>
          <w:sz w:val="24"/>
          <w:szCs w:val="24"/>
          <w:highlight w:val="white"/>
        </w:rPr>
        <w:t>, identificar las oportunidades de innovación y las tecnologías de información emergentes, proponer e implementar estrategias de comercialización de productos y servicios informáticos.</w:t>
      </w:r>
    </w:p>
    <w:p w14:paraId="20BDB62C" w14:textId="4D90F4E0" w:rsidR="00152980" w:rsidRDefault="00730B70" w:rsidP="00B123D9">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esta última actualización se trató de estar acorde a los ámbitos profesionales que evalúa el </w:t>
      </w:r>
      <w:r w:rsidR="00DB34D6" w:rsidRPr="00DB34D6">
        <w:rPr>
          <w:rFonts w:ascii="Times New Roman" w:eastAsia="Times New Roman" w:hAnsi="Times New Roman" w:cs="Times New Roman"/>
          <w:sz w:val="24"/>
          <w:szCs w:val="24"/>
        </w:rPr>
        <w:t>Centro Nacional para la Evaluación de la Educación Superior</w:t>
      </w:r>
      <w:r w:rsidR="00DB34D6" w:rsidRPr="00DB34D6">
        <w:rPr>
          <w:rFonts w:ascii="Times New Roman" w:eastAsia="Times New Roman" w:hAnsi="Times New Roman" w:cs="Times New Roman"/>
          <w:sz w:val="24"/>
          <w:szCs w:val="24"/>
          <w:highlight w:val="white"/>
        </w:rPr>
        <w:t xml:space="preserve"> </w:t>
      </w:r>
      <w:r w:rsidR="00DB34D6">
        <w:rPr>
          <w:rFonts w:ascii="Times New Roman" w:eastAsia="Times New Roman" w:hAnsi="Times New Roman" w:cs="Times New Roman"/>
          <w:sz w:val="24"/>
          <w:szCs w:val="24"/>
          <w:highlight w:val="white"/>
        </w:rPr>
        <w:t>(</w:t>
      </w:r>
      <w:r w:rsidR="009F3119">
        <w:rPr>
          <w:rFonts w:ascii="Times New Roman" w:eastAsia="Times New Roman" w:hAnsi="Times New Roman" w:cs="Times New Roman"/>
          <w:sz w:val="24"/>
          <w:szCs w:val="24"/>
          <w:highlight w:val="white"/>
        </w:rPr>
        <w:t>Ceneval</w:t>
      </w:r>
      <w:r w:rsidR="00DB34D6">
        <w:rPr>
          <w:rFonts w:ascii="Times New Roman" w:eastAsia="Times New Roman" w:hAnsi="Times New Roman" w:cs="Times New Roman"/>
          <w:sz w:val="24"/>
          <w:szCs w:val="24"/>
          <w:highlight w:val="white"/>
        </w:rPr>
        <w:t>). Efectivame</w:t>
      </w:r>
      <w:r w:rsidR="00FA2F5A">
        <w:rPr>
          <w:rFonts w:ascii="Times New Roman" w:eastAsia="Times New Roman" w:hAnsi="Times New Roman" w:cs="Times New Roman"/>
          <w:sz w:val="24"/>
          <w:szCs w:val="24"/>
          <w:highlight w:val="white"/>
        </w:rPr>
        <w:t>n</w:t>
      </w:r>
      <w:r w:rsidR="00DB34D6">
        <w:rPr>
          <w:rFonts w:ascii="Times New Roman" w:eastAsia="Times New Roman" w:hAnsi="Times New Roman" w:cs="Times New Roman"/>
          <w:sz w:val="24"/>
          <w:szCs w:val="24"/>
          <w:highlight w:val="white"/>
        </w:rPr>
        <w:t xml:space="preserve">te, se integraron bloques académicos </w:t>
      </w:r>
      <w:r>
        <w:rPr>
          <w:rFonts w:ascii="Times New Roman" w:eastAsia="Times New Roman" w:hAnsi="Times New Roman" w:cs="Times New Roman"/>
          <w:sz w:val="24"/>
          <w:szCs w:val="24"/>
          <w:highlight w:val="white"/>
        </w:rPr>
        <w:t xml:space="preserve">relacionados </w:t>
      </w:r>
      <w:r w:rsidR="00DB34D6">
        <w:rPr>
          <w:rFonts w:ascii="Times New Roman" w:eastAsia="Times New Roman" w:hAnsi="Times New Roman" w:cs="Times New Roman"/>
          <w:sz w:val="24"/>
          <w:szCs w:val="24"/>
          <w:highlight w:val="white"/>
        </w:rPr>
        <w:t xml:space="preserve">con </w:t>
      </w:r>
      <w:r>
        <w:rPr>
          <w:rFonts w:ascii="Times New Roman" w:eastAsia="Times New Roman" w:hAnsi="Times New Roman" w:cs="Times New Roman"/>
          <w:sz w:val="24"/>
          <w:szCs w:val="24"/>
          <w:highlight w:val="white"/>
        </w:rPr>
        <w:t>la evaluación que implementa dicha institución.</w:t>
      </w:r>
    </w:p>
    <w:p w14:paraId="20BDB62D" w14:textId="77777777" w:rsidR="00152980" w:rsidRDefault="00152980" w:rsidP="005A13A2">
      <w:pPr>
        <w:spacing w:after="0" w:line="360" w:lineRule="auto"/>
        <w:jc w:val="both"/>
        <w:rPr>
          <w:rFonts w:ascii="Times New Roman" w:eastAsia="Times New Roman" w:hAnsi="Times New Roman" w:cs="Times New Roman"/>
          <w:b/>
          <w:sz w:val="24"/>
          <w:szCs w:val="24"/>
        </w:rPr>
      </w:pPr>
    </w:p>
    <w:p w14:paraId="20BDB62E" w14:textId="4D0F1BCD" w:rsidR="00152980" w:rsidRDefault="00730B70" w:rsidP="00534A0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Centro Nacional de Evaluación para la Educación Superior</w:t>
      </w:r>
    </w:p>
    <w:p w14:paraId="379A1590" w14:textId="5FC44EF8" w:rsidR="00267252" w:rsidRDefault="00267252" w:rsidP="00F831FE">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1994, la Asociación Nacional de Universidades e Instituciones de Educación Superior (</w:t>
      </w:r>
      <w:proofErr w:type="spellStart"/>
      <w:r w:rsidR="00F50C2D">
        <w:rPr>
          <w:rFonts w:ascii="Times New Roman" w:eastAsia="Times New Roman" w:hAnsi="Times New Roman" w:cs="Times New Roman"/>
          <w:sz w:val="24"/>
          <w:szCs w:val="24"/>
        </w:rPr>
        <w:t>Anuies</w:t>
      </w:r>
      <w:proofErr w:type="spellEnd"/>
      <w:r>
        <w:rPr>
          <w:rFonts w:ascii="Times New Roman" w:eastAsia="Times New Roman" w:hAnsi="Times New Roman" w:cs="Times New Roman"/>
          <w:sz w:val="24"/>
          <w:szCs w:val="24"/>
        </w:rPr>
        <w:t>) ha impulsado la iniciativa de evaluar y certificar los conocimientos básicos de los recién egresados con la creación del Ceneval. El objetivo principal es evaluar y certificar la idoneidad de una persona para el ejercicio de una profesión (Gago, 2002).</w:t>
      </w:r>
    </w:p>
    <w:p w14:paraId="20BDB630" w14:textId="6FD94E90" w:rsidR="00152980" w:rsidRDefault="00DB34D6" w:rsidP="00B123D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730B70">
        <w:rPr>
          <w:rFonts w:ascii="Times New Roman" w:eastAsia="Times New Roman" w:hAnsi="Times New Roman" w:cs="Times New Roman"/>
          <w:sz w:val="24"/>
          <w:szCs w:val="24"/>
        </w:rPr>
        <w:t>l Ceneval es una asociación civil sin fines de lucro cuya actividad principal es el diseño y la aplicación de instrumentos de evaluación de conocimientos, habilidades y competencias, así como el análisis y la difusión de los resultados que arrojan las pruebas</w:t>
      </w:r>
      <w:r>
        <w:rPr>
          <w:rFonts w:ascii="Times New Roman" w:eastAsia="Times New Roman" w:hAnsi="Times New Roman" w:cs="Times New Roman"/>
          <w:sz w:val="24"/>
          <w:szCs w:val="24"/>
        </w:rPr>
        <w:t xml:space="preserve"> (López, 2017)</w:t>
      </w:r>
      <w:r w:rsidR="00730B70">
        <w:rPr>
          <w:rFonts w:ascii="Times New Roman" w:eastAsia="Times New Roman" w:hAnsi="Times New Roman" w:cs="Times New Roman"/>
          <w:sz w:val="24"/>
          <w:szCs w:val="24"/>
        </w:rPr>
        <w:t>.</w:t>
      </w:r>
      <w:r w:rsidR="00267252">
        <w:rPr>
          <w:rFonts w:ascii="Times New Roman" w:eastAsia="Times New Roman" w:hAnsi="Times New Roman" w:cs="Times New Roman"/>
          <w:sz w:val="24"/>
          <w:szCs w:val="24"/>
        </w:rPr>
        <w:t xml:space="preserve"> </w:t>
      </w:r>
      <w:r w:rsidR="00730B70">
        <w:rPr>
          <w:rFonts w:ascii="Times New Roman" w:eastAsia="Times New Roman" w:hAnsi="Times New Roman" w:cs="Times New Roman"/>
          <w:sz w:val="24"/>
          <w:szCs w:val="24"/>
        </w:rPr>
        <w:t xml:space="preserve">El reto del Ceneval es garantizar la calidad de los egresados de las </w:t>
      </w:r>
      <w:r w:rsidR="0030301E">
        <w:rPr>
          <w:rFonts w:ascii="Times New Roman" w:eastAsia="Times New Roman" w:hAnsi="Times New Roman" w:cs="Times New Roman"/>
          <w:sz w:val="24"/>
          <w:szCs w:val="24"/>
        </w:rPr>
        <w:t xml:space="preserve">instituciones de educación superior. </w:t>
      </w:r>
    </w:p>
    <w:p w14:paraId="20BDB631" w14:textId="2C6A4138" w:rsidR="00152980" w:rsidRDefault="00AB4D38" w:rsidP="00B123D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trata de</w:t>
      </w:r>
      <w:r w:rsidR="00683A47">
        <w:rPr>
          <w:rFonts w:ascii="Times New Roman" w:eastAsia="Times New Roman" w:hAnsi="Times New Roman" w:cs="Times New Roman"/>
          <w:sz w:val="24"/>
          <w:szCs w:val="24"/>
        </w:rPr>
        <w:t xml:space="preserve"> </w:t>
      </w:r>
      <w:r w:rsidR="00730B70">
        <w:rPr>
          <w:rFonts w:ascii="Times New Roman" w:eastAsia="Times New Roman" w:hAnsi="Times New Roman" w:cs="Times New Roman"/>
          <w:sz w:val="24"/>
          <w:szCs w:val="24"/>
        </w:rPr>
        <w:t>una</w:t>
      </w:r>
      <w:r w:rsidR="00683A47">
        <w:rPr>
          <w:rFonts w:ascii="Times New Roman" w:eastAsia="Times New Roman" w:hAnsi="Times New Roman" w:cs="Times New Roman"/>
          <w:sz w:val="24"/>
          <w:szCs w:val="24"/>
        </w:rPr>
        <w:t xml:space="preserve"> </w:t>
      </w:r>
      <w:r w:rsidR="00730B70">
        <w:rPr>
          <w:rFonts w:ascii="Times New Roman" w:eastAsia="Times New Roman" w:hAnsi="Times New Roman" w:cs="Times New Roman"/>
          <w:sz w:val="24"/>
          <w:szCs w:val="24"/>
        </w:rPr>
        <w:t xml:space="preserve">instancia operativa, un organismo destinado a poner en práctica, de manera cotidiana y permanente, lo </w:t>
      </w:r>
      <w:proofErr w:type="gramStart"/>
      <w:r w:rsidR="00730B70">
        <w:rPr>
          <w:rFonts w:ascii="Times New Roman" w:eastAsia="Times New Roman" w:hAnsi="Times New Roman" w:cs="Times New Roman"/>
          <w:sz w:val="24"/>
          <w:szCs w:val="24"/>
        </w:rPr>
        <w:t>que</w:t>
      </w:r>
      <w:proofErr w:type="gramEnd"/>
      <w:r w:rsidR="00730B70">
        <w:rPr>
          <w:rFonts w:ascii="Times New Roman" w:eastAsia="Times New Roman" w:hAnsi="Times New Roman" w:cs="Times New Roman"/>
          <w:sz w:val="24"/>
          <w:szCs w:val="24"/>
        </w:rPr>
        <w:t xml:space="preserve"> en el marco de los conceptos, las políticas y las directrices del sistema educativo</w:t>
      </w:r>
      <w:r w:rsidR="00683A47">
        <w:rPr>
          <w:rFonts w:ascii="Times New Roman" w:eastAsia="Times New Roman" w:hAnsi="Times New Roman" w:cs="Times New Roman"/>
          <w:sz w:val="24"/>
          <w:szCs w:val="24"/>
        </w:rPr>
        <w:t xml:space="preserve"> </w:t>
      </w:r>
      <w:r w:rsidR="00730B70">
        <w:rPr>
          <w:rFonts w:ascii="Times New Roman" w:eastAsia="Times New Roman" w:hAnsi="Times New Roman" w:cs="Times New Roman"/>
          <w:sz w:val="24"/>
          <w:szCs w:val="24"/>
        </w:rPr>
        <w:t>se ha expresado como prioridad: el mejoramiento cualitativo y el propósito de intensificar los procesos de evaluación (Gago, 2000).</w:t>
      </w:r>
    </w:p>
    <w:p w14:paraId="20BDB632" w14:textId="0ADE5D56" w:rsidR="00152980" w:rsidRDefault="00730B70" w:rsidP="00B123D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instrumentos de medición que elabora proceden de procesos estandarizados de diseño y construcción y se apegan a las normas internacionales</w:t>
      </w:r>
      <w:r w:rsidR="00607388">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su elaboración participan numerosos cuerpos colegiados integrados por especialistas provenientes de las instituciones educativas más representativas del país y organizaciones de profesionales con reconocimiento nacional.</w:t>
      </w:r>
    </w:p>
    <w:p w14:paraId="20BDB633" w14:textId="27FFFE74" w:rsidR="00152980" w:rsidRDefault="00730B70" w:rsidP="00B123D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1994</w:t>
      </w:r>
      <w:r w:rsidR="00607388">
        <w:rPr>
          <w:rFonts w:ascii="Times New Roman" w:eastAsia="Times New Roman" w:hAnsi="Times New Roman" w:cs="Times New Roman"/>
          <w:sz w:val="24"/>
          <w:szCs w:val="24"/>
        </w:rPr>
        <w:t>, como ya lo dijimos,</w:t>
      </w:r>
      <w:r>
        <w:rPr>
          <w:rFonts w:ascii="Times New Roman" w:eastAsia="Times New Roman" w:hAnsi="Times New Roman" w:cs="Times New Roman"/>
          <w:sz w:val="24"/>
          <w:szCs w:val="24"/>
        </w:rPr>
        <w:t xml:space="preserve"> proporciona información confiable y válida sobre los conocimientos y las habilidades que adquieren las personas como beneficiarios de los programas educativos de diferentes niveles de educación formal e informal.</w:t>
      </w:r>
    </w:p>
    <w:p w14:paraId="20BDB634" w14:textId="66FC8C49" w:rsidR="00152980" w:rsidRDefault="00D4098C" w:rsidP="00D4098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validez y legitimidad del quehacer del Ceneval tienen sustento en sus órganos de gobierno: Asamblea General, Consejo Directivo y Dirección General, así como en sus consejos técnicos y comités académicos. Estos últimos funcionan como cuerpos colegiados externos y, en sentido amplio, independientes. </w:t>
      </w:r>
      <w:r w:rsidR="00730B70">
        <w:rPr>
          <w:rFonts w:ascii="Times New Roman" w:eastAsia="Times New Roman" w:hAnsi="Times New Roman" w:cs="Times New Roman"/>
          <w:sz w:val="24"/>
          <w:szCs w:val="24"/>
        </w:rPr>
        <w:t xml:space="preserve">Su máxima autoridad es la Asamblea General, constituida por instituciones educativas, asociaciones y colegios de profesionales, organizaciones sociales y productivas, así como autoridades educativas gubernamentales. Cuenta con un </w:t>
      </w:r>
      <w:r w:rsidR="008B4CC5">
        <w:rPr>
          <w:rFonts w:ascii="Times New Roman" w:eastAsia="Times New Roman" w:hAnsi="Times New Roman" w:cs="Times New Roman"/>
          <w:sz w:val="24"/>
          <w:szCs w:val="24"/>
        </w:rPr>
        <w:t xml:space="preserve">Consejo Directivo </w:t>
      </w:r>
      <w:r w:rsidR="00730B70">
        <w:rPr>
          <w:rFonts w:ascii="Times New Roman" w:eastAsia="Times New Roman" w:hAnsi="Times New Roman" w:cs="Times New Roman"/>
          <w:sz w:val="24"/>
          <w:szCs w:val="24"/>
        </w:rPr>
        <w:t>que garantiza la adecuada marcha cotidiana. Su director general es la autoridad ejecutiva del mandato emanado de la Asamblea General.</w:t>
      </w:r>
    </w:p>
    <w:p w14:paraId="4D7C72B4" w14:textId="6006D34B" w:rsidR="00870897" w:rsidRDefault="00870897" w:rsidP="00B123D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consejos técnicos se apoyan en comités académicos que establecen las normas, las políticas y los criterios para el diseño y la elaboración de cada instrumento de evaluación. Asimismo, se basan en los planes y programas de estudio respectivos de las instituciones de educación media superior y superior para elaborar el perfil referencial de validez de las pruebas.</w:t>
      </w:r>
    </w:p>
    <w:p w14:paraId="20BDB635" w14:textId="77777777" w:rsidR="00152980" w:rsidRDefault="00730B70" w:rsidP="00B123D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 instalaciones se encuentran en la Ciudad de México y sus actividades se sustentan en los últimos avances e investigaciones de la psicometría y otras disciplinas, en la experiencia y el compromiso de su equipo, integrado por casi 600 personas.</w:t>
      </w:r>
    </w:p>
    <w:p w14:paraId="20BDB639" w14:textId="77777777" w:rsidR="00152980" w:rsidRDefault="00152980" w:rsidP="005A13A2">
      <w:pPr>
        <w:spacing w:after="0" w:line="360" w:lineRule="auto"/>
        <w:jc w:val="both"/>
        <w:rPr>
          <w:rFonts w:ascii="Times New Roman" w:eastAsia="Times New Roman" w:hAnsi="Times New Roman" w:cs="Times New Roman"/>
          <w:b/>
          <w:sz w:val="24"/>
          <w:szCs w:val="24"/>
        </w:rPr>
      </w:pPr>
    </w:p>
    <w:p w14:paraId="20BDB63B" w14:textId="28A52165" w:rsidR="00152980" w:rsidRDefault="00730B70" w:rsidP="00534A0F">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Exámenes Generales de Egreso de la Licenciatura</w:t>
      </w:r>
    </w:p>
    <w:p w14:paraId="20BDB63C" w14:textId="257F19A9" w:rsidR="00152980" w:rsidRDefault="00976A15" w:rsidP="00B123D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30B70">
        <w:rPr>
          <w:rFonts w:ascii="Times New Roman" w:eastAsia="Times New Roman" w:hAnsi="Times New Roman" w:cs="Times New Roman"/>
          <w:sz w:val="24"/>
          <w:szCs w:val="24"/>
        </w:rPr>
        <w:t xml:space="preserve">on los </w:t>
      </w:r>
      <w:r w:rsidR="00CA28D2">
        <w:rPr>
          <w:rFonts w:ascii="Times New Roman" w:eastAsia="Times New Roman" w:hAnsi="Times New Roman" w:cs="Times New Roman"/>
          <w:sz w:val="24"/>
          <w:szCs w:val="24"/>
        </w:rPr>
        <w:t xml:space="preserve">exámenes de egreso </w:t>
      </w:r>
      <w:r w:rsidR="00730B70">
        <w:rPr>
          <w:rFonts w:ascii="Times New Roman" w:eastAsia="Times New Roman" w:hAnsi="Times New Roman" w:cs="Times New Roman"/>
          <w:sz w:val="24"/>
          <w:szCs w:val="24"/>
        </w:rPr>
        <w:t xml:space="preserve">se </w:t>
      </w:r>
      <w:r w:rsidR="00CE7D34">
        <w:rPr>
          <w:rFonts w:ascii="Times New Roman" w:eastAsia="Times New Roman" w:hAnsi="Times New Roman" w:cs="Times New Roman"/>
          <w:sz w:val="24"/>
          <w:szCs w:val="24"/>
        </w:rPr>
        <w:t>busca</w:t>
      </w:r>
      <w:r w:rsidR="00CA28D2">
        <w:rPr>
          <w:rFonts w:ascii="Times New Roman" w:eastAsia="Times New Roman" w:hAnsi="Times New Roman" w:cs="Times New Roman"/>
          <w:sz w:val="24"/>
          <w:szCs w:val="24"/>
        </w:rPr>
        <w:t xml:space="preserve"> </w:t>
      </w:r>
      <w:r w:rsidR="00730B70">
        <w:rPr>
          <w:rFonts w:ascii="Times New Roman" w:eastAsia="Times New Roman" w:hAnsi="Times New Roman" w:cs="Times New Roman"/>
          <w:sz w:val="24"/>
          <w:szCs w:val="24"/>
        </w:rPr>
        <w:t xml:space="preserve">atender objetivos muy distintos. </w:t>
      </w:r>
      <w:r w:rsidR="00CA28D2">
        <w:rPr>
          <w:rFonts w:ascii="Times New Roman" w:eastAsia="Times New Roman" w:hAnsi="Times New Roman" w:cs="Times New Roman"/>
          <w:sz w:val="24"/>
          <w:szCs w:val="24"/>
        </w:rPr>
        <w:t>Algunos de ellos se señalan a continuación</w:t>
      </w:r>
    </w:p>
    <w:p w14:paraId="20BDB63D" w14:textId="0AD163CC" w:rsidR="00152980" w:rsidRDefault="00730B70" w:rsidP="00B123D9">
      <w:pPr>
        <w:numPr>
          <w:ilvl w:val="0"/>
          <w:numId w:val="1"/>
        </w:numPr>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sustentante tendría una evaluación del alcance de su formación, contaría con una constancia de resultados obtenidos que daría cuenta de su perfil profesional y con información que le permitiría una inserción más adecuada en el mercado de trabajo.</w:t>
      </w:r>
      <w:r w:rsidR="00683A47">
        <w:rPr>
          <w:rFonts w:ascii="Times New Roman" w:eastAsia="Times New Roman" w:hAnsi="Times New Roman" w:cs="Times New Roman"/>
          <w:sz w:val="24"/>
          <w:szCs w:val="24"/>
        </w:rPr>
        <w:t xml:space="preserve"> </w:t>
      </w:r>
    </w:p>
    <w:p w14:paraId="20BDB63E" w14:textId="624577BF" w:rsidR="00152980" w:rsidRDefault="00730B70" w:rsidP="00B123D9">
      <w:pPr>
        <w:numPr>
          <w:ilvl w:val="0"/>
          <w:numId w:val="1"/>
        </w:numPr>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sociedad, particularmente los empleadores, tendrían un mejor conocimiento del perfil profesional de quienes ingresan al mercado de trabajo y obtendrían garantías acerca de la calidad de la formación de los egresados de las </w:t>
      </w:r>
      <w:r w:rsidR="00F50C2D">
        <w:rPr>
          <w:rFonts w:ascii="Times New Roman" w:eastAsia="Times New Roman" w:hAnsi="Times New Roman" w:cs="Times New Roman"/>
          <w:sz w:val="24"/>
          <w:szCs w:val="24"/>
        </w:rPr>
        <w:t>instituciones de educación superior</w:t>
      </w:r>
      <w:r>
        <w:rPr>
          <w:rFonts w:ascii="Times New Roman" w:eastAsia="Times New Roman" w:hAnsi="Times New Roman" w:cs="Times New Roman"/>
          <w:sz w:val="24"/>
          <w:szCs w:val="24"/>
        </w:rPr>
        <w:t>.</w:t>
      </w:r>
      <w:r w:rsidR="00683A47">
        <w:rPr>
          <w:rFonts w:ascii="Times New Roman" w:eastAsia="Times New Roman" w:hAnsi="Times New Roman" w:cs="Times New Roman"/>
          <w:sz w:val="24"/>
          <w:szCs w:val="24"/>
        </w:rPr>
        <w:t xml:space="preserve"> </w:t>
      </w:r>
      <w:r w:rsidR="00F50C2D">
        <w:rPr>
          <w:rFonts w:ascii="Times New Roman" w:eastAsia="Times New Roman" w:hAnsi="Times New Roman" w:cs="Times New Roman"/>
          <w:sz w:val="24"/>
          <w:szCs w:val="24"/>
        </w:rPr>
        <w:t>Estas</w:t>
      </w:r>
      <w:r>
        <w:rPr>
          <w:rFonts w:ascii="Times New Roman" w:eastAsia="Times New Roman" w:hAnsi="Times New Roman" w:cs="Times New Roman"/>
          <w:sz w:val="24"/>
          <w:szCs w:val="24"/>
        </w:rPr>
        <w:t xml:space="preserve">, al incorporar la información del examen en sus procesos de planeación y evaluación, podrían integrar un elemento complementario de información sobre la calidad de los resultados del proceso educativo y determinar necesidades específicas en áreas críticas. </w:t>
      </w:r>
    </w:p>
    <w:p w14:paraId="20BDB63F" w14:textId="77777777" w:rsidR="00152980" w:rsidRDefault="00730B70" w:rsidP="00B123D9">
      <w:pPr>
        <w:numPr>
          <w:ilvl w:val="0"/>
          <w:numId w:val="1"/>
        </w:numPr>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autoridades educativas gubernamentales contarían con información que les permitiría tomar medidas remediales para la mejora continua de la calidad.</w:t>
      </w:r>
    </w:p>
    <w:p w14:paraId="20BDB640" w14:textId="62523556" w:rsidR="00152980" w:rsidRDefault="00730B70" w:rsidP="00B123D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Los exámenes de egreso permiten identificar los conocimientos y las competencias que logran los sustentantes al concluir un proceso formal de instrucción. En su caso, </w:t>
      </w:r>
      <w:r w:rsidR="00CA28D2">
        <w:rPr>
          <w:rFonts w:ascii="Times New Roman" w:eastAsia="Times New Roman" w:hAnsi="Times New Roman" w:cs="Times New Roman"/>
          <w:sz w:val="24"/>
          <w:szCs w:val="24"/>
        </w:rPr>
        <w:t xml:space="preserve">los </w:t>
      </w:r>
      <w:r w:rsidR="00CA28D2" w:rsidRPr="00A44915">
        <w:rPr>
          <w:rFonts w:ascii="Times New Roman" w:eastAsia="Times New Roman" w:hAnsi="Times New Roman" w:cs="Times New Roman"/>
          <w:sz w:val="24"/>
          <w:szCs w:val="24"/>
        </w:rPr>
        <w:t xml:space="preserve">Exámenes Generales de Egreso de la Licenciatura </w:t>
      </w:r>
      <w:r w:rsidR="00CA28D2">
        <w:rPr>
          <w:rFonts w:ascii="Times New Roman" w:eastAsia="Times New Roman" w:hAnsi="Times New Roman" w:cs="Times New Roman"/>
          <w:sz w:val="24"/>
          <w:szCs w:val="24"/>
        </w:rPr>
        <w:t>(EGEL)</w:t>
      </w:r>
      <w:r>
        <w:rPr>
          <w:rFonts w:ascii="Times New Roman" w:eastAsia="Times New Roman" w:hAnsi="Times New Roman" w:cs="Times New Roman"/>
          <w:sz w:val="24"/>
          <w:szCs w:val="24"/>
        </w:rPr>
        <w:t xml:space="preserve"> están diseñados para determinar si el recién egresado de una carrera puede iniciarse eficazmente en el ejercicio de la profesión. El conjunto de conocimientos y competencias que se evalúan en el examen son determinados, además de </w:t>
      </w:r>
      <w:r w:rsidR="00AA7F87">
        <w:rPr>
          <w:rFonts w:ascii="Times New Roman" w:eastAsia="Times New Roman" w:hAnsi="Times New Roman" w:cs="Times New Roman"/>
          <w:sz w:val="24"/>
          <w:szCs w:val="24"/>
        </w:rPr>
        <w:t xml:space="preserve">por </w:t>
      </w:r>
      <w:r>
        <w:rPr>
          <w:rFonts w:ascii="Times New Roman" w:eastAsia="Times New Roman" w:hAnsi="Times New Roman" w:cs="Times New Roman"/>
          <w:sz w:val="24"/>
          <w:szCs w:val="24"/>
        </w:rPr>
        <w:t xml:space="preserve">los programas de estudio de las diversas universidades que imparten una licenciatura, </w:t>
      </w:r>
      <w:r w:rsidR="00AA7F87">
        <w:rPr>
          <w:rFonts w:ascii="Times New Roman" w:eastAsia="Times New Roman" w:hAnsi="Times New Roman" w:cs="Times New Roman"/>
          <w:sz w:val="24"/>
          <w:szCs w:val="24"/>
        </w:rPr>
        <w:t xml:space="preserve">por </w:t>
      </w:r>
      <w:r>
        <w:rPr>
          <w:rFonts w:ascii="Times New Roman" w:eastAsia="Times New Roman" w:hAnsi="Times New Roman" w:cs="Times New Roman"/>
          <w:sz w:val="24"/>
          <w:szCs w:val="24"/>
        </w:rPr>
        <w:t>un conjunto de estándares de formación y desempeño de carácter nacional obtenido mediante un análisis detallado del ejercicio laboral de cada profesión en el país.</w:t>
      </w:r>
    </w:p>
    <w:p w14:paraId="20BDB641" w14:textId="77777777" w:rsidR="00152980" w:rsidRDefault="00730B70" w:rsidP="00B123D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información es una herramienta para la toma de decisiones en las empresas, instituciones e instancias gubernamentales. En el Ceneval, conscientes de ello, cada año se publican los informes de resultados de los EGEL. Estos informes ofrecen a las instituciones una visión de conjunto del desempeño de sus egresados con base en la cual pueden establecer qué proporción de ellos alcanza o se ajusta al estándar de conocimientos y habilidades considerados indispensables para el inicio del ejercicio profesional (López, 2017).</w:t>
      </w:r>
    </w:p>
    <w:p w14:paraId="20BDB642" w14:textId="06D51191" w:rsidR="00152980" w:rsidRDefault="00730B70" w:rsidP="00B123D9">
      <w:pPr>
        <w:shd w:val="clear" w:color="auto" w:fill="FFFFFF"/>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Aquí se mencionan algunas características extraídas de</w:t>
      </w:r>
      <w:r w:rsidR="004714BF">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w:t>
      </w:r>
      <w:r w:rsidR="004714BF" w:rsidRPr="002A2117">
        <w:rPr>
          <w:rFonts w:ascii="Times New Roman" w:eastAsia="Times New Roman" w:hAnsi="Times New Roman" w:cs="Times New Roman"/>
          <w:i/>
          <w:iCs/>
          <w:sz w:val="24"/>
          <w:szCs w:val="24"/>
        </w:rPr>
        <w:t>Guía para el sustentante. Examen General para el Egreso de la Licenciatura en Informática</w:t>
      </w:r>
      <w:r w:rsidR="004714BF" w:rsidDel="004714BF">
        <w:rPr>
          <w:rFonts w:ascii="Times New Roman" w:eastAsia="Times New Roman" w:hAnsi="Times New Roman" w:cs="Times New Roman"/>
          <w:sz w:val="24"/>
          <w:szCs w:val="24"/>
        </w:rPr>
        <w:t xml:space="preserve"> </w:t>
      </w:r>
      <w:r w:rsidR="004714BF">
        <w:rPr>
          <w:rFonts w:ascii="Times New Roman" w:eastAsia="Times New Roman" w:hAnsi="Times New Roman" w:cs="Times New Roman"/>
          <w:sz w:val="24"/>
          <w:szCs w:val="24"/>
        </w:rPr>
        <w:t>(Ceneval, 2017):</w:t>
      </w:r>
    </w:p>
    <w:p w14:paraId="20BDB643" w14:textId="77777777" w:rsidR="00152980" w:rsidRDefault="00730B70" w:rsidP="00B123D9">
      <w:pPr>
        <w:numPr>
          <w:ilvl w:val="0"/>
          <w:numId w:val="2"/>
        </w:numPr>
        <w:shd w:val="clear" w:color="auto" w:fill="FFFFFF"/>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 evaluaciones especializadas por la carrera profesional que se diseñan y preparan para que tengan validez en todo el país.</w:t>
      </w:r>
    </w:p>
    <w:p w14:paraId="20BDB644" w14:textId="77777777" w:rsidR="00152980" w:rsidRDefault="00730B70" w:rsidP="00B123D9">
      <w:pPr>
        <w:numPr>
          <w:ilvl w:val="0"/>
          <w:numId w:val="2"/>
        </w:numPr>
        <w:shd w:val="clear" w:color="auto" w:fill="FFFFFF"/>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contenidos están validados por comités de expertos de las principales IES del país y por miles de profesionistas en ejercicio.</w:t>
      </w:r>
    </w:p>
    <w:p w14:paraId="20BDB645" w14:textId="77777777" w:rsidR="00152980" w:rsidRDefault="00730B70" w:rsidP="00B123D9">
      <w:pPr>
        <w:numPr>
          <w:ilvl w:val="0"/>
          <w:numId w:val="2"/>
        </w:numPr>
        <w:shd w:val="clear" w:color="auto" w:fill="FFFFFF"/>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 pruebas estandarizadas, ya que sus reglas de administración y calificación son siempre iguales, mientras el dominio medido sea el mismo. Si bien existen diversas preguntas para las distintas versiones de la prueba, estas son rigurosamente equivalentes para todos los sustentantes, lo cual se garantiza por medio de procedimientos formales y estadísticos.</w:t>
      </w:r>
    </w:p>
    <w:p w14:paraId="20BDB646" w14:textId="77777777" w:rsidR="00152980" w:rsidRDefault="00730B70" w:rsidP="00B123D9">
      <w:pPr>
        <w:numPr>
          <w:ilvl w:val="0"/>
          <w:numId w:val="2"/>
        </w:numPr>
        <w:shd w:val="clear" w:color="auto" w:fill="FFFFFF"/>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 de máximo esfuerzo porque permiten establecer el nivel de rendimiento del sustentante, sobre la base de que este hace su mejor esfuerzo al resolver la prueba.</w:t>
      </w:r>
    </w:p>
    <w:p w14:paraId="20BDB647" w14:textId="77777777" w:rsidR="00152980" w:rsidRDefault="00730B70" w:rsidP="00B123D9">
      <w:pPr>
        <w:numPr>
          <w:ilvl w:val="0"/>
          <w:numId w:val="2"/>
        </w:numPr>
        <w:shd w:val="clear" w:color="auto" w:fill="FFFFFF"/>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 pruebas sensibles a la instrucción, evalúan los resultados de aprendizaje de programas de formación profesional, los cuales son una consecuencia de la experiencia educativa institucionalmente organizada.</w:t>
      </w:r>
    </w:p>
    <w:p w14:paraId="20BDB648" w14:textId="230D1075"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Jiménez (2017) indica </w:t>
      </w:r>
      <w:r w:rsidR="00775A53">
        <w:rPr>
          <w:rFonts w:ascii="Times New Roman" w:eastAsia="Times New Roman" w:hAnsi="Times New Roman" w:cs="Times New Roman"/>
          <w:sz w:val="24"/>
          <w:szCs w:val="24"/>
        </w:rPr>
        <w:t>el</w:t>
      </w:r>
      <w:r>
        <w:rPr>
          <w:rFonts w:ascii="Times New Roman" w:eastAsia="Times New Roman" w:hAnsi="Times New Roman" w:cs="Times New Roman"/>
          <w:sz w:val="24"/>
          <w:szCs w:val="24"/>
        </w:rPr>
        <w:t xml:space="preserve"> uso del EGEL, como medio de regulación del conocimiento de la formación de los mexicanos en 40 diferentes disciplinas</w:t>
      </w:r>
      <w:r w:rsidR="00775A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 impactado, al menos, en las </w:t>
      </w:r>
      <w:r w:rsidR="00775A53">
        <w:rPr>
          <w:rFonts w:ascii="Times New Roman" w:eastAsia="Times New Roman" w:hAnsi="Times New Roman" w:cs="Times New Roman"/>
          <w:sz w:val="24"/>
          <w:szCs w:val="24"/>
        </w:rPr>
        <w:t xml:space="preserve">instituciones de educación superior </w:t>
      </w:r>
      <w:r>
        <w:rPr>
          <w:rFonts w:ascii="Times New Roman" w:eastAsia="Times New Roman" w:hAnsi="Times New Roman" w:cs="Times New Roman"/>
          <w:sz w:val="24"/>
          <w:szCs w:val="24"/>
        </w:rPr>
        <w:t>de gran tamaño y renombre en México</w:t>
      </w:r>
      <w:r w:rsidR="00775A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cuya </w:t>
      </w:r>
      <w:r>
        <w:rPr>
          <w:rFonts w:ascii="Times New Roman" w:eastAsia="Times New Roman" w:hAnsi="Times New Roman" w:cs="Times New Roman"/>
          <w:sz w:val="24"/>
          <w:szCs w:val="24"/>
        </w:rPr>
        <w:lastRenderedPageBreak/>
        <w:t xml:space="preserve">normatividad para egreso y titulación así lo indica. Pero, además, el Ceneval mismo ha promovido su uso con fines de certificación a través de la incorporación de los programas educativos encargados de la formación profesional a un </w:t>
      </w:r>
      <w:r w:rsidR="00D71FC6">
        <w:rPr>
          <w:rFonts w:ascii="Times New Roman" w:eastAsia="Times New Roman" w:hAnsi="Times New Roman" w:cs="Times New Roman"/>
          <w:sz w:val="24"/>
          <w:szCs w:val="24"/>
        </w:rPr>
        <w:t xml:space="preserve">padrón </w:t>
      </w:r>
      <w:r>
        <w:rPr>
          <w:rFonts w:ascii="Times New Roman" w:eastAsia="Times New Roman" w:hAnsi="Times New Roman" w:cs="Times New Roman"/>
          <w:sz w:val="24"/>
          <w:szCs w:val="24"/>
        </w:rPr>
        <w:t>de calidad</w:t>
      </w:r>
      <w:r w:rsidR="00D71F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así</w:t>
      </w:r>
      <w:r w:rsidR="00D71FC6">
        <w:rPr>
          <w:rFonts w:ascii="Times New Roman" w:eastAsia="Times New Roman" w:hAnsi="Times New Roman" w:cs="Times New Roman"/>
          <w:sz w:val="24"/>
          <w:szCs w:val="24"/>
        </w:rPr>
        <w:t>, ha alentado</w:t>
      </w:r>
      <w:r>
        <w:rPr>
          <w:rFonts w:ascii="Times New Roman" w:eastAsia="Times New Roman" w:hAnsi="Times New Roman" w:cs="Times New Roman"/>
          <w:sz w:val="24"/>
          <w:szCs w:val="24"/>
        </w:rPr>
        <w:t xml:space="preserve"> la perspectiva de competitividad, legitimación frente a la sociedad y al Estado.</w:t>
      </w:r>
    </w:p>
    <w:p w14:paraId="20BDB649" w14:textId="666B8CE5" w:rsidR="00152980" w:rsidRDefault="00730B70" w:rsidP="00B123D9">
      <w:pPr>
        <w:spacing w:after="0" w:line="360" w:lineRule="auto"/>
        <w:ind w:firstLine="720"/>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El EGEL</w:t>
      </w:r>
      <w:r w:rsidR="008552DC">
        <w:rPr>
          <w:rFonts w:ascii="Times New Roman" w:eastAsia="Times New Roman" w:hAnsi="Times New Roman" w:cs="Times New Roman"/>
          <w:sz w:val="24"/>
          <w:szCs w:val="24"/>
        </w:rPr>
        <w:t xml:space="preserve"> </w:t>
      </w:r>
      <w:r w:rsidR="008552DC" w:rsidRPr="00B123D9">
        <w:rPr>
          <w:rFonts w:ascii="Times New Roman" w:eastAsia="Times New Roman" w:hAnsi="Times New Roman" w:cs="Times New Roman"/>
          <w:sz w:val="24"/>
          <w:szCs w:val="24"/>
        </w:rPr>
        <w:t xml:space="preserve">de la </w:t>
      </w:r>
      <w:r w:rsidR="008552DC">
        <w:rPr>
          <w:rFonts w:ascii="Times New Roman" w:eastAsia="Times New Roman" w:hAnsi="Times New Roman" w:cs="Times New Roman"/>
          <w:sz w:val="24"/>
          <w:szCs w:val="24"/>
        </w:rPr>
        <w:t>l</w:t>
      </w:r>
      <w:r w:rsidR="008552DC" w:rsidRPr="00B123D9">
        <w:rPr>
          <w:rFonts w:ascii="Times New Roman" w:eastAsia="Times New Roman" w:hAnsi="Times New Roman" w:cs="Times New Roman"/>
          <w:sz w:val="24"/>
          <w:szCs w:val="24"/>
        </w:rPr>
        <w:t>icenciatura en Informática</w:t>
      </w:r>
      <w:r w:rsidR="008552DC">
        <w:rPr>
          <w:rFonts w:ascii="Times New Roman" w:eastAsia="Times New Roman" w:hAnsi="Times New Roman" w:cs="Times New Roman"/>
          <w:sz w:val="24"/>
          <w:szCs w:val="24"/>
        </w:rPr>
        <w:t xml:space="preserve"> (EGEL-I)</w:t>
      </w:r>
      <w:r>
        <w:rPr>
          <w:rFonts w:ascii="Times New Roman" w:eastAsia="Times New Roman" w:hAnsi="Times New Roman" w:cs="Times New Roman"/>
          <w:sz w:val="24"/>
          <w:szCs w:val="24"/>
        </w:rPr>
        <w:t xml:space="preserve"> es un examen que evalúa el rendimiento de los sustentantes con respecto a los conocimientos y habilidades considerados básicos y necesarios al egreso </w:t>
      </w:r>
      <w:r w:rsidR="00441407">
        <w:rPr>
          <w:rFonts w:ascii="Times New Roman" w:eastAsia="Times New Roman" w:hAnsi="Times New Roman" w:cs="Times New Roman"/>
          <w:sz w:val="24"/>
          <w:szCs w:val="24"/>
        </w:rPr>
        <w:t>de dicho programa</w:t>
      </w:r>
      <w:r w:rsidR="00D71FC6">
        <w:rPr>
          <w:rFonts w:ascii="Times New Roman" w:eastAsia="Times New Roman" w:hAnsi="Times New Roman" w:cs="Times New Roman"/>
          <w:sz w:val="24"/>
          <w:szCs w:val="24"/>
        </w:rPr>
        <w:t>. Evalúa</w:t>
      </w:r>
      <w:r>
        <w:rPr>
          <w:rFonts w:ascii="Times New Roman" w:eastAsia="Times New Roman" w:hAnsi="Times New Roman" w:cs="Times New Roman"/>
          <w:sz w:val="24"/>
          <w:szCs w:val="24"/>
        </w:rPr>
        <w:t xml:space="preserve"> el dominio que poseen respecto a las áreas del conocimiento fundamentales de esta disciplina al término de la formación universitaria e indispensables para el desempeño profesional (Toscano et al, 2016). El diseño de este examen se basa en el Perfil Referencial de Validez (PRV) del examen, establecido por el Consejo Técnico del EGEL-I</w:t>
      </w:r>
      <w:r w:rsidR="00D71FC6">
        <w:rPr>
          <w:rFonts w:ascii="Times New Roman" w:eastAsia="Times New Roman" w:hAnsi="Times New Roman" w:cs="Times New Roman"/>
          <w:sz w:val="24"/>
          <w:szCs w:val="24"/>
        </w:rPr>
        <w:t xml:space="preserve">. Este </w:t>
      </w:r>
      <w:r>
        <w:rPr>
          <w:rFonts w:ascii="Times New Roman" w:eastAsia="Times New Roman" w:hAnsi="Times New Roman" w:cs="Times New Roman"/>
          <w:sz w:val="24"/>
          <w:szCs w:val="24"/>
        </w:rPr>
        <w:t xml:space="preserve">cuerpo colegiado está conformado por representantes de las </w:t>
      </w:r>
      <w:r w:rsidR="00D71FC6">
        <w:rPr>
          <w:rFonts w:ascii="Times New Roman" w:eastAsia="Times New Roman" w:hAnsi="Times New Roman" w:cs="Times New Roman"/>
          <w:sz w:val="24"/>
          <w:szCs w:val="24"/>
        </w:rPr>
        <w:t>institucio</w:t>
      </w:r>
      <w:r w:rsidR="00FA2F5A">
        <w:rPr>
          <w:rFonts w:ascii="Times New Roman" w:eastAsia="Times New Roman" w:hAnsi="Times New Roman" w:cs="Times New Roman"/>
          <w:sz w:val="24"/>
          <w:szCs w:val="24"/>
        </w:rPr>
        <w:t>n</w:t>
      </w:r>
      <w:r w:rsidR="00D71FC6">
        <w:rPr>
          <w:rFonts w:ascii="Times New Roman" w:eastAsia="Times New Roman" w:hAnsi="Times New Roman" w:cs="Times New Roman"/>
          <w:sz w:val="24"/>
          <w:szCs w:val="24"/>
        </w:rPr>
        <w:t xml:space="preserve">es de educación superior </w:t>
      </w:r>
      <w:r>
        <w:rPr>
          <w:rFonts w:ascii="Times New Roman" w:eastAsia="Times New Roman" w:hAnsi="Times New Roman" w:cs="Times New Roman"/>
          <w:sz w:val="24"/>
          <w:szCs w:val="24"/>
        </w:rPr>
        <w:t>tanto públicas como privadas que ofrecen esta licenciatura, además de la participación de especialistas, colegios profesionales y empleadores.</w:t>
      </w:r>
    </w:p>
    <w:p w14:paraId="20BDB64A" w14:textId="77777777" w:rsidR="00152980" w:rsidRDefault="00152980" w:rsidP="005A13A2">
      <w:pPr>
        <w:spacing w:after="0" w:line="360" w:lineRule="auto"/>
        <w:jc w:val="both"/>
        <w:rPr>
          <w:rFonts w:ascii="Arial" w:eastAsia="Arial" w:hAnsi="Arial" w:cs="Arial"/>
          <w:sz w:val="24"/>
          <w:szCs w:val="24"/>
        </w:rPr>
      </w:pPr>
    </w:p>
    <w:p w14:paraId="20BDB64B" w14:textId="77777777" w:rsidR="00152980" w:rsidRDefault="00730B70" w:rsidP="00534A0F">
      <w:pPr>
        <w:spacing w:after="0" w:line="360" w:lineRule="auto"/>
        <w:jc w:val="center"/>
        <w:rPr>
          <w:rFonts w:ascii="Times New Roman" w:eastAsia="Times New Roman" w:hAnsi="Times New Roman" w:cs="Times New Roman"/>
          <w:b/>
          <w:sz w:val="28"/>
          <w:szCs w:val="28"/>
        </w:rPr>
      </w:pPr>
      <w:r w:rsidRPr="00534A0F">
        <w:rPr>
          <w:rFonts w:ascii="Times New Roman" w:eastAsia="Times New Roman" w:hAnsi="Times New Roman" w:cs="Times New Roman"/>
          <w:b/>
          <w:sz w:val="32"/>
          <w:szCs w:val="32"/>
        </w:rPr>
        <w:t>Método</w:t>
      </w:r>
    </w:p>
    <w:p w14:paraId="20BDB64C" w14:textId="6DC931F9"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trabajo corresponde a un estudio de tipo descriptivo y no experimental de investigación educativa. </w:t>
      </w:r>
      <w:r w:rsidR="0028592C">
        <w:rPr>
          <w:rFonts w:ascii="Times New Roman" w:eastAsia="Times New Roman" w:hAnsi="Times New Roman" w:cs="Times New Roman"/>
          <w:sz w:val="24"/>
          <w:szCs w:val="24"/>
        </w:rPr>
        <w:t>Se aborda</w:t>
      </w:r>
      <w:r>
        <w:rPr>
          <w:rFonts w:ascii="Times New Roman" w:eastAsia="Times New Roman" w:hAnsi="Times New Roman" w:cs="Times New Roman"/>
          <w:sz w:val="24"/>
          <w:szCs w:val="24"/>
        </w:rPr>
        <w:t xml:space="preserve"> un tópico poco estudiado y novedoso, como es el caso del análisis de los resultados del EGEL-</w:t>
      </w:r>
      <w:r w:rsidR="0028592C">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obtenidos por los egresados de la UABC</w:t>
      </w:r>
      <w:r w:rsidR="00707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permiten evaluar la pertinencia y calidad de la formación profesional de sus egresados. Se analizan los resultados de las aplicaciones 2017-2019 en los campus universitarios de Mexicali, Tijuana y Ensenada por cada área de conocimiento que evalúa el </w:t>
      </w:r>
      <w:r w:rsidR="007078DD">
        <w:rPr>
          <w:rFonts w:ascii="Times New Roman" w:eastAsia="Times New Roman" w:hAnsi="Times New Roman" w:cs="Times New Roman"/>
          <w:sz w:val="24"/>
          <w:szCs w:val="24"/>
        </w:rPr>
        <w:t xml:space="preserve">Ceneval </w:t>
      </w:r>
      <w:r>
        <w:rPr>
          <w:rFonts w:ascii="Times New Roman" w:eastAsia="Times New Roman" w:hAnsi="Times New Roman" w:cs="Times New Roman"/>
          <w:sz w:val="24"/>
          <w:szCs w:val="24"/>
        </w:rPr>
        <w:t xml:space="preserve">con el fin de colocarlos en una tabla comparativa. Se presenta un seguimiento estadístico de los resultados por campus universitario considerando el total de sustentantes y el resultado del desempeño por alumno. </w:t>
      </w:r>
    </w:p>
    <w:p w14:paraId="20BDB64D" w14:textId="6C700590"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desarrollo de esta investigación, en la primera parte se llevó a cabo la revisión y análisis de bibliografía</w:t>
      </w:r>
      <w:r w:rsidR="00C120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libros, revistas, bases de datos y documentos electrónicos relacionados con el tema de estudio. En la segunda parte se realizó un trabajo de campo, mediante la recolección de los resultados individuales de los sustentantes del EGEL-</w:t>
      </w:r>
      <w:r w:rsidR="00C12099">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en los campus universitarios de la UABC. Una vez recolectada la información, los datos fueron capturados y analizados. Se evalúa de manera crítica los resultados estadísticos del periodo mencionado en cuanto a los resultados del EGEL-</w:t>
      </w:r>
      <w:r w:rsidR="008807A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tomando como referencia los criterios que maneja el </w:t>
      </w:r>
      <w:r w:rsidR="008807AC">
        <w:rPr>
          <w:rFonts w:ascii="Times New Roman" w:eastAsia="Times New Roman" w:hAnsi="Times New Roman" w:cs="Times New Roman"/>
          <w:sz w:val="24"/>
          <w:szCs w:val="24"/>
        </w:rPr>
        <w:t xml:space="preserve">Ceneval </w:t>
      </w:r>
      <w:r>
        <w:rPr>
          <w:rFonts w:ascii="Times New Roman" w:eastAsia="Times New Roman" w:hAnsi="Times New Roman" w:cs="Times New Roman"/>
          <w:sz w:val="24"/>
          <w:szCs w:val="24"/>
        </w:rPr>
        <w:t>para el otorgamiento de los testimonios en el EGEL.</w:t>
      </w:r>
    </w:p>
    <w:p w14:paraId="20BDB64F" w14:textId="22BF8A3B" w:rsidR="00152980" w:rsidRDefault="00F831FE" w:rsidP="005A13A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730B70">
        <w:rPr>
          <w:rFonts w:ascii="Times New Roman" w:eastAsia="Times New Roman" w:hAnsi="Times New Roman" w:cs="Times New Roman"/>
          <w:sz w:val="24"/>
          <w:szCs w:val="24"/>
        </w:rPr>
        <w:t xml:space="preserve">En la tabla 1 se muestra la distribución de los 384 egresados que presentaron el </w:t>
      </w:r>
      <w:proofErr w:type="spellStart"/>
      <w:r w:rsidR="00730B70">
        <w:rPr>
          <w:rFonts w:ascii="Times New Roman" w:eastAsia="Times New Roman" w:hAnsi="Times New Roman" w:cs="Times New Roman"/>
          <w:sz w:val="24"/>
          <w:szCs w:val="24"/>
        </w:rPr>
        <w:t>Egel</w:t>
      </w:r>
      <w:proofErr w:type="spellEnd"/>
      <w:r w:rsidR="00730B70">
        <w:rPr>
          <w:rFonts w:ascii="Times New Roman" w:eastAsia="Times New Roman" w:hAnsi="Times New Roman" w:cs="Times New Roman"/>
          <w:sz w:val="24"/>
          <w:szCs w:val="24"/>
        </w:rPr>
        <w:t>-</w:t>
      </w:r>
      <w:r w:rsidR="008807AC">
        <w:rPr>
          <w:rFonts w:ascii="Times New Roman" w:eastAsia="Times New Roman" w:hAnsi="Times New Roman" w:cs="Times New Roman"/>
          <w:sz w:val="24"/>
          <w:szCs w:val="24"/>
        </w:rPr>
        <w:t xml:space="preserve">I </w:t>
      </w:r>
      <w:r w:rsidR="00730B70">
        <w:rPr>
          <w:rFonts w:ascii="Times New Roman" w:eastAsia="Times New Roman" w:hAnsi="Times New Roman" w:cs="Times New Roman"/>
          <w:sz w:val="24"/>
          <w:szCs w:val="24"/>
        </w:rPr>
        <w:t>en los periodos analizados</w:t>
      </w:r>
      <w:r w:rsidR="008807AC">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w:t>
      </w:r>
      <w:r w:rsidR="008807AC">
        <w:rPr>
          <w:rFonts w:ascii="Times New Roman" w:eastAsia="Times New Roman" w:hAnsi="Times New Roman" w:cs="Times New Roman"/>
          <w:sz w:val="24"/>
          <w:szCs w:val="24"/>
        </w:rPr>
        <w:t xml:space="preserve">Se </w:t>
      </w:r>
      <w:r w:rsidR="00730B70">
        <w:rPr>
          <w:rFonts w:ascii="Times New Roman" w:eastAsia="Times New Roman" w:hAnsi="Times New Roman" w:cs="Times New Roman"/>
          <w:sz w:val="24"/>
          <w:szCs w:val="24"/>
        </w:rPr>
        <w:t xml:space="preserve">representan por campus y periodo. </w:t>
      </w:r>
    </w:p>
    <w:p w14:paraId="702BA4B4" w14:textId="77777777" w:rsidR="00F831FE" w:rsidRDefault="00F831FE" w:rsidP="005A13A2">
      <w:pPr>
        <w:spacing w:after="0" w:line="360" w:lineRule="auto"/>
        <w:jc w:val="both"/>
        <w:rPr>
          <w:rFonts w:ascii="Times New Roman" w:eastAsia="Times New Roman" w:hAnsi="Times New Roman" w:cs="Times New Roman"/>
          <w:sz w:val="24"/>
          <w:szCs w:val="24"/>
        </w:rPr>
      </w:pPr>
    </w:p>
    <w:p w14:paraId="20BDB651" w14:textId="5019C665" w:rsidR="00152980" w:rsidRPr="00B123D9" w:rsidRDefault="00730B70" w:rsidP="00B123D9">
      <w:pPr>
        <w:spacing w:after="0" w:line="360" w:lineRule="auto"/>
        <w:jc w:val="center"/>
        <w:rPr>
          <w:rFonts w:ascii="Times New Roman" w:eastAsia="Times New Roman" w:hAnsi="Times New Roman" w:cs="Times New Roman"/>
          <w:iCs/>
          <w:sz w:val="24"/>
          <w:szCs w:val="24"/>
        </w:rPr>
      </w:pPr>
      <w:r w:rsidRPr="00B123D9">
        <w:rPr>
          <w:rFonts w:ascii="Times New Roman" w:eastAsia="Times New Roman" w:hAnsi="Times New Roman" w:cs="Times New Roman"/>
          <w:b/>
          <w:sz w:val="24"/>
          <w:szCs w:val="24"/>
        </w:rPr>
        <w:t>Tabla 1.</w:t>
      </w:r>
      <w:r w:rsidR="00F831FE" w:rsidRPr="00B123D9">
        <w:rPr>
          <w:rFonts w:ascii="Times New Roman" w:eastAsia="Times New Roman" w:hAnsi="Times New Roman" w:cs="Times New Roman"/>
          <w:b/>
          <w:sz w:val="24"/>
          <w:szCs w:val="24"/>
        </w:rPr>
        <w:t xml:space="preserve"> </w:t>
      </w:r>
      <w:r w:rsidRPr="00B123D9">
        <w:rPr>
          <w:rFonts w:ascii="Times New Roman" w:eastAsia="Times New Roman" w:hAnsi="Times New Roman" w:cs="Times New Roman"/>
          <w:iCs/>
          <w:sz w:val="24"/>
          <w:szCs w:val="24"/>
        </w:rPr>
        <w:t>Distribución de los egresados por campus en el período 2017-2019</w:t>
      </w:r>
    </w:p>
    <w:tbl>
      <w:tblPr>
        <w:tblStyle w:val="Tablaconcuadrcula"/>
        <w:tblW w:w="5660" w:type="dxa"/>
        <w:jc w:val="center"/>
        <w:tblLayout w:type="fixed"/>
        <w:tblLook w:val="0400" w:firstRow="0" w:lastRow="0" w:firstColumn="0" w:lastColumn="0" w:noHBand="0" w:noVBand="1"/>
      </w:tblPr>
      <w:tblGrid>
        <w:gridCol w:w="2060"/>
        <w:gridCol w:w="1200"/>
        <w:gridCol w:w="1200"/>
        <w:gridCol w:w="1200"/>
      </w:tblGrid>
      <w:tr w:rsidR="00152980" w:rsidRPr="00534A0F" w14:paraId="20BDB656" w14:textId="77777777" w:rsidTr="00B123D9">
        <w:trPr>
          <w:trHeight w:val="300"/>
          <w:jc w:val="center"/>
        </w:trPr>
        <w:tc>
          <w:tcPr>
            <w:tcW w:w="2060" w:type="dxa"/>
          </w:tcPr>
          <w:p w14:paraId="20BDB652" w14:textId="77777777" w:rsidR="00152980" w:rsidRPr="00534A0F" w:rsidRDefault="00730B70" w:rsidP="005A13A2">
            <w:pPr>
              <w:spacing w:line="360" w:lineRule="auto"/>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Unidad Académica</w:t>
            </w:r>
          </w:p>
        </w:tc>
        <w:tc>
          <w:tcPr>
            <w:tcW w:w="1200" w:type="dxa"/>
          </w:tcPr>
          <w:p w14:paraId="20BDB653" w14:textId="77777777" w:rsidR="00152980" w:rsidRPr="00534A0F" w:rsidRDefault="00730B70" w:rsidP="005A13A2">
            <w:pPr>
              <w:spacing w:line="360" w:lineRule="auto"/>
              <w:jc w:val="center"/>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2017</w:t>
            </w:r>
          </w:p>
        </w:tc>
        <w:tc>
          <w:tcPr>
            <w:tcW w:w="1200" w:type="dxa"/>
          </w:tcPr>
          <w:p w14:paraId="20BDB654" w14:textId="77777777" w:rsidR="00152980" w:rsidRPr="00534A0F" w:rsidRDefault="00730B70" w:rsidP="005A13A2">
            <w:pPr>
              <w:spacing w:line="360" w:lineRule="auto"/>
              <w:jc w:val="center"/>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2018</w:t>
            </w:r>
          </w:p>
        </w:tc>
        <w:tc>
          <w:tcPr>
            <w:tcW w:w="1200" w:type="dxa"/>
          </w:tcPr>
          <w:p w14:paraId="20BDB655" w14:textId="77777777" w:rsidR="00152980" w:rsidRPr="00534A0F" w:rsidRDefault="00730B70" w:rsidP="005A13A2">
            <w:pPr>
              <w:spacing w:line="360" w:lineRule="auto"/>
              <w:jc w:val="center"/>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2019</w:t>
            </w:r>
          </w:p>
        </w:tc>
      </w:tr>
      <w:tr w:rsidR="00152980" w:rsidRPr="00534A0F" w14:paraId="20BDB65B" w14:textId="77777777" w:rsidTr="00B123D9">
        <w:trPr>
          <w:trHeight w:val="300"/>
          <w:jc w:val="center"/>
        </w:trPr>
        <w:tc>
          <w:tcPr>
            <w:tcW w:w="2060" w:type="dxa"/>
          </w:tcPr>
          <w:p w14:paraId="20BDB657" w14:textId="77777777" w:rsidR="00152980" w:rsidRPr="00534A0F" w:rsidRDefault="00730B70" w:rsidP="005A13A2">
            <w:pPr>
              <w:spacing w:line="360" w:lineRule="auto"/>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Campus Mexicali</w:t>
            </w:r>
          </w:p>
        </w:tc>
        <w:tc>
          <w:tcPr>
            <w:tcW w:w="1200" w:type="dxa"/>
          </w:tcPr>
          <w:p w14:paraId="20BDB658" w14:textId="77777777" w:rsidR="00152980" w:rsidRPr="00534A0F" w:rsidRDefault="00730B70" w:rsidP="005A13A2">
            <w:pPr>
              <w:spacing w:line="360" w:lineRule="auto"/>
              <w:jc w:val="center"/>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47</w:t>
            </w:r>
          </w:p>
        </w:tc>
        <w:tc>
          <w:tcPr>
            <w:tcW w:w="1200" w:type="dxa"/>
          </w:tcPr>
          <w:p w14:paraId="20BDB659" w14:textId="77777777" w:rsidR="00152980" w:rsidRPr="00534A0F" w:rsidRDefault="00730B70" w:rsidP="005A13A2">
            <w:pPr>
              <w:spacing w:line="360" w:lineRule="auto"/>
              <w:jc w:val="center"/>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49</w:t>
            </w:r>
          </w:p>
        </w:tc>
        <w:tc>
          <w:tcPr>
            <w:tcW w:w="1200" w:type="dxa"/>
          </w:tcPr>
          <w:p w14:paraId="20BDB65A" w14:textId="77777777" w:rsidR="00152980" w:rsidRPr="00534A0F" w:rsidRDefault="00730B70" w:rsidP="005A13A2">
            <w:pPr>
              <w:spacing w:line="360" w:lineRule="auto"/>
              <w:jc w:val="center"/>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42</w:t>
            </w:r>
          </w:p>
        </w:tc>
      </w:tr>
      <w:tr w:rsidR="00152980" w:rsidRPr="00534A0F" w14:paraId="20BDB660" w14:textId="77777777" w:rsidTr="00B123D9">
        <w:trPr>
          <w:trHeight w:val="300"/>
          <w:jc w:val="center"/>
        </w:trPr>
        <w:tc>
          <w:tcPr>
            <w:tcW w:w="2060" w:type="dxa"/>
          </w:tcPr>
          <w:p w14:paraId="20BDB65C" w14:textId="77777777" w:rsidR="00152980" w:rsidRPr="00534A0F" w:rsidRDefault="00730B70" w:rsidP="005A13A2">
            <w:pPr>
              <w:spacing w:line="360" w:lineRule="auto"/>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Campus Tijuana</w:t>
            </w:r>
          </w:p>
        </w:tc>
        <w:tc>
          <w:tcPr>
            <w:tcW w:w="1200" w:type="dxa"/>
          </w:tcPr>
          <w:p w14:paraId="20BDB65D" w14:textId="77777777" w:rsidR="00152980" w:rsidRPr="00534A0F" w:rsidRDefault="00730B70" w:rsidP="005A13A2">
            <w:pPr>
              <w:spacing w:line="360" w:lineRule="auto"/>
              <w:jc w:val="center"/>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41</w:t>
            </w:r>
          </w:p>
        </w:tc>
        <w:tc>
          <w:tcPr>
            <w:tcW w:w="1200" w:type="dxa"/>
          </w:tcPr>
          <w:p w14:paraId="20BDB65E" w14:textId="77777777" w:rsidR="00152980" w:rsidRPr="00534A0F" w:rsidRDefault="00730B70" w:rsidP="005A13A2">
            <w:pPr>
              <w:spacing w:line="360" w:lineRule="auto"/>
              <w:jc w:val="center"/>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52</w:t>
            </w:r>
          </w:p>
        </w:tc>
        <w:tc>
          <w:tcPr>
            <w:tcW w:w="1200" w:type="dxa"/>
          </w:tcPr>
          <w:p w14:paraId="20BDB65F" w14:textId="77777777" w:rsidR="00152980" w:rsidRPr="00534A0F" w:rsidRDefault="00730B70" w:rsidP="005A13A2">
            <w:pPr>
              <w:spacing w:line="360" w:lineRule="auto"/>
              <w:jc w:val="center"/>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67</w:t>
            </w:r>
          </w:p>
        </w:tc>
      </w:tr>
      <w:tr w:rsidR="00152980" w:rsidRPr="00534A0F" w14:paraId="20BDB665" w14:textId="77777777" w:rsidTr="00B123D9">
        <w:trPr>
          <w:trHeight w:val="300"/>
          <w:jc w:val="center"/>
        </w:trPr>
        <w:tc>
          <w:tcPr>
            <w:tcW w:w="2060" w:type="dxa"/>
          </w:tcPr>
          <w:p w14:paraId="20BDB661" w14:textId="07DCFE9D" w:rsidR="00152980" w:rsidRPr="00534A0F" w:rsidRDefault="00730B70" w:rsidP="005A13A2">
            <w:pPr>
              <w:spacing w:line="360" w:lineRule="auto"/>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Campus</w:t>
            </w:r>
            <w:r w:rsidR="00683A47" w:rsidRPr="00534A0F">
              <w:rPr>
                <w:rFonts w:ascii="Times New Roman" w:hAnsi="Times New Roman" w:cs="Times New Roman"/>
                <w:bCs/>
                <w:color w:val="000000"/>
                <w:sz w:val="24"/>
                <w:szCs w:val="24"/>
              </w:rPr>
              <w:t xml:space="preserve"> </w:t>
            </w:r>
            <w:r w:rsidRPr="00534A0F">
              <w:rPr>
                <w:rFonts w:ascii="Times New Roman" w:hAnsi="Times New Roman" w:cs="Times New Roman"/>
                <w:bCs/>
                <w:color w:val="000000"/>
                <w:sz w:val="24"/>
                <w:szCs w:val="24"/>
              </w:rPr>
              <w:t>Ensenada</w:t>
            </w:r>
          </w:p>
        </w:tc>
        <w:tc>
          <w:tcPr>
            <w:tcW w:w="1200" w:type="dxa"/>
          </w:tcPr>
          <w:p w14:paraId="20BDB662" w14:textId="77777777" w:rsidR="00152980" w:rsidRPr="00534A0F" w:rsidRDefault="00730B70" w:rsidP="005A13A2">
            <w:pPr>
              <w:spacing w:line="360" w:lineRule="auto"/>
              <w:jc w:val="center"/>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35</w:t>
            </w:r>
          </w:p>
        </w:tc>
        <w:tc>
          <w:tcPr>
            <w:tcW w:w="1200" w:type="dxa"/>
          </w:tcPr>
          <w:p w14:paraId="20BDB663" w14:textId="77777777" w:rsidR="00152980" w:rsidRPr="00534A0F" w:rsidRDefault="00730B70" w:rsidP="005A13A2">
            <w:pPr>
              <w:spacing w:line="360" w:lineRule="auto"/>
              <w:jc w:val="center"/>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24</w:t>
            </w:r>
          </w:p>
        </w:tc>
        <w:tc>
          <w:tcPr>
            <w:tcW w:w="1200" w:type="dxa"/>
          </w:tcPr>
          <w:p w14:paraId="20BDB664" w14:textId="77777777" w:rsidR="00152980" w:rsidRPr="00534A0F" w:rsidRDefault="00730B70" w:rsidP="005A13A2">
            <w:pPr>
              <w:spacing w:line="360" w:lineRule="auto"/>
              <w:jc w:val="center"/>
              <w:rPr>
                <w:rFonts w:ascii="Times New Roman" w:hAnsi="Times New Roman" w:cs="Times New Roman"/>
                <w:bCs/>
                <w:color w:val="000000"/>
                <w:sz w:val="24"/>
                <w:szCs w:val="24"/>
              </w:rPr>
            </w:pPr>
            <w:r w:rsidRPr="00534A0F">
              <w:rPr>
                <w:rFonts w:ascii="Times New Roman" w:hAnsi="Times New Roman" w:cs="Times New Roman"/>
                <w:bCs/>
                <w:color w:val="000000"/>
                <w:sz w:val="24"/>
                <w:szCs w:val="24"/>
              </w:rPr>
              <w:t>27</w:t>
            </w:r>
          </w:p>
        </w:tc>
      </w:tr>
    </w:tbl>
    <w:p w14:paraId="20BDB666" w14:textId="309DF45B" w:rsidR="00152980" w:rsidRPr="00B123D9" w:rsidRDefault="00F831FE" w:rsidP="00B123D9">
      <w:pPr>
        <w:spacing w:after="0" w:line="360" w:lineRule="auto"/>
        <w:jc w:val="center"/>
        <w:rPr>
          <w:rFonts w:ascii="Times New Roman" w:eastAsia="Times New Roman" w:hAnsi="Times New Roman" w:cs="Times New Roman"/>
          <w:sz w:val="24"/>
          <w:szCs w:val="24"/>
        </w:rPr>
      </w:pPr>
      <w:r w:rsidRPr="00B123D9">
        <w:rPr>
          <w:rFonts w:ascii="Times New Roman" w:eastAsia="Times New Roman" w:hAnsi="Times New Roman" w:cs="Times New Roman"/>
          <w:bCs/>
          <w:sz w:val="24"/>
          <w:szCs w:val="24"/>
        </w:rPr>
        <w:t xml:space="preserve">Fuente: </w:t>
      </w:r>
      <w:r w:rsidR="00730B70" w:rsidRPr="00B123D9">
        <w:rPr>
          <w:rFonts w:ascii="Times New Roman" w:eastAsia="Times New Roman" w:hAnsi="Times New Roman" w:cs="Times New Roman"/>
          <w:sz w:val="24"/>
          <w:szCs w:val="24"/>
        </w:rPr>
        <w:t>Elaboración propia</w:t>
      </w:r>
    </w:p>
    <w:p w14:paraId="27B7AAE0" w14:textId="77777777" w:rsidR="00F831FE" w:rsidRDefault="00F831FE" w:rsidP="005A13A2">
      <w:pPr>
        <w:spacing w:after="0" w:line="360" w:lineRule="auto"/>
        <w:jc w:val="both"/>
        <w:rPr>
          <w:rFonts w:ascii="Times New Roman" w:eastAsia="Times New Roman" w:hAnsi="Times New Roman" w:cs="Times New Roman"/>
          <w:sz w:val="18"/>
          <w:szCs w:val="18"/>
        </w:rPr>
      </w:pPr>
    </w:p>
    <w:p w14:paraId="20BDB667" w14:textId="77777777" w:rsidR="00152980" w:rsidRDefault="00730B70" w:rsidP="00534A0F">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Resultados</w:t>
      </w:r>
    </w:p>
    <w:p w14:paraId="20BDB668" w14:textId="3896CC09" w:rsidR="00152980" w:rsidRDefault="00441407"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730B70">
        <w:rPr>
          <w:rFonts w:ascii="Times New Roman" w:eastAsia="Times New Roman" w:hAnsi="Times New Roman" w:cs="Times New Roman"/>
          <w:sz w:val="24"/>
          <w:szCs w:val="24"/>
        </w:rPr>
        <w:t xml:space="preserve">n la </w:t>
      </w:r>
      <w:r>
        <w:rPr>
          <w:rFonts w:ascii="Times New Roman" w:eastAsia="Times New Roman" w:hAnsi="Times New Roman" w:cs="Times New Roman"/>
          <w:sz w:val="24"/>
          <w:szCs w:val="24"/>
        </w:rPr>
        <w:t xml:space="preserve">figura </w:t>
      </w:r>
      <w:r w:rsidR="00730B7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se puede observar</w:t>
      </w:r>
      <w:r w:rsidR="00730B70">
        <w:rPr>
          <w:rFonts w:ascii="Times New Roman" w:eastAsia="Times New Roman" w:hAnsi="Times New Roman" w:cs="Times New Roman"/>
          <w:sz w:val="24"/>
          <w:szCs w:val="24"/>
        </w:rPr>
        <w:t xml:space="preserve"> que no existe una regularidad en el incremento de los indicadores</w:t>
      </w:r>
      <w:r>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ya que en los </w:t>
      </w:r>
      <w:r>
        <w:rPr>
          <w:rFonts w:ascii="Times New Roman" w:eastAsia="Times New Roman" w:hAnsi="Times New Roman" w:cs="Times New Roman"/>
          <w:sz w:val="24"/>
          <w:szCs w:val="24"/>
        </w:rPr>
        <w:t xml:space="preserve">tres </w:t>
      </w:r>
      <w:r w:rsidR="00730B70">
        <w:rPr>
          <w:rFonts w:ascii="Times New Roman" w:eastAsia="Times New Roman" w:hAnsi="Times New Roman" w:cs="Times New Roman"/>
          <w:sz w:val="24"/>
          <w:szCs w:val="24"/>
        </w:rPr>
        <w:t>periodos el resultado denominado</w:t>
      </w:r>
      <w:r w:rsidR="00351D37">
        <w:rPr>
          <w:rFonts w:ascii="Times New Roman" w:eastAsia="Times New Roman" w:hAnsi="Times New Roman" w:cs="Times New Roman"/>
          <w:sz w:val="24"/>
          <w:szCs w:val="24"/>
        </w:rPr>
        <w:t xml:space="preserve"> </w:t>
      </w:r>
      <w:r w:rsidR="00351D37" w:rsidRPr="00B123D9">
        <w:rPr>
          <w:rFonts w:ascii="Times New Roman" w:eastAsia="Times New Roman" w:hAnsi="Times New Roman" w:cs="Times New Roman"/>
          <w:i/>
          <w:iCs/>
          <w:sz w:val="24"/>
          <w:szCs w:val="24"/>
        </w:rPr>
        <w:t>Desempeño sobresaliente</w:t>
      </w:r>
      <w:r w:rsidR="00730B70">
        <w:rPr>
          <w:rFonts w:ascii="Times New Roman" w:eastAsia="Times New Roman" w:hAnsi="Times New Roman" w:cs="Times New Roman"/>
          <w:sz w:val="24"/>
          <w:szCs w:val="24"/>
        </w:rPr>
        <w:t xml:space="preserve"> </w:t>
      </w:r>
      <w:r w:rsidR="00351D37">
        <w:rPr>
          <w:rFonts w:ascii="Times New Roman" w:eastAsia="Times New Roman" w:hAnsi="Times New Roman" w:cs="Times New Roman"/>
          <w:sz w:val="24"/>
          <w:szCs w:val="24"/>
        </w:rPr>
        <w:t>(</w:t>
      </w:r>
      <w:r w:rsidR="00730B70" w:rsidRPr="00351D37">
        <w:rPr>
          <w:rFonts w:ascii="Times New Roman" w:eastAsia="Times New Roman" w:hAnsi="Times New Roman" w:cs="Times New Roman"/>
          <w:sz w:val="24"/>
          <w:szCs w:val="24"/>
        </w:rPr>
        <w:t>DSS</w:t>
      </w:r>
      <w:r w:rsidR="00351D37">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no ha superado</w:t>
      </w:r>
      <w:r w:rsidR="009044E3">
        <w:rPr>
          <w:rFonts w:ascii="Times New Roman" w:eastAsia="Times New Roman" w:hAnsi="Times New Roman" w:cs="Times New Roman"/>
          <w:sz w:val="24"/>
          <w:szCs w:val="24"/>
        </w:rPr>
        <w:t xml:space="preserve"> la cifra de</w:t>
      </w:r>
      <w:r>
        <w:rPr>
          <w:rFonts w:ascii="Times New Roman" w:eastAsia="Times New Roman" w:hAnsi="Times New Roman" w:cs="Times New Roman"/>
          <w:sz w:val="24"/>
          <w:szCs w:val="24"/>
        </w:rPr>
        <w:t xml:space="preserve"> </w:t>
      </w:r>
      <w:r w:rsidR="00730B70">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2 % </w:t>
      </w:r>
      <w:r w:rsidR="009044E3">
        <w:rPr>
          <w:rFonts w:ascii="Times New Roman" w:eastAsia="Times New Roman" w:hAnsi="Times New Roman" w:cs="Times New Roman"/>
          <w:sz w:val="24"/>
          <w:szCs w:val="24"/>
        </w:rPr>
        <w:t xml:space="preserve">presentada </w:t>
      </w:r>
      <w:r w:rsidR="00730B70">
        <w:rPr>
          <w:rFonts w:ascii="Times New Roman" w:eastAsia="Times New Roman" w:hAnsi="Times New Roman" w:cs="Times New Roman"/>
          <w:sz w:val="24"/>
          <w:szCs w:val="24"/>
        </w:rPr>
        <w:t>en Mexicali</w:t>
      </w:r>
      <w:r>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w:t>
      </w:r>
      <w:r w:rsidR="003C6D3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w:t>
      </w:r>
      <w:r w:rsidR="00730B70">
        <w:rPr>
          <w:rFonts w:ascii="Times New Roman" w:eastAsia="Times New Roman" w:hAnsi="Times New Roman" w:cs="Times New Roman"/>
          <w:sz w:val="24"/>
          <w:szCs w:val="24"/>
        </w:rPr>
        <w:t>el 2018</w:t>
      </w:r>
      <w:r w:rsidR="003C6D31">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se </w:t>
      </w:r>
      <w:r>
        <w:rPr>
          <w:rFonts w:ascii="Times New Roman" w:eastAsia="Times New Roman" w:hAnsi="Times New Roman" w:cs="Times New Roman"/>
          <w:sz w:val="24"/>
          <w:szCs w:val="24"/>
        </w:rPr>
        <w:t xml:space="preserve">encontró el </w:t>
      </w:r>
      <w:r w:rsidR="00730B70">
        <w:rPr>
          <w:rFonts w:ascii="Times New Roman" w:eastAsia="Times New Roman" w:hAnsi="Times New Roman" w:cs="Times New Roman"/>
          <w:sz w:val="24"/>
          <w:szCs w:val="24"/>
        </w:rPr>
        <w:t>mayor índice en este resultado en los tres campus</w:t>
      </w:r>
      <w:r>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w:t>
      </w:r>
      <w:r w:rsidR="00CC3447">
        <w:rPr>
          <w:rFonts w:ascii="Times New Roman" w:eastAsia="Times New Roman" w:hAnsi="Times New Roman" w:cs="Times New Roman"/>
          <w:sz w:val="24"/>
          <w:szCs w:val="24"/>
        </w:rPr>
        <w:t>En el 2019</w:t>
      </w:r>
      <w:r w:rsidR="009044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30B70">
        <w:rPr>
          <w:rFonts w:ascii="Times New Roman" w:eastAsia="Times New Roman" w:hAnsi="Times New Roman" w:cs="Times New Roman"/>
          <w:sz w:val="24"/>
          <w:szCs w:val="24"/>
        </w:rPr>
        <w:t xml:space="preserve">en el caso de Tijuana y Mexicali </w:t>
      </w:r>
      <w:r w:rsidR="00CC3447">
        <w:rPr>
          <w:rFonts w:ascii="Times New Roman" w:eastAsia="Times New Roman" w:hAnsi="Times New Roman" w:cs="Times New Roman"/>
          <w:sz w:val="24"/>
          <w:szCs w:val="24"/>
        </w:rPr>
        <w:t xml:space="preserve">se </w:t>
      </w:r>
      <w:r w:rsidR="00730B70">
        <w:rPr>
          <w:rFonts w:ascii="Times New Roman" w:eastAsia="Times New Roman" w:hAnsi="Times New Roman" w:cs="Times New Roman"/>
          <w:sz w:val="24"/>
          <w:szCs w:val="24"/>
        </w:rPr>
        <w:t>incrementaron los resultados obtenidos como satisfactorios</w:t>
      </w:r>
      <w:r w:rsidR="00254340">
        <w:rPr>
          <w:rFonts w:ascii="Times New Roman" w:eastAsia="Times New Roman" w:hAnsi="Times New Roman" w:cs="Times New Roman"/>
          <w:sz w:val="24"/>
          <w:szCs w:val="24"/>
        </w:rPr>
        <w:t xml:space="preserve"> (DS)</w:t>
      </w:r>
      <w:r w:rsidR="00730B70">
        <w:rPr>
          <w:rFonts w:ascii="Times New Roman" w:eastAsia="Times New Roman" w:hAnsi="Times New Roman" w:cs="Times New Roman"/>
          <w:sz w:val="24"/>
          <w:szCs w:val="24"/>
        </w:rPr>
        <w:t xml:space="preserve"> </w:t>
      </w:r>
      <w:r w:rsidR="00CC3447">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69.0</w:t>
      </w:r>
      <w:r w:rsidR="00CC3447">
        <w:rPr>
          <w:rFonts w:ascii="Times New Roman" w:eastAsia="Times New Roman" w:hAnsi="Times New Roman" w:cs="Times New Roman"/>
          <w:sz w:val="24"/>
          <w:szCs w:val="24"/>
        </w:rPr>
        <w:t> %</w:t>
      </w:r>
      <w:r w:rsidR="00730B70">
        <w:rPr>
          <w:rFonts w:ascii="Times New Roman" w:eastAsia="Times New Roman" w:hAnsi="Times New Roman" w:cs="Times New Roman"/>
          <w:sz w:val="24"/>
          <w:szCs w:val="24"/>
        </w:rPr>
        <w:t xml:space="preserve"> y 70.</w:t>
      </w:r>
      <w:r w:rsidR="00CC3447">
        <w:rPr>
          <w:rFonts w:ascii="Times New Roman" w:eastAsia="Times New Roman" w:hAnsi="Times New Roman" w:cs="Times New Roman"/>
          <w:sz w:val="24"/>
          <w:szCs w:val="24"/>
        </w:rPr>
        <w:t xml:space="preserve">1 %, </w:t>
      </w:r>
      <w:r w:rsidR="00730B70">
        <w:rPr>
          <w:rFonts w:ascii="Times New Roman" w:eastAsia="Times New Roman" w:hAnsi="Times New Roman" w:cs="Times New Roman"/>
          <w:sz w:val="24"/>
          <w:szCs w:val="24"/>
        </w:rPr>
        <w:t>respectivamente</w:t>
      </w:r>
      <w:r w:rsidR="00CC3447">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mientras </w:t>
      </w:r>
      <w:r w:rsidR="00CC3447">
        <w:rPr>
          <w:rFonts w:ascii="Times New Roman" w:eastAsia="Times New Roman" w:hAnsi="Times New Roman" w:cs="Times New Roman"/>
          <w:sz w:val="24"/>
          <w:szCs w:val="24"/>
        </w:rPr>
        <w:t xml:space="preserve">que </w:t>
      </w:r>
      <w:r w:rsidR="00730B70">
        <w:rPr>
          <w:rFonts w:ascii="Times New Roman" w:eastAsia="Times New Roman" w:hAnsi="Times New Roman" w:cs="Times New Roman"/>
          <w:sz w:val="24"/>
          <w:szCs w:val="24"/>
        </w:rPr>
        <w:t>en el mismo periodo se observa un incremento de</w:t>
      </w:r>
      <w:r w:rsidR="0006552D">
        <w:rPr>
          <w:rFonts w:ascii="Times New Roman" w:eastAsia="Times New Roman" w:hAnsi="Times New Roman" w:cs="Times New Roman"/>
          <w:sz w:val="24"/>
          <w:szCs w:val="24"/>
        </w:rPr>
        <w:t>l</w:t>
      </w:r>
      <w:r w:rsidR="00730B70">
        <w:rPr>
          <w:rFonts w:ascii="Times New Roman" w:eastAsia="Times New Roman" w:hAnsi="Times New Roman" w:cs="Times New Roman"/>
          <w:sz w:val="24"/>
          <w:szCs w:val="24"/>
        </w:rPr>
        <w:t xml:space="preserve"> testimonio </w:t>
      </w:r>
      <w:r w:rsidR="002E15FD">
        <w:rPr>
          <w:rFonts w:ascii="Times New Roman" w:eastAsia="Times New Roman" w:hAnsi="Times New Roman" w:cs="Times New Roman"/>
          <w:sz w:val="24"/>
          <w:szCs w:val="24"/>
        </w:rPr>
        <w:t>“Aún no satisfactorio” (</w:t>
      </w:r>
      <w:r w:rsidR="00730B70">
        <w:rPr>
          <w:rFonts w:ascii="Times New Roman" w:eastAsia="Times New Roman" w:hAnsi="Times New Roman" w:cs="Times New Roman"/>
          <w:sz w:val="24"/>
          <w:szCs w:val="24"/>
        </w:rPr>
        <w:t>ANS</w:t>
      </w:r>
      <w:r w:rsidR="002E15FD">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en Ensenada. También vemos que se presenta en Mexicali y Tijuana una disminución del</w:t>
      </w:r>
      <w:r w:rsidR="00254340">
        <w:rPr>
          <w:rFonts w:ascii="Times New Roman" w:eastAsia="Times New Roman" w:hAnsi="Times New Roman" w:cs="Times New Roman"/>
          <w:sz w:val="24"/>
          <w:szCs w:val="24"/>
        </w:rPr>
        <w:t xml:space="preserve"> </w:t>
      </w:r>
      <w:proofErr w:type="gramStart"/>
      <w:r w:rsidR="00730B70">
        <w:rPr>
          <w:rFonts w:ascii="Times New Roman" w:eastAsia="Times New Roman" w:hAnsi="Times New Roman" w:cs="Times New Roman"/>
          <w:sz w:val="24"/>
          <w:szCs w:val="24"/>
        </w:rPr>
        <w:t>ANS</w:t>
      </w:r>
      <w:proofErr w:type="gramEnd"/>
      <w:r w:rsidR="00730B70">
        <w:rPr>
          <w:rFonts w:ascii="Times New Roman" w:eastAsia="Times New Roman" w:hAnsi="Times New Roman" w:cs="Times New Roman"/>
          <w:sz w:val="24"/>
          <w:szCs w:val="24"/>
        </w:rPr>
        <w:t xml:space="preserve"> pero también del DSS.</w:t>
      </w:r>
    </w:p>
    <w:p w14:paraId="20BDB669" w14:textId="003E28D3"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puede observar una tendencia al </w:t>
      </w:r>
      <w:r w:rsidR="004223DC">
        <w:rPr>
          <w:rFonts w:ascii="Times New Roman" w:eastAsia="Times New Roman" w:hAnsi="Times New Roman" w:cs="Times New Roman"/>
          <w:sz w:val="24"/>
          <w:szCs w:val="24"/>
        </w:rPr>
        <w:t xml:space="preserve">alza </w:t>
      </w:r>
      <w:r>
        <w:rPr>
          <w:rFonts w:ascii="Times New Roman" w:eastAsia="Times New Roman" w:hAnsi="Times New Roman" w:cs="Times New Roman"/>
          <w:sz w:val="24"/>
          <w:szCs w:val="24"/>
        </w:rPr>
        <w:t xml:space="preserve">en los resultados </w:t>
      </w:r>
      <w:r w:rsidR="004223D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NS en los tres periodos para la </w:t>
      </w:r>
      <w:r w:rsidR="003C6D31">
        <w:rPr>
          <w:rFonts w:ascii="Times New Roman" w:eastAsia="Times New Roman" w:hAnsi="Times New Roman" w:cs="Times New Roman"/>
          <w:sz w:val="24"/>
          <w:szCs w:val="24"/>
        </w:rPr>
        <w:t xml:space="preserve">unidad </w:t>
      </w:r>
      <w:r>
        <w:rPr>
          <w:rFonts w:ascii="Times New Roman" w:eastAsia="Times New Roman" w:hAnsi="Times New Roman" w:cs="Times New Roman"/>
          <w:sz w:val="24"/>
          <w:szCs w:val="24"/>
        </w:rPr>
        <w:t>Ensenada, mientras que Mexicali permanece a la baja y Tijuana fluctúa en sus resultados.</w:t>
      </w:r>
    </w:p>
    <w:p w14:paraId="20BDB66C" w14:textId="3644B470" w:rsidR="00152980" w:rsidRDefault="00152980" w:rsidP="005A13A2">
      <w:pPr>
        <w:spacing w:after="0" w:line="360" w:lineRule="auto"/>
        <w:jc w:val="both"/>
        <w:rPr>
          <w:rFonts w:ascii="Times New Roman" w:eastAsia="Times New Roman" w:hAnsi="Times New Roman" w:cs="Times New Roman"/>
          <w:b/>
          <w:sz w:val="20"/>
          <w:szCs w:val="20"/>
        </w:rPr>
      </w:pPr>
    </w:p>
    <w:p w14:paraId="04CAFBAA" w14:textId="7A256D77" w:rsidR="00534A0F" w:rsidRDefault="00534A0F" w:rsidP="005A13A2">
      <w:pPr>
        <w:spacing w:after="0" w:line="360" w:lineRule="auto"/>
        <w:jc w:val="both"/>
        <w:rPr>
          <w:rFonts w:ascii="Times New Roman" w:eastAsia="Times New Roman" w:hAnsi="Times New Roman" w:cs="Times New Roman"/>
          <w:b/>
          <w:sz w:val="20"/>
          <w:szCs w:val="20"/>
        </w:rPr>
      </w:pPr>
    </w:p>
    <w:p w14:paraId="08E55DBA" w14:textId="624966D5" w:rsidR="00534A0F" w:rsidRDefault="00534A0F" w:rsidP="005A13A2">
      <w:pPr>
        <w:spacing w:after="0" w:line="360" w:lineRule="auto"/>
        <w:jc w:val="both"/>
        <w:rPr>
          <w:rFonts w:ascii="Times New Roman" w:eastAsia="Times New Roman" w:hAnsi="Times New Roman" w:cs="Times New Roman"/>
          <w:b/>
          <w:sz w:val="20"/>
          <w:szCs w:val="20"/>
        </w:rPr>
      </w:pPr>
    </w:p>
    <w:p w14:paraId="34FAF769" w14:textId="1AF23E8E" w:rsidR="00534A0F" w:rsidRDefault="00534A0F" w:rsidP="005A13A2">
      <w:pPr>
        <w:spacing w:after="0" w:line="360" w:lineRule="auto"/>
        <w:jc w:val="both"/>
        <w:rPr>
          <w:rFonts w:ascii="Times New Roman" w:eastAsia="Times New Roman" w:hAnsi="Times New Roman" w:cs="Times New Roman"/>
          <w:b/>
          <w:sz w:val="20"/>
          <w:szCs w:val="20"/>
        </w:rPr>
      </w:pPr>
    </w:p>
    <w:p w14:paraId="5A568508" w14:textId="50166051" w:rsidR="00534A0F" w:rsidRDefault="00534A0F" w:rsidP="005A13A2">
      <w:pPr>
        <w:spacing w:after="0" w:line="360" w:lineRule="auto"/>
        <w:jc w:val="both"/>
        <w:rPr>
          <w:rFonts w:ascii="Times New Roman" w:eastAsia="Times New Roman" w:hAnsi="Times New Roman" w:cs="Times New Roman"/>
          <w:b/>
          <w:sz w:val="20"/>
          <w:szCs w:val="20"/>
        </w:rPr>
      </w:pPr>
    </w:p>
    <w:p w14:paraId="0579D793" w14:textId="2E4FD535" w:rsidR="008D7CED" w:rsidRDefault="008D7CED" w:rsidP="005A13A2">
      <w:pPr>
        <w:spacing w:after="0" w:line="360" w:lineRule="auto"/>
        <w:jc w:val="both"/>
        <w:rPr>
          <w:rFonts w:ascii="Times New Roman" w:eastAsia="Times New Roman" w:hAnsi="Times New Roman" w:cs="Times New Roman"/>
          <w:b/>
          <w:sz w:val="20"/>
          <w:szCs w:val="20"/>
        </w:rPr>
      </w:pPr>
    </w:p>
    <w:p w14:paraId="47B30B93" w14:textId="3ACFDE85" w:rsidR="008D7CED" w:rsidRDefault="008D7CED" w:rsidP="005A13A2">
      <w:pPr>
        <w:spacing w:after="0" w:line="360" w:lineRule="auto"/>
        <w:jc w:val="both"/>
        <w:rPr>
          <w:rFonts w:ascii="Times New Roman" w:eastAsia="Times New Roman" w:hAnsi="Times New Roman" w:cs="Times New Roman"/>
          <w:b/>
          <w:sz w:val="20"/>
          <w:szCs w:val="20"/>
        </w:rPr>
      </w:pPr>
    </w:p>
    <w:p w14:paraId="53985F2B" w14:textId="77777777" w:rsidR="008D7CED" w:rsidRDefault="008D7CED" w:rsidP="005A13A2">
      <w:pPr>
        <w:spacing w:after="0" w:line="360" w:lineRule="auto"/>
        <w:jc w:val="both"/>
        <w:rPr>
          <w:rFonts w:ascii="Times New Roman" w:eastAsia="Times New Roman" w:hAnsi="Times New Roman" w:cs="Times New Roman"/>
          <w:b/>
          <w:sz w:val="20"/>
          <w:szCs w:val="20"/>
        </w:rPr>
      </w:pPr>
    </w:p>
    <w:p w14:paraId="108C9EA5" w14:textId="7DAEDBA8" w:rsidR="00534A0F" w:rsidRDefault="00534A0F" w:rsidP="005A13A2">
      <w:pPr>
        <w:spacing w:after="0" w:line="360" w:lineRule="auto"/>
        <w:jc w:val="both"/>
        <w:rPr>
          <w:rFonts w:ascii="Times New Roman" w:eastAsia="Times New Roman" w:hAnsi="Times New Roman" w:cs="Times New Roman"/>
          <w:b/>
          <w:sz w:val="20"/>
          <w:szCs w:val="20"/>
        </w:rPr>
      </w:pPr>
    </w:p>
    <w:p w14:paraId="382DB351" w14:textId="4C450ADC" w:rsidR="00534A0F" w:rsidRDefault="00534A0F" w:rsidP="005A13A2">
      <w:pPr>
        <w:spacing w:after="0" w:line="360" w:lineRule="auto"/>
        <w:jc w:val="both"/>
        <w:rPr>
          <w:rFonts w:ascii="Times New Roman" w:eastAsia="Times New Roman" w:hAnsi="Times New Roman" w:cs="Times New Roman"/>
          <w:b/>
          <w:sz w:val="20"/>
          <w:szCs w:val="20"/>
        </w:rPr>
      </w:pPr>
    </w:p>
    <w:p w14:paraId="0FBE6AFF" w14:textId="77777777" w:rsidR="00534A0F" w:rsidRDefault="00534A0F" w:rsidP="005A13A2">
      <w:pPr>
        <w:spacing w:after="0" w:line="360" w:lineRule="auto"/>
        <w:jc w:val="both"/>
        <w:rPr>
          <w:rFonts w:ascii="Times New Roman" w:eastAsia="Times New Roman" w:hAnsi="Times New Roman" w:cs="Times New Roman"/>
          <w:b/>
          <w:sz w:val="20"/>
          <w:szCs w:val="20"/>
        </w:rPr>
      </w:pPr>
    </w:p>
    <w:p w14:paraId="20BDB66F" w14:textId="66224B6A" w:rsidR="00152980" w:rsidRDefault="00730B70" w:rsidP="00B123D9">
      <w:pPr>
        <w:spacing w:after="0" w:line="360" w:lineRule="auto"/>
        <w:jc w:val="center"/>
        <w:rPr>
          <w:rFonts w:ascii="Arial" w:eastAsia="Arial" w:hAnsi="Arial" w:cs="Arial"/>
          <w:sz w:val="18"/>
          <w:szCs w:val="18"/>
        </w:rPr>
      </w:pPr>
      <w:r w:rsidRPr="00B123D9">
        <w:rPr>
          <w:rFonts w:ascii="Times New Roman" w:eastAsia="Times New Roman" w:hAnsi="Times New Roman" w:cs="Times New Roman"/>
          <w:b/>
          <w:sz w:val="24"/>
          <w:szCs w:val="24"/>
        </w:rPr>
        <w:lastRenderedPageBreak/>
        <w:t>Figura 1.</w:t>
      </w:r>
      <w:r w:rsidR="008807AC">
        <w:rPr>
          <w:rFonts w:ascii="Times New Roman" w:eastAsia="Times New Roman" w:hAnsi="Times New Roman" w:cs="Times New Roman"/>
          <w:b/>
          <w:sz w:val="24"/>
          <w:szCs w:val="24"/>
        </w:rPr>
        <w:t xml:space="preserve"> </w:t>
      </w:r>
      <w:r w:rsidRPr="00B123D9">
        <w:rPr>
          <w:rFonts w:ascii="Times New Roman" w:eastAsia="Times New Roman" w:hAnsi="Times New Roman" w:cs="Times New Roman"/>
          <w:iCs/>
          <w:sz w:val="24"/>
          <w:szCs w:val="24"/>
        </w:rPr>
        <w:t xml:space="preserve">Distribución de los resultados históricos del desempeño en el </w:t>
      </w:r>
      <w:r w:rsidR="003C6D31" w:rsidRPr="003C6D31">
        <w:rPr>
          <w:rFonts w:ascii="Times New Roman" w:eastAsia="Times New Roman" w:hAnsi="Times New Roman" w:cs="Times New Roman"/>
          <w:iCs/>
          <w:sz w:val="24"/>
          <w:szCs w:val="24"/>
        </w:rPr>
        <w:t>EGEL</w:t>
      </w:r>
      <w:r w:rsidR="003C6D31">
        <w:rPr>
          <w:rFonts w:ascii="Times New Roman" w:eastAsia="Times New Roman" w:hAnsi="Times New Roman" w:cs="Times New Roman"/>
          <w:iCs/>
          <w:sz w:val="24"/>
          <w:szCs w:val="24"/>
        </w:rPr>
        <w:t>-I</w:t>
      </w:r>
      <w:r w:rsidRPr="00B123D9">
        <w:rPr>
          <w:rFonts w:ascii="Times New Roman" w:eastAsia="Times New Roman" w:hAnsi="Times New Roman" w:cs="Times New Roman"/>
          <w:iCs/>
          <w:sz w:val="24"/>
          <w:szCs w:val="24"/>
        </w:rPr>
        <w:t xml:space="preserve"> 2017-2019 por campus universitarios</w:t>
      </w:r>
    </w:p>
    <w:p w14:paraId="20BDB670" w14:textId="77777777" w:rsidR="00152980" w:rsidRDefault="00730B70" w:rsidP="00B123D9">
      <w:pPr>
        <w:spacing w:after="0" w:line="360" w:lineRule="auto"/>
        <w:jc w:val="center"/>
        <w:rPr>
          <w:rFonts w:ascii="Arial" w:eastAsia="Arial" w:hAnsi="Arial" w:cs="Arial"/>
          <w:i/>
          <w:sz w:val="18"/>
          <w:szCs w:val="18"/>
        </w:rPr>
      </w:pPr>
      <w:r>
        <w:rPr>
          <w:rFonts w:ascii="Arial" w:eastAsia="Arial" w:hAnsi="Arial" w:cs="Arial"/>
          <w:i/>
          <w:noProof/>
          <w:sz w:val="18"/>
          <w:szCs w:val="18"/>
        </w:rPr>
        <w:drawing>
          <wp:inline distT="114300" distB="114300" distL="114300" distR="114300" wp14:anchorId="20BDB777" wp14:editId="2573266F">
            <wp:extent cx="5273833" cy="3270039"/>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281888" cy="3275034"/>
                    </a:xfrm>
                    <a:prstGeom prst="rect">
                      <a:avLst/>
                    </a:prstGeom>
                    <a:ln/>
                  </pic:spPr>
                </pic:pic>
              </a:graphicData>
            </a:graphic>
          </wp:inline>
        </w:drawing>
      </w:r>
    </w:p>
    <w:p w14:paraId="5D397554" w14:textId="13B3C5AC" w:rsidR="00F831FE" w:rsidRDefault="00F831FE" w:rsidP="00F831FE">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Fuente</w:t>
      </w:r>
      <w:r w:rsidRPr="002A2117">
        <w:rPr>
          <w:rFonts w:ascii="Times New Roman" w:eastAsia="Times New Roman" w:hAnsi="Times New Roman" w:cs="Times New Roman"/>
          <w:bCs/>
          <w:sz w:val="24"/>
          <w:szCs w:val="24"/>
        </w:rPr>
        <w:t>:</w:t>
      </w:r>
      <w:r w:rsidRPr="002A2117">
        <w:rPr>
          <w:rFonts w:ascii="Times New Roman" w:eastAsia="Times New Roman" w:hAnsi="Times New Roman" w:cs="Times New Roman"/>
          <w:bCs/>
          <w:i/>
          <w:sz w:val="24"/>
          <w:szCs w:val="24"/>
        </w:rPr>
        <w:t xml:space="preserve"> </w:t>
      </w:r>
      <w:r w:rsidRPr="002A2117">
        <w:rPr>
          <w:rFonts w:ascii="Times New Roman" w:eastAsia="Times New Roman" w:hAnsi="Times New Roman" w:cs="Times New Roman"/>
          <w:bCs/>
          <w:sz w:val="24"/>
          <w:szCs w:val="24"/>
        </w:rPr>
        <w:t xml:space="preserve">Elaboración propia con información del </w:t>
      </w:r>
      <w:r w:rsidR="000B4FA2">
        <w:rPr>
          <w:rFonts w:ascii="Times New Roman" w:eastAsia="Times New Roman" w:hAnsi="Times New Roman" w:cs="Times New Roman"/>
          <w:bCs/>
          <w:sz w:val="24"/>
          <w:szCs w:val="24"/>
        </w:rPr>
        <w:t>D</w:t>
      </w:r>
      <w:r w:rsidR="000B4FA2" w:rsidRPr="002A2117">
        <w:rPr>
          <w:rFonts w:ascii="Times New Roman" w:eastAsia="Times New Roman" w:hAnsi="Times New Roman" w:cs="Times New Roman"/>
          <w:bCs/>
          <w:sz w:val="24"/>
          <w:szCs w:val="24"/>
        </w:rPr>
        <w:t xml:space="preserve">epartamento de </w:t>
      </w:r>
      <w:r w:rsidR="000B4FA2">
        <w:rPr>
          <w:rFonts w:ascii="Times New Roman" w:eastAsia="Times New Roman" w:hAnsi="Times New Roman" w:cs="Times New Roman"/>
          <w:bCs/>
          <w:sz w:val="24"/>
          <w:szCs w:val="24"/>
        </w:rPr>
        <w:t>T</w:t>
      </w:r>
      <w:r w:rsidR="000B4FA2" w:rsidRPr="002A2117">
        <w:rPr>
          <w:rFonts w:ascii="Times New Roman" w:eastAsia="Times New Roman" w:hAnsi="Times New Roman" w:cs="Times New Roman"/>
          <w:bCs/>
          <w:sz w:val="24"/>
          <w:szCs w:val="24"/>
        </w:rPr>
        <w:t>itulación de</w:t>
      </w:r>
      <w:r w:rsidR="000B4FA2">
        <w:rPr>
          <w:rFonts w:ascii="Times New Roman" w:eastAsia="Times New Roman" w:hAnsi="Times New Roman" w:cs="Times New Roman"/>
          <w:bCs/>
          <w:sz w:val="24"/>
          <w:szCs w:val="24"/>
        </w:rPr>
        <w:t xml:space="preserve"> la</w:t>
      </w:r>
      <w:r w:rsidR="000B4FA2" w:rsidRPr="002A2117">
        <w:rPr>
          <w:rFonts w:ascii="Times New Roman" w:eastAsia="Times New Roman" w:hAnsi="Times New Roman" w:cs="Times New Roman"/>
          <w:bCs/>
          <w:sz w:val="24"/>
          <w:szCs w:val="24"/>
        </w:rPr>
        <w:t xml:space="preserve"> UABC</w:t>
      </w:r>
    </w:p>
    <w:p w14:paraId="52D6A6E8" w14:textId="3A681A0D" w:rsidR="00F831FE" w:rsidRDefault="00730B70" w:rsidP="00B123D9">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sidR="00955F8B">
        <w:rPr>
          <w:rFonts w:ascii="Times New Roman" w:eastAsia="Times New Roman" w:hAnsi="Times New Roman" w:cs="Times New Roman"/>
          <w:sz w:val="24"/>
          <w:szCs w:val="24"/>
        </w:rPr>
        <w:t xml:space="preserve">Campus </w:t>
      </w:r>
      <w:r>
        <w:rPr>
          <w:rFonts w:ascii="Times New Roman" w:eastAsia="Times New Roman" w:hAnsi="Times New Roman" w:cs="Times New Roman"/>
          <w:sz w:val="24"/>
          <w:szCs w:val="24"/>
        </w:rPr>
        <w:t xml:space="preserve">Mexicali muestra una mejoría en el caso de testimonios </w:t>
      </w:r>
      <w:r w:rsidR="004223DC">
        <w:rPr>
          <w:rFonts w:ascii="Times New Roman" w:eastAsia="Times New Roman" w:hAnsi="Times New Roman" w:cs="Times New Roman"/>
          <w:sz w:val="24"/>
          <w:szCs w:val="24"/>
        </w:rPr>
        <w:t>ANS</w:t>
      </w:r>
      <w:r w:rsidR="000E3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 bajar 20.3 puntos en 2019 en comparación con 2017.</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 </w:t>
      </w:r>
      <w:r w:rsidR="004223DC">
        <w:rPr>
          <w:rFonts w:ascii="Times New Roman" w:eastAsia="Times New Roman" w:hAnsi="Times New Roman" w:cs="Times New Roman"/>
          <w:sz w:val="24"/>
          <w:szCs w:val="24"/>
        </w:rPr>
        <w:t>DS</w:t>
      </w:r>
      <w:r>
        <w:rPr>
          <w:rFonts w:ascii="Times New Roman" w:eastAsia="Times New Roman" w:hAnsi="Times New Roman" w:cs="Times New Roman"/>
          <w:sz w:val="24"/>
          <w:szCs w:val="24"/>
        </w:rPr>
        <w:t xml:space="preserve"> en ese mismo periodo aumentó 17.9 puntos a pesar de bajar en 2018. El </w:t>
      </w:r>
      <w:r w:rsidR="004223DC">
        <w:rPr>
          <w:rFonts w:ascii="Times New Roman" w:eastAsia="Times New Roman" w:hAnsi="Times New Roman" w:cs="Times New Roman"/>
          <w:sz w:val="24"/>
          <w:szCs w:val="24"/>
        </w:rPr>
        <w:t>DSS</w:t>
      </w:r>
      <w:r>
        <w:rPr>
          <w:rFonts w:ascii="Times New Roman" w:eastAsia="Times New Roman" w:hAnsi="Times New Roman" w:cs="Times New Roman"/>
          <w:sz w:val="24"/>
          <w:szCs w:val="24"/>
        </w:rPr>
        <w:t xml:space="preserve"> evidencia un aumento ligero de 2.4 en 2019 contra 2017, pero si lo comparamos </w:t>
      </w:r>
      <w:r w:rsidR="002E4715">
        <w:rPr>
          <w:rFonts w:ascii="Times New Roman" w:eastAsia="Times New Roman" w:hAnsi="Times New Roman" w:cs="Times New Roman"/>
          <w:sz w:val="24"/>
          <w:szCs w:val="24"/>
        </w:rPr>
        <w:t xml:space="preserve">con lo obtenido en </w:t>
      </w:r>
      <w:r>
        <w:rPr>
          <w:rFonts w:ascii="Times New Roman" w:eastAsia="Times New Roman" w:hAnsi="Times New Roman" w:cs="Times New Roman"/>
          <w:sz w:val="24"/>
          <w:szCs w:val="24"/>
        </w:rPr>
        <w:t>2018 podemos considerarlo un retroceso significativo de 9.8 puntos.</w:t>
      </w:r>
    </w:p>
    <w:p w14:paraId="12D169D8" w14:textId="0D55C079" w:rsidR="00F831FE" w:rsidRDefault="00730B70" w:rsidP="00B123D9">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sidR="00955F8B">
        <w:rPr>
          <w:rFonts w:ascii="Times New Roman" w:eastAsia="Times New Roman" w:hAnsi="Times New Roman" w:cs="Times New Roman"/>
          <w:sz w:val="24"/>
          <w:szCs w:val="24"/>
        </w:rPr>
        <w:t xml:space="preserve">Campus </w:t>
      </w:r>
      <w:r>
        <w:rPr>
          <w:rFonts w:ascii="Times New Roman" w:eastAsia="Times New Roman" w:hAnsi="Times New Roman" w:cs="Times New Roman"/>
          <w:sz w:val="24"/>
          <w:szCs w:val="24"/>
        </w:rPr>
        <w:t xml:space="preserve">Tijuana muestra una leve mejoría en el caso de testimonios </w:t>
      </w:r>
      <w:r w:rsidR="000E304F">
        <w:rPr>
          <w:rFonts w:ascii="Times New Roman" w:eastAsia="Times New Roman" w:hAnsi="Times New Roman" w:cs="Times New Roman"/>
          <w:sz w:val="24"/>
          <w:szCs w:val="24"/>
        </w:rPr>
        <w:t>ANS</w:t>
      </w:r>
      <w:r w:rsidR="002E47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 bajar 3.9 puntos en 2019 en comparación con 2017. Sin embargo, el </w:t>
      </w:r>
      <w:r w:rsidR="000E304F">
        <w:rPr>
          <w:rFonts w:ascii="Times New Roman" w:eastAsia="Times New Roman" w:hAnsi="Times New Roman" w:cs="Times New Roman"/>
          <w:sz w:val="24"/>
          <w:szCs w:val="24"/>
        </w:rPr>
        <w:t>DS</w:t>
      </w:r>
      <w:r>
        <w:rPr>
          <w:rFonts w:ascii="Times New Roman" w:eastAsia="Times New Roman" w:hAnsi="Times New Roman" w:cs="Times New Roman"/>
          <w:sz w:val="24"/>
          <w:szCs w:val="24"/>
        </w:rPr>
        <w:t xml:space="preserve"> muestra un aumento de 1.8 puntos con respecto a 2017. También se observa una mejora de 2.1 puntos en el </w:t>
      </w:r>
      <w:r w:rsidR="000E304F">
        <w:rPr>
          <w:rFonts w:ascii="Times New Roman" w:eastAsia="Times New Roman" w:hAnsi="Times New Roman" w:cs="Times New Roman"/>
          <w:sz w:val="24"/>
          <w:szCs w:val="24"/>
        </w:rPr>
        <w:t>DSS</w:t>
      </w:r>
      <w:r>
        <w:rPr>
          <w:rFonts w:ascii="Times New Roman" w:eastAsia="Times New Roman" w:hAnsi="Times New Roman" w:cs="Times New Roman"/>
          <w:sz w:val="24"/>
          <w:szCs w:val="24"/>
        </w:rPr>
        <w:t xml:space="preserve"> de 20</w:t>
      </w:r>
      <w:r w:rsidR="002E471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9 en comparación </w:t>
      </w:r>
      <w:r w:rsidR="008A12DC">
        <w:rPr>
          <w:rFonts w:ascii="Times New Roman" w:eastAsia="Times New Roman" w:hAnsi="Times New Roman" w:cs="Times New Roman"/>
          <w:sz w:val="24"/>
          <w:szCs w:val="24"/>
        </w:rPr>
        <w:t xml:space="preserve">con el </w:t>
      </w:r>
      <w:r>
        <w:rPr>
          <w:rFonts w:ascii="Times New Roman" w:eastAsia="Times New Roman" w:hAnsi="Times New Roman" w:cs="Times New Roman"/>
          <w:sz w:val="24"/>
          <w:szCs w:val="24"/>
        </w:rPr>
        <w:t>2017.</w:t>
      </w:r>
    </w:p>
    <w:p w14:paraId="20BDB675" w14:textId="545A2747" w:rsidR="00152980" w:rsidRDefault="00730B70" w:rsidP="00B123D9">
      <w:pPr>
        <w:pBdr>
          <w:top w:val="nil"/>
          <w:left w:val="nil"/>
          <w:bottom w:val="nil"/>
          <w:right w:val="nil"/>
          <w:between w:val="nil"/>
        </w:pBd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El </w:t>
      </w:r>
      <w:r w:rsidR="00955F8B">
        <w:rPr>
          <w:rFonts w:ascii="Times New Roman" w:eastAsia="Times New Roman" w:hAnsi="Times New Roman" w:cs="Times New Roman"/>
          <w:sz w:val="24"/>
          <w:szCs w:val="24"/>
        </w:rPr>
        <w:t xml:space="preserve">Campus </w:t>
      </w:r>
      <w:r>
        <w:rPr>
          <w:rFonts w:ascii="Times New Roman" w:eastAsia="Times New Roman" w:hAnsi="Times New Roman" w:cs="Times New Roman"/>
          <w:sz w:val="24"/>
          <w:szCs w:val="24"/>
        </w:rPr>
        <w:t xml:space="preserve">Ensenada ha mantenido una negativa tendencia </w:t>
      </w:r>
      <w:proofErr w:type="gramStart"/>
      <w:r>
        <w:rPr>
          <w:rFonts w:ascii="Times New Roman" w:eastAsia="Times New Roman" w:hAnsi="Times New Roman" w:cs="Times New Roman"/>
          <w:sz w:val="24"/>
          <w:szCs w:val="24"/>
        </w:rPr>
        <w:t>a la alza</w:t>
      </w:r>
      <w:proofErr w:type="gramEnd"/>
      <w:r>
        <w:rPr>
          <w:rFonts w:ascii="Times New Roman" w:eastAsia="Times New Roman" w:hAnsi="Times New Roman" w:cs="Times New Roman"/>
          <w:sz w:val="24"/>
          <w:szCs w:val="24"/>
        </w:rPr>
        <w:t xml:space="preserve"> en el caso de testimonios </w:t>
      </w:r>
      <w:r w:rsidR="000E304F">
        <w:rPr>
          <w:rFonts w:ascii="Times New Roman" w:eastAsia="Times New Roman" w:hAnsi="Times New Roman" w:cs="Times New Roman"/>
          <w:sz w:val="24"/>
          <w:szCs w:val="24"/>
        </w:rPr>
        <w:t>ANS</w:t>
      </w:r>
      <w:r>
        <w:rPr>
          <w:rFonts w:ascii="Times New Roman" w:eastAsia="Times New Roman" w:hAnsi="Times New Roman" w:cs="Times New Roman"/>
          <w:sz w:val="24"/>
          <w:szCs w:val="24"/>
        </w:rPr>
        <w:t>, con 22.7 puntos de incremento en 2019 respecto a 2017.</w:t>
      </w:r>
      <w:r w:rsidR="002E47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También </w:t>
      </w:r>
      <w:r w:rsidR="002E471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w:t>
      </w:r>
      <w:r w:rsidR="000E304F">
        <w:rPr>
          <w:rFonts w:ascii="Times New Roman" w:eastAsia="Times New Roman" w:hAnsi="Times New Roman" w:cs="Times New Roman"/>
          <w:sz w:val="24"/>
          <w:szCs w:val="24"/>
        </w:rPr>
        <w:t>DS</w:t>
      </w:r>
      <w:r>
        <w:rPr>
          <w:rFonts w:ascii="Times New Roman" w:eastAsia="Times New Roman" w:hAnsi="Times New Roman" w:cs="Times New Roman"/>
          <w:sz w:val="24"/>
          <w:szCs w:val="24"/>
        </w:rPr>
        <w:t xml:space="preserve"> baj</w:t>
      </w:r>
      <w:r w:rsidR="002E4715">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22.7 puntos en 2019 comparado con 2017 y su </w:t>
      </w:r>
      <w:r w:rsidR="000E304F">
        <w:rPr>
          <w:rFonts w:ascii="Times New Roman" w:eastAsia="Times New Roman" w:hAnsi="Times New Roman" w:cs="Times New Roman"/>
          <w:sz w:val="24"/>
          <w:szCs w:val="24"/>
        </w:rPr>
        <w:t>DSS</w:t>
      </w:r>
      <w:r w:rsidR="002E47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mantiene estable en </w:t>
      </w:r>
      <w:r w:rsidR="002E4715">
        <w:rPr>
          <w:rFonts w:ascii="Times New Roman" w:eastAsia="Times New Roman" w:hAnsi="Times New Roman" w:cs="Times New Roman"/>
          <w:sz w:val="24"/>
          <w:szCs w:val="24"/>
        </w:rPr>
        <w:t xml:space="preserve">cero </w:t>
      </w:r>
      <w:r>
        <w:rPr>
          <w:rFonts w:ascii="Times New Roman" w:eastAsia="Times New Roman" w:hAnsi="Times New Roman" w:cs="Times New Roman"/>
          <w:sz w:val="24"/>
          <w:szCs w:val="24"/>
        </w:rPr>
        <w:t>puntos en 2019 a pesar de que en 2018 había repuntado en 4.2 puntos.</w:t>
      </w:r>
    </w:p>
    <w:p w14:paraId="20BDB677" w14:textId="171B80A5" w:rsidR="00152980" w:rsidRDefault="00152980" w:rsidP="005A13A2">
      <w:pPr>
        <w:spacing w:after="0" w:line="360" w:lineRule="auto"/>
        <w:jc w:val="both"/>
        <w:rPr>
          <w:rFonts w:ascii="Times New Roman" w:eastAsia="Times New Roman" w:hAnsi="Times New Roman" w:cs="Times New Roman"/>
          <w:b/>
          <w:sz w:val="20"/>
          <w:szCs w:val="20"/>
        </w:rPr>
      </w:pPr>
    </w:p>
    <w:p w14:paraId="152302C6" w14:textId="7B2E2EAF" w:rsidR="00534A0F" w:rsidRDefault="00534A0F" w:rsidP="005A13A2">
      <w:pPr>
        <w:spacing w:after="0" w:line="360" w:lineRule="auto"/>
        <w:jc w:val="both"/>
        <w:rPr>
          <w:rFonts w:ascii="Times New Roman" w:eastAsia="Times New Roman" w:hAnsi="Times New Roman" w:cs="Times New Roman"/>
          <w:b/>
          <w:sz w:val="20"/>
          <w:szCs w:val="20"/>
        </w:rPr>
      </w:pPr>
    </w:p>
    <w:p w14:paraId="35C1D7BA" w14:textId="687DC0A0" w:rsidR="00534A0F" w:rsidRDefault="00534A0F" w:rsidP="005A13A2">
      <w:pPr>
        <w:spacing w:after="0" w:line="360" w:lineRule="auto"/>
        <w:jc w:val="both"/>
        <w:rPr>
          <w:rFonts w:ascii="Times New Roman" w:eastAsia="Times New Roman" w:hAnsi="Times New Roman" w:cs="Times New Roman"/>
          <w:b/>
          <w:sz w:val="20"/>
          <w:szCs w:val="20"/>
        </w:rPr>
      </w:pPr>
    </w:p>
    <w:p w14:paraId="3B53B3F6" w14:textId="77777777" w:rsidR="00534A0F" w:rsidRDefault="00534A0F" w:rsidP="005A13A2">
      <w:pPr>
        <w:spacing w:after="0" w:line="360" w:lineRule="auto"/>
        <w:jc w:val="both"/>
        <w:rPr>
          <w:rFonts w:ascii="Times New Roman" w:eastAsia="Times New Roman" w:hAnsi="Times New Roman" w:cs="Times New Roman"/>
          <w:b/>
          <w:sz w:val="20"/>
          <w:szCs w:val="20"/>
        </w:rPr>
      </w:pPr>
    </w:p>
    <w:p w14:paraId="20BDB679" w14:textId="5597D4F1" w:rsidR="00152980" w:rsidRPr="00B123D9" w:rsidRDefault="00730B70" w:rsidP="00B123D9">
      <w:pPr>
        <w:spacing w:after="0" w:line="360" w:lineRule="auto"/>
        <w:jc w:val="center"/>
        <w:rPr>
          <w:rFonts w:ascii="Arial" w:eastAsia="Arial" w:hAnsi="Arial" w:cs="Arial"/>
          <w:iCs/>
          <w:sz w:val="32"/>
          <w:szCs w:val="32"/>
        </w:rPr>
      </w:pPr>
      <w:r w:rsidRPr="00B123D9">
        <w:rPr>
          <w:rFonts w:ascii="Times New Roman" w:eastAsia="Times New Roman" w:hAnsi="Times New Roman" w:cs="Times New Roman"/>
          <w:b/>
          <w:sz w:val="24"/>
          <w:szCs w:val="24"/>
        </w:rPr>
        <w:lastRenderedPageBreak/>
        <w:t>Figura 2.</w:t>
      </w:r>
      <w:r w:rsidR="00F831FE" w:rsidRPr="00B123D9">
        <w:rPr>
          <w:rFonts w:ascii="Times New Roman" w:eastAsia="Times New Roman" w:hAnsi="Times New Roman" w:cs="Times New Roman"/>
          <w:b/>
          <w:sz w:val="24"/>
          <w:szCs w:val="24"/>
        </w:rPr>
        <w:t xml:space="preserve"> </w:t>
      </w:r>
      <w:r w:rsidRPr="00B123D9">
        <w:rPr>
          <w:rFonts w:ascii="Times New Roman" w:eastAsia="Times New Roman" w:hAnsi="Times New Roman" w:cs="Times New Roman"/>
          <w:iCs/>
          <w:sz w:val="24"/>
          <w:szCs w:val="24"/>
        </w:rPr>
        <w:t xml:space="preserve">Distribución de los </w:t>
      </w:r>
      <w:r w:rsidR="000E304F" w:rsidRPr="000E304F">
        <w:rPr>
          <w:rFonts w:ascii="Times New Roman" w:eastAsia="Times New Roman" w:hAnsi="Times New Roman" w:cs="Times New Roman"/>
          <w:iCs/>
          <w:sz w:val="24"/>
          <w:szCs w:val="24"/>
        </w:rPr>
        <w:t>testimonios en el área</w:t>
      </w:r>
      <w:r w:rsidRPr="00B123D9">
        <w:rPr>
          <w:rFonts w:ascii="Times New Roman" w:eastAsia="Times New Roman" w:hAnsi="Times New Roman" w:cs="Times New Roman"/>
          <w:iCs/>
          <w:sz w:val="24"/>
          <w:szCs w:val="24"/>
        </w:rPr>
        <w:t xml:space="preserve">: </w:t>
      </w:r>
      <w:r w:rsidR="008B3D8A">
        <w:rPr>
          <w:rFonts w:ascii="Times New Roman" w:eastAsia="Times New Roman" w:hAnsi="Times New Roman" w:cs="Times New Roman"/>
          <w:iCs/>
          <w:sz w:val="24"/>
          <w:szCs w:val="24"/>
        </w:rPr>
        <w:t>“</w:t>
      </w:r>
      <w:r w:rsidRPr="00B123D9">
        <w:rPr>
          <w:rFonts w:ascii="Times New Roman" w:eastAsia="Times New Roman" w:hAnsi="Times New Roman" w:cs="Times New Roman"/>
          <w:iCs/>
          <w:sz w:val="24"/>
          <w:szCs w:val="24"/>
        </w:rPr>
        <w:t>Detección de las necesidades informáticas de las organizaciones</w:t>
      </w:r>
      <w:r w:rsidR="008B3D8A">
        <w:rPr>
          <w:rFonts w:ascii="Times New Roman" w:eastAsia="Times New Roman" w:hAnsi="Times New Roman" w:cs="Times New Roman"/>
          <w:iCs/>
          <w:sz w:val="24"/>
          <w:szCs w:val="24"/>
        </w:rPr>
        <w:t>”</w:t>
      </w:r>
      <w:r w:rsidRPr="00B123D9">
        <w:rPr>
          <w:rFonts w:ascii="Times New Roman" w:eastAsia="Times New Roman" w:hAnsi="Times New Roman" w:cs="Times New Roman"/>
          <w:iCs/>
          <w:sz w:val="24"/>
          <w:szCs w:val="24"/>
        </w:rPr>
        <w:t xml:space="preserve"> 2017-2019 por </w:t>
      </w:r>
      <w:r w:rsidR="000E304F" w:rsidRPr="000E304F">
        <w:rPr>
          <w:rFonts w:ascii="Times New Roman" w:eastAsia="Times New Roman" w:hAnsi="Times New Roman" w:cs="Times New Roman"/>
          <w:iCs/>
          <w:sz w:val="24"/>
          <w:szCs w:val="24"/>
        </w:rPr>
        <w:t>campus universitario</w:t>
      </w:r>
    </w:p>
    <w:p w14:paraId="20BDB67A" w14:textId="3CD0F339" w:rsidR="00152980" w:rsidRDefault="00730B70" w:rsidP="005A13A2">
      <w:pPr>
        <w:spacing w:after="0" w:line="360" w:lineRule="auto"/>
        <w:jc w:val="both"/>
        <w:rPr>
          <w:rFonts w:ascii="Arial" w:eastAsia="Arial" w:hAnsi="Arial" w:cs="Arial"/>
          <w:sz w:val="18"/>
          <w:szCs w:val="18"/>
        </w:rPr>
      </w:pPr>
      <w:r>
        <w:rPr>
          <w:rFonts w:ascii="Arial" w:eastAsia="Arial" w:hAnsi="Arial" w:cs="Arial"/>
          <w:noProof/>
          <w:sz w:val="18"/>
          <w:szCs w:val="18"/>
        </w:rPr>
        <w:drawing>
          <wp:inline distT="114300" distB="114300" distL="114300" distR="114300" wp14:anchorId="20BDB779" wp14:editId="20BDB77A">
            <wp:extent cx="5612130" cy="2603500"/>
            <wp:effectExtent l="0" t="0" r="0" b="0"/>
            <wp:docPr id="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612130" cy="2603500"/>
                    </a:xfrm>
                    <a:prstGeom prst="rect">
                      <a:avLst/>
                    </a:prstGeom>
                    <a:ln/>
                  </pic:spPr>
                </pic:pic>
              </a:graphicData>
            </a:graphic>
          </wp:inline>
        </w:drawing>
      </w:r>
    </w:p>
    <w:p w14:paraId="67AF6A90" w14:textId="2E0EFC8C" w:rsidR="00F831FE" w:rsidRDefault="00F831FE" w:rsidP="00F831FE">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Fuente</w:t>
      </w:r>
      <w:r w:rsidRPr="002A2117">
        <w:rPr>
          <w:rFonts w:ascii="Times New Roman" w:eastAsia="Times New Roman" w:hAnsi="Times New Roman" w:cs="Times New Roman"/>
          <w:bCs/>
          <w:sz w:val="24"/>
          <w:szCs w:val="24"/>
        </w:rPr>
        <w:t>:</w:t>
      </w:r>
      <w:r w:rsidRPr="002A2117">
        <w:rPr>
          <w:rFonts w:ascii="Times New Roman" w:eastAsia="Times New Roman" w:hAnsi="Times New Roman" w:cs="Times New Roman"/>
          <w:bCs/>
          <w:i/>
          <w:sz w:val="24"/>
          <w:szCs w:val="24"/>
        </w:rPr>
        <w:t xml:space="preserve"> </w:t>
      </w:r>
      <w:r w:rsidRPr="002A2117">
        <w:rPr>
          <w:rFonts w:ascii="Times New Roman" w:eastAsia="Times New Roman" w:hAnsi="Times New Roman" w:cs="Times New Roman"/>
          <w:bCs/>
          <w:sz w:val="24"/>
          <w:szCs w:val="24"/>
        </w:rPr>
        <w:t xml:space="preserve">Elaboración propia con información del </w:t>
      </w:r>
      <w:r w:rsidR="000B4FA2">
        <w:rPr>
          <w:rFonts w:ascii="Times New Roman" w:eastAsia="Times New Roman" w:hAnsi="Times New Roman" w:cs="Times New Roman"/>
          <w:bCs/>
          <w:sz w:val="24"/>
          <w:szCs w:val="24"/>
        </w:rPr>
        <w:t>D</w:t>
      </w:r>
      <w:r w:rsidR="000B4FA2" w:rsidRPr="002A2117">
        <w:rPr>
          <w:rFonts w:ascii="Times New Roman" w:eastAsia="Times New Roman" w:hAnsi="Times New Roman" w:cs="Times New Roman"/>
          <w:bCs/>
          <w:sz w:val="24"/>
          <w:szCs w:val="24"/>
        </w:rPr>
        <w:t xml:space="preserve">epartamento de </w:t>
      </w:r>
      <w:r w:rsidR="000B4FA2">
        <w:rPr>
          <w:rFonts w:ascii="Times New Roman" w:eastAsia="Times New Roman" w:hAnsi="Times New Roman" w:cs="Times New Roman"/>
          <w:bCs/>
          <w:sz w:val="24"/>
          <w:szCs w:val="24"/>
        </w:rPr>
        <w:t>T</w:t>
      </w:r>
      <w:r w:rsidR="000B4FA2" w:rsidRPr="002A2117">
        <w:rPr>
          <w:rFonts w:ascii="Times New Roman" w:eastAsia="Times New Roman" w:hAnsi="Times New Roman" w:cs="Times New Roman"/>
          <w:bCs/>
          <w:sz w:val="24"/>
          <w:szCs w:val="24"/>
        </w:rPr>
        <w:t>itulación de</w:t>
      </w:r>
      <w:r w:rsidR="000B4FA2">
        <w:rPr>
          <w:rFonts w:ascii="Times New Roman" w:eastAsia="Times New Roman" w:hAnsi="Times New Roman" w:cs="Times New Roman"/>
          <w:bCs/>
          <w:sz w:val="24"/>
          <w:szCs w:val="24"/>
        </w:rPr>
        <w:t xml:space="preserve"> la</w:t>
      </w:r>
      <w:r w:rsidR="000B4FA2" w:rsidRPr="002A2117">
        <w:rPr>
          <w:rFonts w:ascii="Times New Roman" w:eastAsia="Times New Roman" w:hAnsi="Times New Roman" w:cs="Times New Roman"/>
          <w:bCs/>
          <w:sz w:val="24"/>
          <w:szCs w:val="24"/>
        </w:rPr>
        <w:t xml:space="preserve"> UABC</w:t>
      </w:r>
    </w:p>
    <w:p w14:paraId="20BDB67C" w14:textId="11E283A8" w:rsidR="00152980" w:rsidRDefault="00730B70" w:rsidP="00B123D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 área específica</w:t>
      </w:r>
      <w:r w:rsidR="002162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B3D8A">
        <w:rPr>
          <w:rFonts w:ascii="Times New Roman" w:eastAsia="Times New Roman" w:hAnsi="Times New Roman" w:cs="Times New Roman"/>
          <w:sz w:val="24"/>
          <w:szCs w:val="24"/>
        </w:rPr>
        <w:t>“</w:t>
      </w:r>
      <w:r w:rsidRPr="00B123D9">
        <w:rPr>
          <w:rFonts w:ascii="Times New Roman" w:eastAsia="Times New Roman" w:hAnsi="Times New Roman" w:cs="Times New Roman"/>
          <w:bCs/>
          <w:sz w:val="24"/>
          <w:szCs w:val="24"/>
        </w:rPr>
        <w:t>Detección de las necesidades informáticas de las organizaciones</w:t>
      </w:r>
      <w:r w:rsidR="008B3D8A">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del EGEL</w:t>
      </w:r>
      <w:r w:rsidR="00BD38D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podemos observar lo siguiente:</w:t>
      </w:r>
    </w:p>
    <w:p w14:paraId="20BDB67D" w14:textId="1588A798" w:rsidR="00152980" w:rsidRPr="00B123D9" w:rsidRDefault="00730B70" w:rsidP="00B123D9">
      <w:pPr>
        <w:pStyle w:val="Prrafodelista"/>
        <w:numPr>
          <w:ilvl w:val="0"/>
          <w:numId w:val="12"/>
        </w:numPr>
        <w:spacing w:after="0" w:line="360" w:lineRule="auto"/>
        <w:ind w:left="0" w:firstLine="709"/>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 xml:space="preserve">El </w:t>
      </w:r>
      <w:r w:rsidR="00955F8B">
        <w:rPr>
          <w:rFonts w:ascii="Times New Roman" w:eastAsia="Times New Roman" w:hAnsi="Times New Roman" w:cs="Times New Roman"/>
          <w:sz w:val="24"/>
          <w:szCs w:val="24"/>
        </w:rPr>
        <w:t>C</w:t>
      </w:r>
      <w:r w:rsidR="008A12DC" w:rsidRPr="00B123D9">
        <w:rPr>
          <w:rFonts w:ascii="Times New Roman" w:eastAsia="Times New Roman" w:hAnsi="Times New Roman" w:cs="Times New Roman"/>
          <w:sz w:val="24"/>
          <w:szCs w:val="24"/>
        </w:rPr>
        <w:t xml:space="preserve">ampus </w:t>
      </w:r>
      <w:r w:rsidRPr="00B123D9">
        <w:rPr>
          <w:rFonts w:ascii="Times New Roman" w:eastAsia="Times New Roman" w:hAnsi="Times New Roman" w:cs="Times New Roman"/>
          <w:sz w:val="24"/>
          <w:szCs w:val="24"/>
        </w:rPr>
        <w:t xml:space="preserve">Mexicali muestra una tendencia al alza en el DS y DSS. En 2019 observamos un aumento de 13.2 puntos en relación </w:t>
      </w:r>
      <w:r w:rsidR="002162FB">
        <w:rPr>
          <w:rFonts w:ascii="Times New Roman" w:eastAsia="Times New Roman" w:hAnsi="Times New Roman" w:cs="Times New Roman"/>
          <w:sz w:val="24"/>
          <w:szCs w:val="24"/>
        </w:rPr>
        <w:t>con</w:t>
      </w:r>
      <w:r w:rsidRPr="00B123D9">
        <w:rPr>
          <w:rFonts w:ascii="Times New Roman" w:eastAsia="Times New Roman" w:hAnsi="Times New Roman" w:cs="Times New Roman"/>
          <w:sz w:val="24"/>
          <w:szCs w:val="24"/>
        </w:rPr>
        <w:t xml:space="preserve"> 2017 en el DS. Asimismo, en lo referente a DSS hay un aumento mínimo de </w:t>
      </w:r>
      <w:r w:rsidR="00CE6518">
        <w:rPr>
          <w:rFonts w:ascii="Times New Roman" w:eastAsia="Times New Roman" w:hAnsi="Times New Roman" w:cs="Times New Roman"/>
          <w:sz w:val="24"/>
          <w:szCs w:val="24"/>
        </w:rPr>
        <w:t>dos</w:t>
      </w:r>
      <w:r w:rsidRPr="00B123D9">
        <w:rPr>
          <w:rFonts w:ascii="Times New Roman" w:eastAsia="Times New Roman" w:hAnsi="Times New Roman" w:cs="Times New Roman"/>
          <w:sz w:val="24"/>
          <w:szCs w:val="24"/>
        </w:rPr>
        <w:t xml:space="preserve"> puntos en 2018 y de 4.8 puntos en 2019 en comparación con 2017. E</w:t>
      </w:r>
      <w:r w:rsidR="002162FB">
        <w:rPr>
          <w:rFonts w:ascii="Times New Roman" w:eastAsia="Times New Roman" w:hAnsi="Times New Roman" w:cs="Times New Roman"/>
          <w:sz w:val="24"/>
          <w:szCs w:val="24"/>
        </w:rPr>
        <w:t>n e</w:t>
      </w:r>
      <w:r w:rsidRPr="00B123D9">
        <w:rPr>
          <w:rFonts w:ascii="Times New Roman" w:eastAsia="Times New Roman" w:hAnsi="Times New Roman" w:cs="Times New Roman"/>
          <w:sz w:val="24"/>
          <w:szCs w:val="24"/>
        </w:rPr>
        <w:t>l indicador ANS se observa una reducción positiva de 17.9 puntos en 2019 en comparación con 2017</w:t>
      </w:r>
      <w:r w:rsidR="002162FB">
        <w:rPr>
          <w:rFonts w:ascii="Times New Roman" w:eastAsia="Times New Roman" w:hAnsi="Times New Roman" w:cs="Times New Roman"/>
          <w:sz w:val="24"/>
          <w:szCs w:val="24"/>
        </w:rPr>
        <w:t>.</w:t>
      </w:r>
    </w:p>
    <w:p w14:paraId="20BDB67E" w14:textId="3677E662" w:rsidR="00152980" w:rsidRPr="00B123D9" w:rsidRDefault="00730B70" w:rsidP="00B123D9">
      <w:pPr>
        <w:pStyle w:val="Prrafodelista"/>
        <w:numPr>
          <w:ilvl w:val="0"/>
          <w:numId w:val="12"/>
        </w:numPr>
        <w:spacing w:after="0" w:line="360" w:lineRule="auto"/>
        <w:ind w:left="0" w:firstLine="709"/>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 xml:space="preserve">El </w:t>
      </w:r>
      <w:r w:rsidR="00955F8B">
        <w:rPr>
          <w:rFonts w:ascii="Times New Roman" w:eastAsia="Times New Roman" w:hAnsi="Times New Roman" w:cs="Times New Roman"/>
          <w:sz w:val="24"/>
          <w:szCs w:val="24"/>
        </w:rPr>
        <w:t>C</w:t>
      </w:r>
      <w:r w:rsidR="008A12DC" w:rsidRPr="00B123D9">
        <w:rPr>
          <w:rFonts w:ascii="Times New Roman" w:eastAsia="Times New Roman" w:hAnsi="Times New Roman" w:cs="Times New Roman"/>
          <w:sz w:val="24"/>
          <w:szCs w:val="24"/>
        </w:rPr>
        <w:t xml:space="preserve">ampus </w:t>
      </w:r>
      <w:r w:rsidRPr="00B123D9">
        <w:rPr>
          <w:rFonts w:ascii="Times New Roman" w:eastAsia="Times New Roman" w:hAnsi="Times New Roman" w:cs="Times New Roman"/>
          <w:sz w:val="24"/>
          <w:szCs w:val="24"/>
        </w:rPr>
        <w:t xml:space="preserve">Tijuana </w:t>
      </w:r>
      <w:r w:rsidR="00BF263C">
        <w:rPr>
          <w:rFonts w:ascii="Times New Roman" w:eastAsia="Times New Roman" w:hAnsi="Times New Roman" w:cs="Times New Roman"/>
          <w:sz w:val="24"/>
          <w:szCs w:val="24"/>
        </w:rPr>
        <w:t>presenta</w:t>
      </w:r>
      <w:r w:rsidR="00BF263C"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 xml:space="preserve">una tendencia variable al bajar su DS de 2017 al 2018 en 12.5 puntos y aumentar en 2019 5.4 en relación </w:t>
      </w:r>
      <w:r w:rsidR="0028592C">
        <w:rPr>
          <w:rFonts w:ascii="Times New Roman" w:eastAsia="Times New Roman" w:hAnsi="Times New Roman" w:cs="Times New Roman"/>
          <w:sz w:val="24"/>
          <w:szCs w:val="24"/>
        </w:rPr>
        <w:t>con</w:t>
      </w:r>
      <w:r w:rsidR="0028592C"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2018</w:t>
      </w:r>
      <w:r w:rsidR="0028592C">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sin embargo</w:t>
      </w:r>
      <w:r w:rsidR="0028592C">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baj</w:t>
      </w:r>
      <w:r w:rsidR="0028592C">
        <w:rPr>
          <w:rFonts w:ascii="Times New Roman" w:eastAsia="Times New Roman" w:hAnsi="Times New Roman" w:cs="Times New Roman"/>
          <w:sz w:val="24"/>
          <w:szCs w:val="24"/>
        </w:rPr>
        <w:t>ó</w:t>
      </w:r>
      <w:r w:rsidRPr="00B123D9">
        <w:rPr>
          <w:rFonts w:ascii="Times New Roman" w:eastAsia="Times New Roman" w:hAnsi="Times New Roman" w:cs="Times New Roman"/>
          <w:sz w:val="24"/>
          <w:szCs w:val="24"/>
        </w:rPr>
        <w:t xml:space="preserve"> en comparación </w:t>
      </w:r>
      <w:r w:rsidR="008A12DC">
        <w:rPr>
          <w:rFonts w:ascii="Times New Roman" w:eastAsia="Times New Roman" w:hAnsi="Times New Roman" w:cs="Times New Roman"/>
          <w:sz w:val="24"/>
          <w:szCs w:val="24"/>
        </w:rPr>
        <w:t>con</w:t>
      </w:r>
      <w:r w:rsidRPr="00B123D9">
        <w:rPr>
          <w:rFonts w:ascii="Times New Roman" w:eastAsia="Times New Roman" w:hAnsi="Times New Roman" w:cs="Times New Roman"/>
          <w:sz w:val="24"/>
          <w:szCs w:val="24"/>
        </w:rPr>
        <w:t xml:space="preserve"> 2017. Asimismo, en lo referente a DSS muestra la misma variabilidad al aumentar 5.3 puntos en 2018 y disminuir en 1.7 puntos en 2019, aunque significa un aumento de 3.6 en comparación </w:t>
      </w:r>
      <w:r w:rsidR="008A12DC">
        <w:rPr>
          <w:rFonts w:ascii="Times New Roman" w:eastAsia="Times New Roman" w:hAnsi="Times New Roman" w:cs="Times New Roman"/>
          <w:sz w:val="24"/>
          <w:szCs w:val="24"/>
        </w:rPr>
        <w:t>con</w:t>
      </w:r>
      <w:r w:rsidR="008A12DC"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2017.</w:t>
      </w:r>
      <w:r w:rsidR="0028592C">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Misma variabilidad se observa en los testimonios ANS</w:t>
      </w:r>
      <w:r w:rsidR="0028592C">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con un alza en 2018 de 7.2 y una disminución de 3.7 en 2019, lo cual resulta positivo.</w:t>
      </w:r>
    </w:p>
    <w:p w14:paraId="20BDB67F" w14:textId="065CA778" w:rsidR="00152980" w:rsidRPr="00B123D9" w:rsidRDefault="00730B70" w:rsidP="00B123D9">
      <w:pPr>
        <w:pStyle w:val="Prrafodelista"/>
        <w:numPr>
          <w:ilvl w:val="0"/>
          <w:numId w:val="12"/>
        </w:numPr>
        <w:spacing w:after="0" w:line="360" w:lineRule="auto"/>
        <w:ind w:left="0" w:firstLine="709"/>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 xml:space="preserve">El </w:t>
      </w:r>
      <w:r w:rsidR="00955F8B">
        <w:rPr>
          <w:rFonts w:ascii="Times New Roman" w:eastAsia="Times New Roman" w:hAnsi="Times New Roman" w:cs="Times New Roman"/>
          <w:sz w:val="24"/>
          <w:szCs w:val="24"/>
        </w:rPr>
        <w:t>C</w:t>
      </w:r>
      <w:r w:rsidR="008A12DC" w:rsidRPr="00B123D9">
        <w:rPr>
          <w:rFonts w:ascii="Times New Roman" w:eastAsia="Times New Roman" w:hAnsi="Times New Roman" w:cs="Times New Roman"/>
          <w:sz w:val="24"/>
          <w:szCs w:val="24"/>
        </w:rPr>
        <w:t xml:space="preserve">ampus </w:t>
      </w:r>
      <w:r w:rsidRPr="00B123D9">
        <w:rPr>
          <w:rFonts w:ascii="Times New Roman" w:eastAsia="Times New Roman" w:hAnsi="Times New Roman" w:cs="Times New Roman"/>
          <w:sz w:val="24"/>
          <w:szCs w:val="24"/>
        </w:rPr>
        <w:t>Ensenada muestra una tendencia constante a la baja en su indicador DS</w:t>
      </w:r>
      <w:r w:rsidR="008A12DC">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11.1 puntos en el año 2018 y 19 puntos </w:t>
      </w:r>
      <w:r w:rsidR="008A12DC">
        <w:rPr>
          <w:rFonts w:ascii="Times New Roman" w:eastAsia="Times New Roman" w:hAnsi="Times New Roman" w:cs="Times New Roman"/>
          <w:sz w:val="24"/>
          <w:szCs w:val="24"/>
        </w:rPr>
        <w:t>en el</w:t>
      </w:r>
      <w:r w:rsidR="008A12DC"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 xml:space="preserve">2019 </w:t>
      </w:r>
      <w:r w:rsidR="008A12DC">
        <w:rPr>
          <w:rFonts w:ascii="Times New Roman" w:eastAsia="Times New Roman" w:hAnsi="Times New Roman" w:cs="Times New Roman"/>
          <w:sz w:val="24"/>
          <w:szCs w:val="24"/>
        </w:rPr>
        <w:t>tomando como referencia lo sucedido en</w:t>
      </w:r>
      <w:r w:rsidRPr="00B123D9">
        <w:rPr>
          <w:rFonts w:ascii="Times New Roman" w:eastAsia="Times New Roman" w:hAnsi="Times New Roman" w:cs="Times New Roman"/>
          <w:sz w:val="24"/>
          <w:szCs w:val="24"/>
        </w:rPr>
        <w:t xml:space="preserve"> 2017. No se observa crecimiento en el testimonio DSS. Sin embargo, hay una negativa tendencia al alza constante en el número de testimonios ANS en 2018 de 11.1 puntos y de 19 puntos en 2019 en comparación con 2017.</w:t>
      </w:r>
    </w:p>
    <w:p w14:paraId="20BDB680" w14:textId="77777777" w:rsidR="00152980" w:rsidRPr="00F831FE" w:rsidRDefault="00152980" w:rsidP="005A13A2">
      <w:pPr>
        <w:spacing w:after="0" w:line="360" w:lineRule="auto"/>
        <w:ind w:left="360"/>
        <w:jc w:val="both"/>
        <w:rPr>
          <w:rFonts w:ascii="Times New Roman" w:eastAsia="Times New Roman" w:hAnsi="Times New Roman" w:cs="Times New Roman"/>
          <w:sz w:val="24"/>
          <w:szCs w:val="24"/>
        </w:rPr>
      </w:pPr>
    </w:p>
    <w:p w14:paraId="20BDB683" w14:textId="09107FD8" w:rsidR="00152980" w:rsidRDefault="00730B70" w:rsidP="00B123D9">
      <w:pPr>
        <w:spacing w:after="0" w:line="360" w:lineRule="auto"/>
        <w:jc w:val="center"/>
        <w:rPr>
          <w:rFonts w:ascii="Times New Roman" w:eastAsia="Times New Roman" w:hAnsi="Times New Roman" w:cs="Times New Roman"/>
          <w:i/>
          <w:sz w:val="20"/>
          <w:szCs w:val="20"/>
        </w:rPr>
      </w:pPr>
      <w:r w:rsidRPr="00B123D9">
        <w:rPr>
          <w:rFonts w:ascii="Times New Roman" w:eastAsia="Times New Roman" w:hAnsi="Times New Roman" w:cs="Times New Roman"/>
          <w:b/>
          <w:sz w:val="24"/>
          <w:szCs w:val="24"/>
        </w:rPr>
        <w:lastRenderedPageBreak/>
        <w:t>Figura 3.</w:t>
      </w:r>
      <w:r w:rsidR="000B4FA2">
        <w:rPr>
          <w:rFonts w:ascii="Times New Roman" w:eastAsia="Times New Roman" w:hAnsi="Times New Roman" w:cs="Times New Roman"/>
          <w:b/>
          <w:sz w:val="24"/>
          <w:szCs w:val="24"/>
        </w:rPr>
        <w:t xml:space="preserve"> </w:t>
      </w:r>
      <w:r w:rsidRPr="00B123D9">
        <w:rPr>
          <w:rFonts w:ascii="Times New Roman" w:eastAsia="Times New Roman" w:hAnsi="Times New Roman" w:cs="Times New Roman"/>
          <w:iCs/>
          <w:sz w:val="24"/>
          <w:szCs w:val="24"/>
        </w:rPr>
        <w:t xml:space="preserve">Distribución de los </w:t>
      </w:r>
      <w:r w:rsidR="000B4FA2" w:rsidRPr="000B4FA2">
        <w:rPr>
          <w:rFonts w:ascii="Times New Roman" w:eastAsia="Times New Roman" w:hAnsi="Times New Roman" w:cs="Times New Roman"/>
          <w:iCs/>
          <w:sz w:val="24"/>
          <w:szCs w:val="24"/>
        </w:rPr>
        <w:t>testimonios en el área</w:t>
      </w:r>
      <w:r w:rsidRPr="00B123D9">
        <w:rPr>
          <w:rFonts w:ascii="Times New Roman" w:eastAsia="Times New Roman" w:hAnsi="Times New Roman" w:cs="Times New Roman"/>
          <w:iCs/>
          <w:sz w:val="24"/>
          <w:szCs w:val="24"/>
        </w:rPr>
        <w:t xml:space="preserve">: </w:t>
      </w:r>
      <w:r w:rsidR="008B3D8A">
        <w:rPr>
          <w:rFonts w:ascii="Times New Roman" w:eastAsia="Times New Roman" w:hAnsi="Times New Roman" w:cs="Times New Roman"/>
          <w:iCs/>
          <w:sz w:val="24"/>
          <w:szCs w:val="24"/>
        </w:rPr>
        <w:t>“</w:t>
      </w:r>
      <w:r w:rsidRPr="00B123D9">
        <w:rPr>
          <w:rFonts w:ascii="Times New Roman" w:eastAsia="Times New Roman" w:hAnsi="Times New Roman" w:cs="Times New Roman"/>
          <w:iCs/>
          <w:sz w:val="24"/>
          <w:szCs w:val="24"/>
        </w:rPr>
        <w:t>Gestión de proyectos tecnológicos</w:t>
      </w:r>
      <w:r w:rsidR="008B3D8A">
        <w:rPr>
          <w:rFonts w:ascii="Times New Roman" w:eastAsia="Times New Roman" w:hAnsi="Times New Roman" w:cs="Times New Roman"/>
          <w:iCs/>
          <w:sz w:val="24"/>
          <w:szCs w:val="24"/>
        </w:rPr>
        <w:t>”</w:t>
      </w:r>
      <w:r w:rsidRPr="00B123D9">
        <w:rPr>
          <w:rFonts w:ascii="Times New Roman" w:eastAsia="Times New Roman" w:hAnsi="Times New Roman" w:cs="Times New Roman"/>
          <w:iCs/>
          <w:sz w:val="24"/>
          <w:szCs w:val="24"/>
        </w:rPr>
        <w:t xml:space="preserve"> 2017-2019 por </w:t>
      </w:r>
      <w:r w:rsidR="000B4FA2" w:rsidRPr="000B4FA2">
        <w:rPr>
          <w:rFonts w:ascii="Times New Roman" w:eastAsia="Times New Roman" w:hAnsi="Times New Roman" w:cs="Times New Roman"/>
          <w:iCs/>
          <w:sz w:val="24"/>
          <w:szCs w:val="24"/>
        </w:rPr>
        <w:t>campus universitario</w:t>
      </w:r>
    </w:p>
    <w:p w14:paraId="20BDB684" w14:textId="77777777" w:rsidR="00152980" w:rsidRDefault="00730B70" w:rsidP="00B123D9">
      <w:pPr>
        <w:spacing w:after="0" w:line="360" w:lineRule="auto"/>
        <w:jc w:val="center"/>
        <w:rPr>
          <w:rFonts w:ascii="Arial" w:eastAsia="Arial" w:hAnsi="Arial" w:cs="Arial"/>
          <w:sz w:val="18"/>
          <w:szCs w:val="18"/>
        </w:rPr>
      </w:pPr>
      <w:r>
        <w:rPr>
          <w:rFonts w:ascii="Arial" w:eastAsia="Arial" w:hAnsi="Arial" w:cs="Arial"/>
          <w:noProof/>
          <w:sz w:val="18"/>
          <w:szCs w:val="18"/>
        </w:rPr>
        <w:drawing>
          <wp:inline distT="114300" distB="114300" distL="114300" distR="114300" wp14:anchorId="20BDB77B" wp14:editId="121C7CA4">
            <wp:extent cx="5232064" cy="2732102"/>
            <wp:effectExtent l="0" t="0" r="635"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296277" cy="2765633"/>
                    </a:xfrm>
                    <a:prstGeom prst="rect">
                      <a:avLst/>
                    </a:prstGeom>
                    <a:ln/>
                  </pic:spPr>
                </pic:pic>
              </a:graphicData>
            </a:graphic>
          </wp:inline>
        </w:drawing>
      </w:r>
    </w:p>
    <w:p w14:paraId="38017459" w14:textId="4B6D1AD2" w:rsidR="00F831FE" w:rsidRDefault="00F831FE" w:rsidP="00F831FE">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Fuente</w:t>
      </w:r>
      <w:r w:rsidRPr="002A2117">
        <w:rPr>
          <w:rFonts w:ascii="Times New Roman" w:eastAsia="Times New Roman" w:hAnsi="Times New Roman" w:cs="Times New Roman"/>
          <w:bCs/>
          <w:sz w:val="24"/>
          <w:szCs w:val="24"/>
        </w:rPr>
        <w:t>:</w:t>
      </w:r>
      <w:r w:rsidRPr="002A2117">
        <w:rPr>
          <w:rFonts w:ascii="Times New Roman" w:eastAsia="Times New Roman" w:hAnsi="Times New Roman" w:cs="Times New Roman"/>
          <w:bCs/>
          <w:i/>
          <w:sz w:val="24"/>
          <w:szCs w:val="24"/>
        </w:rPr>
        <w:t xml:space="preserve"> </w:t>
      </w:r>
      <w:r w:rsidRPr="002A2117">
        <w:rPr>
          <w:rFonts w:ascii="Times New Roman" w:eastAsia="Times New Roman" w:hAnsi="Times New Roman" w:cs="Times New Roman"/>
          <w:bCs/>
          <w:sz w:val="24"/>
          <w:szCs w:val="24"/>
        </w:rPr>
        <w:t xml:space="preserve">Elaboración propia con información del </w:t>
      </w:r>
      <w:r w:rsidR="000B4FA2">
        <w:rPr>
          <w:rFonts w:ascii="Times New Roman" w:eastAsia="Times New Roman" w:hAnsi="Times New Roman" w:cs="Times New Roman"/>
          <w:bCs/>
          <w:sz w:val="24"/>
          <w:szCs w:val="24"/>
        </w:rPr>
        <w:t>D</w:t>
      </w:r>
      <w:r w:rsidRPr="002A2117">
        <w:rPr>
          <w:rFonts w:ascii="Times New Roman" w:eastAsia="Times New Roman" w:hAnsi="Times New Roman" w:cs="Times New Roman"/>
          <w:bCs/>
          <w:sz w:val="24"/>
          <w:szCs w:val="24"/>
        </w:rPr>
        <w:t xml:space="preserve">epartamento de </w:t>
      </w:r>
      <w:r w:rsidR="000B4FA2">
        <w:rPr>
          <w:rFonts w:ascii="Times New Roman" w:eastAsia="Times New Roman" w:hAnsi="Times New Roman" w:cs="Times New Roman"/>
          <w:bCs/>
          <w:sz w:val="24"/>
          <w:szCs w:val="24"/>
        </w:rPr>
        <w:t>T</w:t>
      </w:r>
      <w:r w:rsidRPr="002A2117">
        <w:rPr>
          <w:rFonts w:ascii="Times New Roman" w:eastAsia="Times New Roman" w:hAnsi="Times New Roman" w:cs="Times New Roman"/>
          <w:bCs/>
          <w:sz w:val="24"/>
          <w:szCs w:val="24"/>
        </w:rPr>
        <w:t>itulación de</w:t>
      </w:r>
      <w:r w:rsidR="000B4FA2">
        <w:rPr>
          <w:rFonts w:ascii="Times New Roman" w:eastAsia="Times New Roman" w:hAnsi="Times New Roman" w:cs="Times New Roman"/>
          <w:bCs/>
          <w:sz w:val="24"/>
          <w:szCs w:val="24"/>
        </w:rPr>
        <w:t xml:space="preserve"> la</w:t>
      </w:r>
      <w:r w:rsidRPr="002A2117">
        <w:rPr>
          <w:rFonts w:ascii="Times New Roman" w:eastAsia="Times New Roman" w:hAnsi="Times New Roman" w:cs="Times New Roman"/>
          <w:bCs/>
          <w:sz w:val="24"/>
          <w:szCs w:val="24"/>
        </w:rPr>
        <w:t xml:space="preserve"> UABC</w:t>
      </w:r>
    </w:p>
    <w:p w14:paraId="20BDB687" w14:textId="2DA4661B" w:rsidR="00152980" w:rsidRDefault="00730B70" w:rsidP="00B123D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w:t>
      </w:r>
      <w:r w:rsidR="00EF707B">
        <w:rPr>
          <w:rFonts w:ascii="Times New Roman" w:eastAsia="Times New Roman" w:hAnsi="Times New Roman" w:cs="Times New Roman"/>
          <w:sz w:val="24"/>
          <w:szCs w:val="24"/>
        </w:rPr>
        <w:t xml:space="preserve"> el área</w:t>
      </w:r>
      <w:r>
        <w:rPr>
          <w:rFonts w:ascii="Times New Roman" w:eastAsia="Times New Roman" w:hAnsi="Times New Roman" w:cs="Times New Roman"/>
          <w:sz w:val="24"/>
          <w:szCs w:val="24"/>
        </w:rPr>
        <w:t xml:space="preserve"> </w:t>
      </w:r>
      <w:r w:rsidR="008B3D8A">
        <w:rPr>
          <w:rFonts w:ascii="Times New Roman" w:eastAsia="Times New Roman" w:hAnsi="Times New Roman" w:cs="Times New Roman"/>
          <w:sz w:val="24"/>
          <w:szCs w:val="24"/>
        </w:rPr>
        <w:t>“</w:t>
      </w:r>
      <w:r w:rsidRPr="00B123D9">
        <w:rPr>
          <w:rFonts w:ascii="Times New Roman" w:eastAsia="Times New Roman" w:hAnsi="Times New Roman" w:cs="Times New Roman"/>
          <w:bCs/>
          <w:sz w:val="24"/>
          <w:szCs w:val="24"/>
        </w:rPr>
        <w:t xml:space="preserve">Gestión de </w:t>
      </w:r>
      <w:r w:rsidR="008B3D8A">
        <w:rPr>
          <w:rFonts w:ascii="Times New Roman" w:eastAsia="Times New Roman" w:hAnsi="Times New Roman" w:cs="Times New Roman"/>
          <w:bCs/>
          <w:sz w:val="24"/>
          <w:szCs w:val="24"/>
        </w:rPr>
        <w:t>p</w:t>
      </w:r>
      <w:r w:rsidR="008B3D8A" w:rsidRPr="00B123D9">
        <w:rPr>
          <w:rFonts w:ascii="Times New Roman" w:eastAsia="Times New Roman" w:hAnsi="Times New Roman" w:cs="Times New Roman"/>
          <w:bCs/>
          <w:sz w:val="24"/>
          <w:szCs w:val="24"/>
        </w:rPr>
        <w:t xml:space="preserve">royectos </w:t>
      </w:r>
      <w:r w:rsidR="008B3D8A">
        <w:rPr>
          <w:rFonts w:ascii="Times New Roman" w:eastAsia="Times New Roman" w:hAnsi="Times New Roman" w:cs="Times New Roman"/>
          <w:bCs/>
          <w:sz w:val="24"/>
          <w:szCs w:val="24"/>
        </w:rPr>
        <w:t>t</w:t>
      </w:r>
      <w:r w:rsidR="008B3D8A" w:rsidRPr="00B123D9">
        <w:rPr>
          <w:rFonts w:ascii="Times New Roman" w:eastAsia="Times New Roman" w:hAnsi="Times New Roman" w:cs="Times New Roman"/>
          <w:bCs/>
          <w:sz w:val="24"/>
          <w:szCs w:val="24"/>
        </w:rPr>
        <w:t>ecnológicos</w:t>
      </w:r>
      <w:r w:rsidR="008B3D8A">
        <w:rPr>
          <w:rFonts w:ascii="Times New Roman" w:eastAsia="Times New Roman" w:hAnsi="Times New Roman" w:cs="Times New Roman"/>
          <w:bCs/>
          <w:sz w:val="24"/>
          <w:szCs w:val="24"/>
        </w:rPr>
        <w:t>”</w:t>
      </w:r>
      <w:r w:rsidR="008B3D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del EGEL</w:t>
      </w:r>
      <w:r w:rsidR="00BD38D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podemos observar lo siguiente:</w:t>
      </w:r>
    </w:p>
    <w:p w14:paraId="20BDB688" w14:textId="773F4BC3" w:rsidR="00152980" w:rsidRPr="00B123D9" w:rsidRDefault="00730B70" w:rsidP="00B123D9">
      <w:pPr>
        <w:pStyle w:val="Prrafodelista"/>
        <w:numPr>
          <w:ilvl w:val="0"/>
          <w:numId w:val="10"/>
        </w:numPr>
        <w:spacing w:after="0" w:line="360" w:lineRule="auto"/>
        <w:ind w:left="0" w:firstLine="709"/>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 xml:space="preserve">El </w:t>
      </w:r>
      <w:r w:rsidR="00955F8B">
        <w:rPr>
          <w:rFonts w:ascii="Times New Roman" w:eastAsia="Times New Roman" w:hAnsi="Times New Roman" w:cs="Times New Roman"/>
          <w:sz w:val="24"/>
          <w:szCs w:val="24"/>
        </w:rPr>
        <w:t>C</w:t>
      </w:r>
      <w:r w:rsidR="00EF707B" w:rsidRPr="00B123D9">
        <w:rPr>
          <w:rFonts w:ascii="Times New Roman" w:eastAsia="Times New Roman" w:hAnsi="Times New Roman" w:cs="Times New Roman"/>
          <w:sz w:val="24"/>
          <w:szCs w:val="24"/>
        </w:rPr>
        <w:t xml:space="preserve">ampus </w:t>
      </w:r>
      <w:r w:rsidRPr="00B123D9">
        <w:rPr>
          <w:rFonts w:ascii="Times New Roman" w:eastAsia="Times New Roman" w:hAnsi="Times New Roman" w:cs="Times New Roman"/>
          <w:sz w:val="24"/>
          <w:szCs w:val="24"/>
        </w:rPr>
        <w:t xml:space="preserve">Mexicali aumenta su DS progresivamente en el año 2018 en 10 puntos y en 2019 observamos un aumento en 28 puntos en relación </w:t>
      </w:r>
      <w:r w:rsidR="00955F8B">
        <w:rPr>
          <w:rFonts w:ascii="Times New Roman" w:eastAsia="Times New Roman" w:hAnsi="Times New Roman" w:cs="Times New Roman"/>
          <w:sz w:val="24"/>
          <w:szCs w:val="24"/>
        </w:rPr>
        <w:t>con</w:t>
      </w:r>
      <w:r w:rsidRPr="00B123D9">
        <w:rPr>
          <w:rFonts w:ascii="Times New Roman" w:eastAsia="Times New Roman" w:hAnsi="Times New Roman" w:cs="Times New Roman"/>
          <w:sz w:val="24"/>
          <w:szCs w:val="24"/>
        </w:rPr>
        <w:t xml:space="preserve"> 2017. Asimismo, en lo referente a DSS hay un aumento de 10 puntos en 2018 y un aumento de </w:t>
      </w:r>
      <w:r w:rsidR="00955F8B">
        <w:rPr>
          <w:rFonts w:ascii="Times New Roman" w:eastAsia="Times New Roman" w:hAnsi="Times New Roman" w:cs="Times New Roman"/>
          <w:sz w:val="24"/>
          <w:szCs w:val="24"/>
        </w:rPr>
        <w:t>dos</w:t>
      </w:r>
      <w:r w:rsidRPr="00B123D9">
        <w:rPr>
          <w:rFonts w:ascii="Times New Roman" w:eastAsia="Times New Roman" w:hAnsi="Times New Roman" w:cs="Times New Roman"/>
          <w:sz w:val="24"/>
          <w:szCs w:val="24"/>
        </w:rPr>
        <w:t xml:space="preserve"> puntos en 2019 en comparación con 2017, aunque esto significa un retroceso del 2018.</w:t>
      </w:r>
    </w:p>
    <w:p w14:paraId="20BDB689" w14:textId="4CBC22A5" w:rsidR="00152980" w:rsidRDefault="00730B70" w:rsidP="00B123D9">
      <w:pPr>
        <w:pStyle w:val="Prrafodelista"/>
        <w:numPr>
          <w:ilvl w:val="0"/>
          <w:numId w:val="10"/>
        </w:numPr>
        <w:spacing w:after="0" w:line="360" w:lineRule="auto"/>
        <w:ind w:left="0" w:firstLine="709"/>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 xml:space="preserve">El </w:t>
      </w:r>
      <w:r w:rsidR="00955F8B">
        <w:rPr>
          <w:rFonts w:ascii="Times New Roman" w:eastAsia="Times New Roman" w:hAnsi="Times New Roman" w:cs="Times New Roman"/>
          <w:sz w:val="24"/>
          <w:szCs w:val="24"/>
        </w:rPr>
        <w:t>C</w:t>
      </w:r>
      <w:r w:rsidR="00EF707B" w:rsidRPr="00B123D9">
        <w:rPr>
          <w:rFonts w:ascii="Times New Roman" w:eastAsia="Times New Roman" w:hAnsi="Times New Roman" w:cs="Times New Roman"/>
          <w:sz w:val="24"/>
          <w:szCs w:val="24"/>
        </w:rPr>
        <w:t xml:space="preserve">ampus </w:t>
      </w:r>
      <w:r w:rsidRPr="00B123D9">
        <w:rPr>
          <w:rFonts w:ascii="Times New Roman" w:eastAsia="Times New Roman" w:hAnsi="Times New Roman" w:cs="Times New Roman"/>
          <w:sz w:val="24"/>
          <w:szCs w:val="24"/>
        </w:rPr>
        <w:t xml:space="preserve">Tijuana aumenta su DS en el año 2018 en 16 puntos y en 2019 observamos un aumento en 23 puntos en relación </w:t>
      </w:r>
      <w:r w:rsidR="00955F8B">
        <w:rPr>
          <w:rFonts w:ascii="Times New Roman" w:eastAsia="Times New Roman" w:hAnsi="Times New Roman" w:cs="Times New Roman"/>
          <w:sz w:val="24"/>
          <w:szCs w:val="24"/>
        </w:rPr>
        <w:t>con</w:t>
      </w:r>
      <w:r w:rsidR="00955F8B"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2017. Asimismo, en lo referente a DSS hay un aumento de 1.5 puntos en 2018 y un aumento de 11 puntos en 2019 en comparación con 2017.</w:t>
      </w:r>
    </w:p>
    <w:p w14:paraId="4EC90622" w14:textId="10055B3E" w:rsidR="00F831FE" w:rsidRPr="00B123D9" w:rsidRDefault="00F831FE" w:rsidP="00B123D9">
      <w:pPr>
        <w:pStyle w:val="Prrafodelista"/>
        <w:numPr>
          <w:ilvl w:val="0"/>
          <w:numId w:val="10"/>
        </w:numPr>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Campus Ensenada aumenta su DS en el año 2018 en casi 28 puntos y en 2019 observamos un aumento de apenas </w:t>
      </w:r>
      <w:r w:rsidR="00955F8B">
        <w:rPr>
          <w:rFonts w:ascii="Times New Roman" w:eastAsia="Times New Roman" w:hAnsi="Times New Roman" w:cs="Times New Roman"/>
          <w:sz w:val="24"/>
          <w:szCs w:val="24"/>
        </w:rPr>
        <w:t>siete</w:t>
      </w:r>
      <w:r>
        <w:rPr>
          <w:rFonts w:ascii="Times New Roman" w:eastAsia="Times New Roman" w:hAnsi="Times New Roman" w:cs="Times New Roman"/>
          <w:sz w:val="24"/>
          <w:szCs w:val="24"/>
        </w:rPr>
        <w:t xml:space="preserve"> puntos en relación </w:t>
      </w:r>
      <w:r w:rsidR="00955F8B">
        <w:rPr>
          <w:rFonts w:ascii="Times New Roman" w:eastAsia="Times New Roman" w:hAnsi="Times New Roman" w:cs="Times New Roman"/>
          <w:sz w:val="24"/>
          <w:szCs w:val="24"/>
        </w:rPr>
        <w:t>con</w:t>
      </w:r>
      <w:r>
        <w:rPr>
          <w:rFonts w:ascii="Times New Roman" w:eastAsia="Times New Roman" w:hAnsi="Times New Roman" w:cs="Times New Roman"/>
          <w:sz w:val="24"/>
          <w:szCs w:val="24"/>
        </w:rPr>
        <w:t xml:space="preserve"> 2017, lo que refleja una disminución en comparación </w:t>
      </w:r>
      <w:r w:rsidR="00BD3C7C">
        <w:rPr>
          <w:rFonts w:ascii="Times New Roman" w:eastAsia="Times New Roman" w:hAnsi="Times New Roman" w:cs="Times New Roman"/>
          <w:sz w:val="24"/>
          <w:szCs w:val="24"/>
        </w:rPr>
        <w:t>con</w:t>
      </w:r>
      <w:r>
        <w:rPr>
          <w:rFonts w:ascii="Times New Roman" w:eastAsia="Times New Roman" w:hAnsi="Times New Roman" w:cs="Times New Roman"/>
          <w:sz w:val="24"/>
          <w:szCs w:val="24"/>
        </w:rPr>
        <w:t xml:space="preserve"> 2018. Asimismo, en lo referente a DSS hay una disminución de 2.9 puntos en 2018 y permanece constante en 2019 en comparación con 2017.</w:t>
      </w:r>
    </w:p>
    <w:p w14:paraId="20BDB68C" w14:textId="1787E012" w:rsidR="00152980" w:rsidRDefault="00152980" w:rsidP="005A13A2">
      <w:pPr>
        <w:spacing w:after="0" w:line="360" w:lineRule="auto"/>
        <w:jc w:val="both"/>
        <w:rPr>
          <w:rFonts w:ascii="Times New Roman" w:eastAsia="Times New Roman" w:hAnsi="Times New Roman" w:cs="Times New Roman"/>
          <w:sz w:val="24"/>
          <w:szCs w:val="24"/>
        </w:rPr>
      </w:pPr>
    </w:p>
    <w:p w14:paraId="52ABD826" w14:textId="77777777" w:rsidR="008D7CED" w:rsidRDefault="008D7CED" w:rsidP="005A13A2">
      <w:pPr>
        <w:spacing w:after="0" w:line="360" w:lineRule="auto"/>
        <w:jc w:val="both"/>
        <w:rPr>
          <w:rFonts w:ascii="Times New Roman" w:eastAsia="Times New Roman" w:hAnsi="Times New Roman" w:cs="Times New Roman"/>
          <w:sz w:val="24"/>
          <w:szCs w:val="24"/>
        </w:rPr>
      </w:pPr>
    </w:p>
    <w:p w14:paraId="466CB41F" w14:textId="5346DE01" w:rsidR="00534A0F" w:rsidRDefault="00534A0F" w:rsidP="005A13A2">
      <w:pPr>
        <w:spacing w:after="0" w:line="360" w:lineRule="auto"/>
        <w:jc w:val="both"/>
        <w:rPr>
          <w:rFonts w:ascii="Times New Roman" w:eastAsia="Times New Roman" w:hAnsi="Times New Roman" w:cs="Times New Roman"/>
          <w:sz w:val="24"/>
          <w:szCs w:val="24"/>
        </w:rPr>
      </w:pPr>
    </w:p>
    <w:p w14:paraId="60BFB6E9" w14:textId="35D8EDB9" w:rsidR="00534A0F" w:rsidRDefault="00534A0F" w:rsidP="005A13A2">
      <w:pPr>
        <w:spacing w:after="0" w:line="360" w:lineRule="auto"/>
        <w:jc w:val="both"/>
        <w:rPr>
          <w:rFonts w:ascii="Times New Roman" w:eastAsia="Times New Roman" w:hAnsi="Times New Roman" w:cs="Times New Roman"/>
          <w:sz w:val="24"/>
          <w:szCs w:val="24"/>
        </w:rPr>
      </w:pPr>
    </w:p>
    <w:p w14:paraId="5E24AD51" w14:textId="77777777" w:rsidR="00534A0F" w:rsidRDefault="00534A0F" w:rsidP="005A13A2">
      <w:pPr>
        <w:spacing w:after="0" w:line="360" w:lineRule="auto"/>
        <w:jc w:val="both"/>
        <w:rPr>
          <w:rFonts w:ascii="Times New Roman" w:eastAsia="Times New Roman" w:hAnsi="Times New Roman" w:cs="Times New Roman"/>
          <w:sz w:val="24"/>
          <w:szCs w:val="24"/>
        </w:rPr>
      </w:pPr>
    </w:p>
    <w:p w14:paraId="20BDB68F" w14:textId="2E765B12" w:rsidR="00152980" w:rsidRDefault="00730B70" w:rsidP="00B123D9">
      <w:pPr>
        <w:spacing w:after="0" w:line="360" w:lineRule="auto"/>
        <w:jc w:val="center"/>
        <w:rPr>
          <w:rFonts w:ascii="Times New Roman" w:eastAsia="Times New Roman" w:hAnsi="Times New Roman" w:cs="Times New Roman"/>
          <w:i/>
          <w:sz w:val="20"/>
          <w:szCs w:val="20"/>
        </w:rPr>
      </w:pPr>
      <w:r w:rsidRPr="00B123D9">
        <w:rPr>
          <w:rFonts w:ascii="Times New Roman" w:eastAsia="Times New Roman" w:hAnsi="Times New Roman" w:cs="Times New Roman"/>
          <w:b/>
          <w:sz w:val="24"/>
          <w:szCs w:val="24"/>
        </w:rPr>
        <w:lastRenderedPageBreak/>
        <w:t>Figura 4.</w:t>
      </w:r>
      <w:r w:rsidR="00F831FE">
        <w:rPr>
          <w:rFonts w:ascii="Times New Roman" w:eastAsia="Times New Roman" w:hAnsi="Times New Roman" w:cs="Times New Roman"/>
          <w:b/>
          <w:sz w:val="24"/>
          <w:szCs w:val="24"/>
        </w:rPr>
        <w:t xml:space="preserve"> </w:t>
      </w:r>
      <w:r w:rsidRPr="00B123D9">
        <w:rPr>
          <w:rFonts w:ascii="Times New Roman" w:eastAsia="Times New Roman" w:hAnsi="Times New Roman" w:cs="Times New Roman"/>
          <w:sz w:val="24"/>
          <w:szCs w:val="24"/>
        </w:rPr>
        <w:t xml:space="preserve">Distribución de los </w:t>
      </w:r>
      <w:r w:rsidR="00BD38DB" w:rsidRPr="00BD38DB">
        <w:rPr>
          <w:rFonts w:ascii="Times New Roman" w:eastAsia="Times New Roman" w:hAnsi="Times New Roman" w:cs="Times New Roman"/>
          <w:sz w:val="24"/>
          <w:szCs w:val="24"/>
        </w:rPr>
        <w:t>testimonios en el área</w:t>
      </w:r>
      <w:r w:rsidRPr="00B123D9">
        <w:rPr>
          <w:rFonts w:ascii="Times New Roman" w:eastAsia="Times New Roman" w:hAnsi="Times New Roman" w:cs="Times New Roman"/>
          <w:sz w:val="24"/>
          <w:szCs w:val="24"/>
        </w:rPr>
        <w:t xml:space="preserve">: </w:t>
      </w:r>
      <w:r w:rsidR="00BD38DB">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Gestión de la función informática</w:t>
      </w:r>
      <w:r w:rsidR="00BD38DB">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2017-2019 por </w:t>
      </w:r>
      <w:r w:rsidR="008B3D8A" w:rsidRPr="008B3D8A">
        <w:rPr>
          <w:rFonts w:ascii="Times New Roman" w:eastAsia="Times New Roman" w:hAnsi="Times New Roman" w:cs="Times New Roman"/>
          <w:sz w:val="24"/>
          <w:szCs w:val="24"/>
        </w:rPr>
        <w:t>campus universitario</w:t>
      </w:r>
    </w:p>
    <w:p w14:paraId="20BDB690" w14:textId="77777777" w:rsidR="00152980" w:rsidRDefault="00730B70" w:rsidP="00B123D9">
      <w:pPr>
        <w:spacing w:after="0" w:line="360" w:lineRule="auto"/>
        <w:jc w:val="center"/>
        <w:rPr>
          <w:rFonts w:ascii="Arial" w:eastAsia="Arial" w:hAnsi="Arial" w:cs="Arial"/>
          <w:sz w:val="18"/>
          <w:szCs w:val="18"/>
        </w:rPr>
      </w:pPr>
      <w:r>
        <w:rPr>
          <w:rFonts w:ascii="Arial" w:eastAsia="Arial" w:hAnsi="Arial" w:cs="Arial"/>
          <w:noProof/>
          <w:sz w:val="18"/>
          <w:szCs w:val="18"/>
        </w:rPr>
        <w:drawing>
          <wp:inline distT="114300" distB="114300" distL="114300" distR="114300" wp14:anchorId="20BDB77D" wp14:editId="429D1213">
            <wp:extent cx="5117007" cy="2626882"/>
            <wp:effectExtent l="0" t="0" r="1270" b="2540"/>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170313" cy="2654247"/>
                    </a:xfrm>
                    <a:prstGeom prst="rect">
                      <a:avLst/>
                    </a:prstGeom>
                    <a:ln/>
                  </pic:spPr>
                </pic:pic>
              </a:graphicData>
            </a:graphic>
          </wp:inline>
        </w:drawing>
      </w:r>
    </w:p>
    <w:p w14:paraId="4DFC6A89" w14:textId="0B1B7C10" w:rsidR="00F831FE" w:rsidRDefault="00F831FE" w:rsidP="00F831FE">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Fuente</w:t>
      </w:r>
      <w:r w:rsidRPr="002A2117">
        <w:rPr>
          <w:rFonts w:ascii="Times New Roman" w:eastAsia="Times New Roman" w:hAnsi="Times New Roman" w:cs="Times New Roman"/>
          <w:bCs/>
          <w:sz w:val="24"/>
          <w:szCs w:val="24"/>
        </w:rPr>
        <w:t>:</w:t>
      </w:r>
      <w:r w:rsidRPr="002A2117">
        <w:rPr>
          <w:rFonts w:ascii="Times New Roman" w:eastAsia="Times New Roman" w:hAnsi="Times New Roman" w:cs="Times New Roman"/>
          <w:bCs/>
          <w:i/>
          <w:sz w:val="24"/>
          <w:szCs w:val="24"/>
        </w:rPr>
        <w:t xml:space="preserve"> </w:t>
      </w:r>
      <w:r w:rsidRPr="002A2117">
        <w:rPr>
          <w:rFonts w:ascii="Times New Roman" w:eastAsia="Times New Roman" w:hAnsi="Times New Roman" w:cs="Times New Roman"/>
          <w:bCs/>
          <w:sz w:val="24"/>
          <w:szCs w:val="24"/>
        </w:rPr>
        <w:t xml:space="preserve">Elaboración propia con información del </w:t>
      </w:r>
      <w:r w:rsidR="000B4FA2">
        <w:rPr>
          <w:rFonts w:ascii="Times New Roman" w:eastAsia="Times New Roman" w:hAnsi="Times New Roman" w:cs="Times New Roman"/>
          <w:bCs/>
          <w:sz w:val="24"/>
          <w:szCs w:val="24"/>
        </w:rPr>
        <w:t>D</w:t>
      </w:r>
      <w:r w:rsidR="000B4FA2" w:rsidRPr="002A2117">
        <w:rPr>
          <w:rFonts w:ascii="Times New Roman" w:eastAsia="Times New Roman" w:hAnsi="Times New Roman" w:cs="Times New Roman"/>
          <w:bCs/>
          <w:sz w:val="24"/>
          <w:szCs w:val="24"/>
        </w:rPr>
        <w:t xml:space="preserve">epartamento de </w:t>
      </w:r>
      <w:r w:rsidR="000B4FA2">
        <w:rPr>
          <w:rFonts w:ascii="Times New Roman" w:eastAsia="Times New Roman" w:hAnsi="Times New Roman" w:cs="Times New Roman"/>
          <w:bCs/>
          <w:sz w:val="24"/>
          <w:szCs w:val="24"/>
        </w:rPr>
        <w:t>T</w:t>
      </w:r>
      <w:r w:rsidR="000B4FA2" w:rsidRPr="002A2117">
        <w:rPr>
          <w:rFonts w:ascii="Times New Roman" w:eastAsia="Times New Roman" w:hAnsi="Times New Roman" w:cs="Times New Roman"/>
          <w:bCs/>
          <w:sz w:val="24"/>
          <w:szCs w:val="24"/>
        </w:rPr>
        <w:t>itulación de</w:t>
      </w:r>
      <w:r w:rsidR="000B4FA2">
        <w:rPr>
          <w:rFonts w:ascii="Times New Roman" w:eastAsia="Times New Roman" w:hAnsi="Times New Roman" w:cs="Times New Roman"/>
          <w:bCs/>
          <w:sz w:val="24"/>
          <w:szCs w:val="24"/>
        </w:rPr>
        <w:t xml:space="preserve"> la</w:t>
      </w:r>
      <w:r w:rsidR="000B4FA2" w:rsidRPr="002A2117">
        <w:rPr>
          <w:rFonts w:ascii="Times New Roman" w:eastAsia="Times New Roman" w:hAnsi="Times New Roman" w:cs="Times New Roman"/>
          <w:bCs/>
          <w:sz w:val="24"/>
          <w:szCs w:val="24"/>
        </w:rPr>
        <w:t xml:space="preserve"> UABC</w:t>
      </w:r>
    </w:p>
    <w:p w14:paraId="20BDB692" w14:textId="3719842F"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área específica de </w:t>
      </w:r>
      <w:r w:rsidR="00BD38DB">
        <w:rPr>
          <w:rFonts w:ascii="Times New Roman" w:eastAsia="Times New Roman" w:hAnsi="Times New Roman" w:cs="Times New Roman"/>
          <w:sz w:val="24"/>
          <w:szCs w:val="24"/>
        </w:rPr>
        <w:t>“</w:t>
      </w:r>
      <w:r w:rsidRPr="00B123D9">
        <w:rPr>
          <w:rFonts w:ascii="Times New Roman" w:eastAsia="Times New Roman" w:hAnsi="Times New Roman" w:cs="Times New Roman"/>
          <w:bCs/>
          <w:sz w:val="24"/>
          <w:szCs w:val="24"/>
        </w:rPr>
        <w:t xml:space="preserve">Gestión de la </w:t>
      </w:r>
      <w:r w:rsidR="00BD38DB" w:rsidRPr="00BD38DB">
        <w:rPr>
          <w:rFonts w:ascii="Times New Roman" w:eastAsia="Times New Roman" w:hAnsi="Times New Roman" w:cs="Times New Roman"/>
          <w:bCs/>
          <w:sz w:val="24"/>
          <w:szCs w:val="24"/>
        </w:rPr>
        <w:t>función informática</w:t>
      </w:r>
      <w:r w:rsidR="00BD38DB">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del EGEL</w:t>
      </w:r>
      <w:r w:rsidR="00BD38D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podemos observar lo siguiente:</w:t>
      </w:r>
    </w:p>
    <w:p w14:paraId="20BDB693" w14:textId="3F2F46F7" w:rsidR="00152980" w:rsidRPr="00B123D9" w:rsidRDefault="00730B70" w:rsidP="00B123D9">
      <w:pPr>
        <w:pStyle w:val="Prrafodelista"/>
        <w:numPr>
          <w:ilvl w:val="0"/>
          <w:numId w:val="8"/>
        </w:numPr>
        <w:spacing w:after="0" w:line="360" w:lineRule="auto"/>
        <w:ind w:left="0" w:firstLine="709"/>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 xml:space="preserve">El </w:t>
      </w:r>
      <w:r w:rsidR="00955F8B">
        <w:rPr>
          <w:rFonts w:ascii="Times New Roman" w:eastAsia="Times New Roman" w:hAnsi="Times New Roman" w:cs="Times New Roman"/>
          <w:sz w:val="24"/>
          <w:szCs w:val="24"/>
        </w:rPr>
        <w:t>C</w:t>
      </w:r>
      <w:r w:rsidR="00BD38DB" w:rsidRPr="00B123D9">
        <w:rPr>
          <w:rFonts w:ascii="Times New Roman" w:eastAsia="Times New Roman" w:hAnsi="Times New Roman" w:cs="Times New Roman"/>
          <w:sz w:val="24"/>
          <w:szCs w:val="24"/>
        </w:rPr>
        <w:t xml:space="preserve">ampus </w:t>
      </w:r>
      <w:r w:rsidRPr="00B123D9">
        <w:rPr>
          <w:rFonts w:ascii="Times New Roman" w:eastAsia="Times New Roman" w:hAnsi="Times New Roman" w:cs="Times New Roman"/>
          <w:sz w:val="24"/>
          <w:szCs w:val="24"/>
        </w:rPr>
        <w:t xml:space="preserve">Mexicali disminuye de manera importante su indicador DS en el año 2018 en 20.5 puntos y en 2019 observamos un aumento de 8.4 puntos en relación </w:t>
      </w:r>
      <w:r w:rsidR="00EF707B">
        <w:rPr>
          <w:rFonts w:ascii="Times New Roman" w:eastAsia="Times New Roman" w:hAnsi="Times New Roman" w:cs="Times New Roman"/>
          <w:sz w:val="24"/>
          <w:szCs w:val="24"/>
        </w:rPr>
        <w:t>con</w:t>
      </w:r>
      <w:r w:rsidR="00EF707B"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2017. Asimismo, en lo referente a DSS se observa la misma tendencia irregular</w:t>
      </w:r>
      <w:r w:rsidR="00BD3C7C">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ya que hay un aumento de 5.8 puntos en 2018 y una disminución de 4.8 puntos en 2019, aunque</w:t>
      </w:r>
      <w:r w:rsidR="00BD3C7C">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en comparación con 2017</w:t>
      </w:r>
      <w:r w:rsidR="00BD3C7C">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s</w:t>
      </w:r>
      <w:r w:rsidR="00BD3C7C">
        <w:rPr>
          <w:rFonts w:ascii="Times New Roman" w:eastAsia="Times New Roman" w:hAnsi="Times New Roman" w:cs="Times New Roman"/>
          <w:sz w:val="24"/>
          <w:szCs w:val="24"/>
        </w:rPr>
        <w:t>í</w:t>
      </w:r>
      <w:r w:rsidRPr="00B123D9">
        <w:rPr>
          <w:rFonts w:ascii="Times New Roman" w:eastAsia="Times New Roman" w:hAnsi="Times New Roman" w:cs="Times New Roman"/>
          <w:sz w:val="24"/>
          <w:szCs w:val="24"/>
        </w:rPr>
        <w:t xml:space="preserve"> hay un aumento mínimo de </w:t>
      </w:r>
      <w:r w:rsidR="00BD3C7C">
        <w:rPr>
          <w:rFonts w:ascii="Times New Roman" w:eastAsia="Times New Roman" w:hAnsi="Times New Roman" w:cs="Times New Roman"/>
          <w:sz w:val="24"/>
          <w:szCs w:val="24"/>
        </w:rPr>
        <w:t>un</w:t>
      </w:r>
      <w:r w:rsidR="00BD3C7C"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punto.</w:t>
      </w:r>
      <w:r w:rsidR="00BD3C7C">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De igual manera</w:t>
      </w:r>
      <w:r w:rsidR="00BD3C7C">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el testimonio ANS aumenta 14.7 puntos en 2018 y disminuye significativamente 24.1 puntos en 2019 comparándolo con 2017.</w:t>
      </w:r>
    </w:p>
    <w:p w14:paraId="20BDB694" w14:textId="78E14CFB" w:rsidR="00152980" w:rsidRPr="00B123D9" w:rsidRDefault="00730B70" w:rsidP="00B123D9">
      <w:pPr>
        <w:pStyle w:val="Prrafodelista"/>
        <w:numPr>
          <w:ilvl w:val="0"/>
          <w:numId w:val="8"/>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 xml:space="preserve">El Campus Tijuana observa una tendencia variable en su indicador DS al disminuir 12.7 puntos de 2017 a 2018 y aumentar nuevamente 27.2 puntos en 2019 en relación </w:t>
      </w:r>
      <w:r w:rsidR="00656432">
        <w:rPr>
          <w:rFonts w:ascii="Times New Roman" w:eastAsia="Times New Roman" w:hAnsi="Times New Roman" w:cs="Times New Roman"/>
          <w:sz w:val="24"/>
          <w:szCs w:val="24"/>
        </w:rPr>
        <w:t>con</w:t>
      </w:r>
      <w:r w:rsidR="00656432"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 xml:space="preserve">2018, lo que se considera una mejora </w:t>
      </w:r>
      <w:r w:rsidR="00656432">
        <w:rPr>
          <w:rFonts w:ascii="Times New Roman" w:eastAsia="Times New Roman" w:hAnsi="Times New Roman" w:cs="Times New Roman"/>
          <w:sz w:val="24"/>
          <w:szCs w:val="24"/>
        </w:rPr>
        <w:t>si se toma en cuenta lo presentado en</w:t>
      </w:r>
      <w:r w:rsidR="008A12DC"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 xml:space="preserve">2017. Asimismo, en lo referente a DSS </w:t>
      </w:r>
      <w:r w:rsidR="00656432">
        <w:rPr>
          <w:rFonts w:ascii="Times New Roman" w:eastAsia="Times New Roman" w:hAnsi="Times New Roman" w:cs="Times New Roman"/>
          <w:sz w:val="24"/>
          <w:szCs w:val="24"/>
        </w:rPr>
        <w:t>hay</w:t>
      </w:r>
      <w:r w:rsidR="00656432"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 xml:space="preserve">un aumento de 7.2 puntos en 2018 y disminuye 2.1 puntos en 2019, aunque significa un aumento de 5.1 en comparación </w:t>
      </w:r>
      <w:r w:rsidR="008A12DC">
        <w:rPr>
          <w:rFonts w:ascii="Times New Roman" w:eastAsia="Times New Roman" w:hAnsi="Times New Roman" w:cs="Times New Roman"/>
          <w:sz w:val="24"/>
          <w:szCs w:val="24"/>
        </w:rPr>
        <w:t>con</w:t>
      </w:r>
      <w:r w:rsidRPr="00B123D9">
        <w:rPr>
          <w:rFonts w:ascii="Times New Roman" w:eastAsia="Times New Roman" w:hAnsi="Times New Roman" w:cs="Times New Roman"/>
          <w:sz w:val="24"/>
          <w:szCs w:val="24"/>
        </w:rPr>
        <w:t xml:space="preserve"> 2017. Misma variabilidad se observa en los testimonios ANS con un alza en 2018 de 5.6 puntos y una disminución de 25 puntos en 2019 contra 2018, lo cual resulta positivo.</w:t>
      </w:r>
    </w:p>
    <w:p w14:paraId="20BDB695" w14:textId="03F4D0A9" w:rsidR="00152980" w:rsidRPr="00B123D9" w:rsidRDefault="00730B70" w:rsidP="00B123D9">
      <w:pPr>
        <w:pStyle w:val="Prrafodelista"/>
        <w:numPr>
          <w:ilvl w:val="0"/>
          <w:numId w:val="8"/>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El Campus Ensenada muestra una ligera alza en su testimonio DS, de 1.7 puntos en el año 2018</w:t>
      </w:r>
      <w:r w:rsidR="00656432">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y una disminución de 23.2 puntos para 2019 y de 21.5 en comparación con 2017. Se observa crecimiento en el testimonio DSS de 9.6 en 2018 y baja 12.5 puntos en </w:t>
      </w:r>
      <w:r w:rsidRPr="00B123D9">
        <w:rPr>
          <w:rFonts w:ascii="Times New Roman" w:eastAsia="Times New Roman" w:hAnsi="Times New Roman" w:cs="Times New Roman"/>
          <w:sz w:val="24"/>
          <w:szCs w:val="24"/>
        </w:rPr>
        <w:lastRenderedPageBreak/>
        <w:t>2019</w:t>
      </w:r>
      <w:r w:rsidR="0027630B">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quedando en cero. Disminuyen los testimonios ANS en 2018 con 11.3 puntos en comparación con 2017 y repunta en 2019 con 35.7 puntos contra </w:t>
      </w:r>
      <w:r w:rsidR="0027630B">
        <w:rPr>
          <w:rFonts w:ascii="Times New Roman" w:eastAsia="Times New Roman" w:hAnsi="Times New Roman" w:cs="Times New Roman"/>
          <w:sz w:val="24"/>
          <w:szCs w:val="24"/>
        </w:rPr>
        <w:t>lo suscitado en el</w:t>
      </w:r>
      <w:r w:rsidR="0027630B"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2018.</w:t>
      </w:r>
    </w:p>
    <w:p w14:paraId="04699D50" w14:textId="77777777" w:rsidR="00F831FE" w:rsidRPr="00F831FE" w:rsidRDefault="00F831FE" w:rsidP="005A13A2">
      <w:pPr>
        <w:pBdr>
          <w:top w:val="nil"/>
          <w:left w:val="nil"/>
          <w:bottom w:val="nil"/>
          <w:right w:val="nil"/>
          <w:between w:val="nil"/>
        </w:pBdr>
        <w:spacing w:after="0" w:line="360" w:lineRule="auto"/>
        <w:ind w:left="360"/>
        <w:jc w:val="both"/>
        <w:rPr>
          <w:rFonts w:ascii="Times New Roman" w:eastAsia="Times New Roman" w:hAnsi="Times New Roman" w:cs="Times New Roman"/>
          <w:sz w:val="24"/>
          <w:szCs w:val="24"/>
        </w:rPr>
      </w:pPr>
    </w:p>
    <w:p w14:paraId="20BDB6A2" w14:textId="3E07C0D9" w:rsidR="00152980" w:rsidRPr="00B123D9" w:rsidRDefault="00730B70" w:rsidP="00B123D9">
      <w:pPr>
        <w:spacing w:after="0" w:line="360" w:lineRule="auto"/>
        <w:jc w:val="center"/>
        <w:rPr>
          <w:rFonts w:ascii="Times New Roman" w:eastAsia="Times New Roman" w:hAnsi="Times New Roman" w:cs="Times New Roman"/>
          <w:b/>
          <w:iCs/>
          <w:sz w:val="24"/>
          <w:szCs w:val="24"/>
        </w:rPr>
      </w:pPr>
      <w:r w:rsidRPr="00B123D9">
        <w:rPr>
          <w:rFonts w:ascii="Times New Roman" w:eastAsia="Times New Roman" w:hAnsi="Times New Roman" w:cs="Times New Roman"/>
          <w:b/>
          <w:sz w:val="24"/>
          <w:szCs w:val="24"/>
        </w:rPr>
        <w:t>Figura 5.</w:t>
      </w:r>
      <w:r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iCs/>
          <w:sz w:val="24"/>
          <w:szCs w:val="24"/>
        </w:rPr>
        <w:t xml:space="preserve">Distribución de los </w:t>
      </w:r>
      <w:r w:rsidR="0027630B" w:rsidRPr="0027630B">
        <w:rPr>
          <w:rFonts w:ascii="Times New Roman" w:eastAsia="Times New Roman" w:hAnsi="Times New Roman" w:cs="Times New Roman"/>
          <w:iCs/>
          <w:sz w:val="24"/>
          <w:szCs w:val="24"/>
        </w:rPr>
        <w:t>testimonios en el área</w:t>
      </w:r>
      <w:r w:rsidRPr="00B123D9">
        <w:rPr>
          <w:rFonts w:ascii="Times New Roman" w:eastAsia="Times New Roman" w:hAnsi="Times New Roman" w:cs="Times New Roman"/>
          <w:iCs/>
          <w:sz w:val="24"/>
          <w:szCs w:val="24"/>
        </w:rPr>
        <w:t xml:space="preserve">: </w:t>
      </w:r>
      <w:r w:rsidR="0027630B">
        <w:rPr>
          <w:rFonts w:ascii="Times New Roman" w:eastAsia="Times New Roman" w:hAnsi="Times New Roman" w:cs="Times New Roman"/>
          <w:iCs/>
          <w:sz w:val="24"/>
          <w:szCs w:val="24"/>
        </w:rPr>
        <w:t>“</w:t>
      </w:r>
      <w:r w:rsidRPr="00B123D9">
        <w:rPr>
          <w:rFonts w:ascii="Times New Roman" w:eastAsia="Times New Roman" w:hAnsi="Times New Roman" w:cs="Times New Roman"/>
          <w:iCs/>
          <w:sz w:val="24"/>
          <w:szCs w:val="24"/>
        </w:rPr>
        <w:t xml:space="preserve">Diseño de soluciones de </w:t>
      </w:r>
      <w:r w:rsidR="0027630B">
        <w:rPr>
          <w:rFonts w:ascii="Times New Roman" w:eastAsia="Times New Roman" w:hAnsi="Times New Roman" w:cs="Times New Roman"/>
          <w:iCs/>
          <w:sz w:val="24"/>
          <w:szCs w:val="24"/>
        </w:rPr>
        <w:t>TIC”</w:t>
      </w:r>
      <w:r w:rsidRPr="00B123D9">
        <w:rPr>
          <w:rFonts w:ascii="Times New Roman" w:eastAsia="Times New Roman" w:hAnsi="Times New Roman" w:cs="Times New Roman"/>
          <w:iCs/>
          <w:sz w:val="24"/>
          <w:szCs w:val="24"/>
        </w:rPr>
        <w:t xml:space="preserve"> 2017-2019 por </w:t>
      </w:r>
      <w:r w:rsidR="0027630B" w:rsidRPr="0027630B">
        <w:rPr>
          <w:rFonts w:ascii="Times New Roman" w:eastAsia="Times New Roman" w:hAnsi="Times New Roman" w:cs="Times New Roman"/>
          <w:iCs/>
          <w:sz w:val="24"/>
          <w:szCs w:val="24"/>
        </w:rPr>
        <w:t>campus universitario</w:t>
      </w:r>
    </w:p>
    <w:p w14:paraId="20BDB6A3" w14:textId="77777777" w:rsidR="00152980" w:rsidRDefault="00730B70" w:rsidP="00B123D9">
      <w:pPr>
        <w:spacing w:after="0" w:line="360" w:lineRule="auto"/>
        <w:jc w:val="center"/>
        <w:rPr>
          <w:rFonts w:ascii="Arial" w:eastAsia="Arial" w:hAnsi="Arial" w:cs="Arial"/>
          <w:sz w:val="18"/>
          <w:szCs w:val="18"/>
        </w:rPr>
      </w:pPr>
      <w:r>
        <w:rPr>
          <w:rFonts w:ascii="Arial" w:eastAsia="Arial" w:hAnsi="Arial" w:cs="Arial"/>
          <w:noProof/>
          <w:sz w:val="18"/>
          <w:szCs w:val="18"/>
        </w:rPr>
        <w:drawing>
          <wp:inline distT="114300" distB="114300" distL="114300" distR="114300" wp14:anchorId="20BDB77F" wp14:editId="2D4FEFBA">
            <wp:extent cx="4862670" cy="2761366"/>
            <wp:effectExtent l="0" t="0" r="1905"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865981" cy="2763246"/>
                    </a:xfrm>
                    <a:prstGeom prst="rect">
                      <a:avLst/>
                    </a:prstGeom>
                    <a:ln/>
                  </pic:spPr>
                </pic:pic>
              </a:graphicData>
            </a:graphic>
          </wp:inline>
        </w:drawing>
      </w:r>
    </w:p>
    <w:p w14:paraId="20BDB6A4" w14:textId="1C967C3E" w:rsidR="00152980" w:rsidRDefault="00F831FE" w:rsidP="00F831FE">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Fuente</w:t>
      </w:r>
      <w:r w:rsidR="00730B70" w:rsidRPr="00B123D9">
        <w:rPr>
          <w:rFonts w:ascii="Times New Roman" w:eastAsia="Times New Roman" w:hAnsi="Times New Roman" w:cs="Times New Roman"/>
          <w:bCs/>
          <w:sz w:val="24"/>
          <w:szCs w:val="24"/>
        </w:rPr>
        <w:t>:</w:t>
      </w:r>
      <w:r w:rsidR="00730B70" w:rsidRPr="00B123D9">
        <w:rPr>
          <w:rFonts w:ascii="Times New Roman" w:eastAsia="Times New Roman" w:hAnsi="Times New Roman" w:cs="Times New Roman"/>
          <w:bCs/>
          <w:i/>
          <w:sz w:val="24"/>
          <w:szCs w:val="24"/>
        </w:rPr>
        <w:t xml:space="preserve"> </w:t>
      </w:r>
      <w:r w:rsidR="00730B70" w:rsidRPr="00B123D9">
        <w:rPr>
          <w:rFonts w:ascii="Times New Roman" w:eastAsia="Times New Roman" w:hAnsi="Times New Roman" w:cs="Times New Roman"/>
          <w:bCs/>
          <w:sz w:val="24"/>
          <w:szCs w:val="24"/>
        </w:rPr>
        <w:t xml:space="preserve">Elaboración propia con información del </w:t>
      </w:r>
      <w:r w:rsidR="0027630B">
        <w:rPr>
          <w:rFonts w:ascii="Times New Roman" w:eastAsia="Times New Roman" w:hAnsi="Times New Roman" w:cs="Times New Roman"/>
          <w:bCs/>
          <w:sz w:val="24"/>
          <w:szCs w:val="24"/>
        </w:rPr>
        <w:t>D</w:t>
      </w:r>
      <w:r w:rsidR="0027630B" w:rsidRPr="002A2117">
        <w:rPr>
          <w:rFonts w:ascii="Times New Roman" w:eastAsia="Times New Roman" w:hAnsi="Times New Roman" w:cs="Times New Roman"/>
          <w:bCs/>
          <w:sz w:val="24"/>
          <w:szCs w:val="24"/>
        </w:rPr>
        <w:t xml:space="preserve">epartamento de </w:t>
      </w:r>
      <w:r w:rsidR="0027630B">
        <w:rPr>
          <w:rFonts w:ascii="Times New Roman" w:eastAsia="Times New Roman" w:hAnsi="Times New Roman" w:cs="Times New Roman"/>
          <w:bCs/>
          <w:sz w:val="24"/>
          <w:szCs w:val="24"/>
        </w:rPr>
        <w:t>T</w:t>
      </w:r>
      <w:r w:rsidR="0027630B" w:rsidRPr="002A2117">
        <w:rPr>
          <w:rFonts w:ascii="Times New Roman" w:eastAsia="Times New Roman" w:hAnsi="Times New Roman" w:cs="Times New Roman"/>
          <w:bCs/>
          <w:sz w:val="24"/>
          <w:szCs w:val="24"/>
        </w:rPr>
        <w:t>itulación de</w:t>
      </w:r>
      <w:r w:rsidR="0027630B">
        <w:rPr>
          <w:rFonts w:ascii="Times New Roman" w:eastAsia="Times New Roman" w:hAnsi="Times New Roman" w:cs="Times New Roman"/>
          <w:bCs/>
          <w:sz w:val="24"/>
          <w:szCs w:val="24"/>
        </w:rPr>
        <w:t xml:space="preserve"> la</w:t>
      </w:r>
      <w:r w:rsidR="0027630B" w:rsidRPr="002A2117">
        <w:rPr>
          <w:rFonts w:ascii="Times New Roman" w:eastAsia="Times New Roman" w:hAnsi="Times New Roman" w:cs="Times New Roman"/>
          <w:bCs/>
          <w:sz w:val="24"/>
          <w:szCs w:val="24"/>
        </w:rPr>
        <w:t xml:space="preserve"> UABC</w:t>
      </w:r>
      <w:r w:rsidR="0027630B" w:rsidRPr="0027630B" w:rsidDel="0027630B">
        <w:rPr>
          <w:rFonts w:ascii="Times New Roman" w:eastAsia="Times New Roman" w:hAnsi="Times New Roman" w:cs="Times New Roman"/>
          <w:bCs/>
          <w:sz w:val="24"/>
          <w:szCs w:val="24"/>
        </w:rPr>
        <w:t xml:space="preserve"> </w:t>
      </w:r>
    </w:p>
    <w:p w14:paraId="20BDB6A5" w14:textId="646D5F09"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sidR="008B3D8A">
        <w:rPr>
          <w:rFonts w:ascii="Times New Roman" w:eastAsia="Times New Roman" w:hAnsi="Times New Roman" w:cs="Times New Roman"/>
          <w:sz w:val="24"/>
          <w:szCs w:val="24"/>
        </w:rPr>
        <w:t>“</w:t>
      </w:r>
      <w:r w:rsidRPr="00B123D9">
        <w:rPr>
          <w:rFonts w:ascii="Times New Roman" w:eastAsia="Times New Roman" w:hAnsi="Times New Roman" w:cs="Times New Roman"/>
          <w:bCs/>
          <w:sz w:val="24"/>
          <w:szCs w:val="24"/>
        </w:rPr>
        <w:t xml:space="preserve">Diseño de soluciones de </w:t>
      </w:r>
      <w:r w:rsidR="0027630B">
        <w:rPr>
          <w:rFonts w:ascii="Times New Roman" w:eastAsia="Times New Roman" w:hAnsi="Times New Roman" w:cs="Times New Roman"/>
          <w:bCs/>
          <w:sz w:val="24"/>
          <w:szCs w:val="24"/>
        </w:rPr>
        <w:t>TIC</w:t>
      </w:r>
      <w:r w:rsidR="008B3D8A">
        <w:rPr>
          <w:rFonts w:ascii="Times New Roman" w:eastAsia="Times New Roman" w:hAnsi="Times New Roman" w:cs="Times New Roman"/>
          <w:bCs/>
          <w:sz w:val="24"/>
          <w:szCs w:val="24"/>
        </w:rPr>
        <w:t xml:space="preserve">”, área </w:t>
      </w:r>
      <w:r>
        <w:rPr>
          <w:rFonts w:ascii="Times New Roman" w:eastAsia="Times New Roman" w:hAnsi="Times New Roman" w:cs="Times New Roman"/>
          <w:sz w:val="24"/>
          <w:szCs w:val="24"/>
        </w:rPr>
        <w:t>del EGEL</w:t>
      </w:r>
      <w:r w:rsidR="008B3D8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podemos observar lo siguiente:</w:t>
      </w:r>
    </w:p>
    <w:p w14:paraId="20BDB6A6" w14:textId="22A816CB" w:rsidR="00152980" w:rsidRPr="00B123D9" w:rsidRDefault="00730B70" w:rsidP="00B123D9">
      <w:pPr>
        <w:pStyle w:val="Prrafodelista"/>
        <w:numPr>
          <w:ilvl w:val="0"/>
          <w:numId w:val="3"/>
        </w:numPr>
        <w:spacing w:after="0" w:line="360" w:lineRule="auto"/>
        <w:ind w:left="0" w:firstLine="709"/>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El Campus Mexicali muestra un decremento de</w:t>
      </w:r>
      <w:r w:rsidR="00683A47"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18.1 en el indicador DS en 2018 y nuevamente un aumento significativo de 30.3 para 2019. En el indicador de DSS aumenta 3.9 puntos</w:t>
      </w:r>
      <w:r w:rsidR="00804965" w:rsidRPr="00804965">
        <w:rPr>
          <w:rFonts w:ascii="Times New Roman" w:eastAsia="Times New Roman" w:hAnsi="Times New Roman" w:cs="Times New Roman"/>
          <w:sz w:val="24"/>
          <w:szCs w:val="24"/>
        </w:rPr>
        <w:t xml:space="preserve"> </w:t>
      </w:r>
      <w:r w:rsidR="00804965" w:rsidRPr="002A2117">
        <w:rPr>
          <w:rFonts w:ascii="Times New Roman" w:eastAsia="Times New Roman" w:hAnsi="Times New Roman" w:cs="Times New Roman"/>
          <w:sz w:val="24"/>
          <w:szCs w:val="24"/>
        </w:rPr>
        <w:t xml:space="preserve">en 2018 </w:t>
      </w:r>
      <w:r w:rsidRPr="00B123D9">
        <w:rPr>
          <w:rFonts w:ascii="Times New Roman" w:eastAsia="Times New Roman" w:hAnsi="Times New Roman" w:cs="Times New Roman"/>
          <w:sz w:val="24"/>
          <w:szCs w:val="24"/>
        </w:rPr>
        <w:t>y para 2019 cae completamente a cero</w:t>
      </w:r>
      <w:r w:rsidR="00804965">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perdiendo 8.2 puntos. En cuanto al testimonio ANS</w:t>
      </w:r>
      <w:r w:rsidR="00804965">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aumenta el número de alumnos que no logran un testimonio en 14.1 puntos y disminuye en 22.1 para 2019.</w:t>
      </w:r>
    </w:p>
    <w:p w14:paraId="20BDB6A7" w14:textId="72348BCB" w:rsidR="00152980" w:rsidRPr="00B123D9" w:rsidRDefault="00730B70" w:rsidP="00B123D9">
      <w:pPr>
        <w:pStyle w:val="Prrafodelista"/>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 xml:space="preserve">En el </w:t>
      </w:r>
      <w:r w:rsidR="00955F8B">
        <w:rPr>
          <w:rFonts w:ascii="Times New Roman" w:eastAsia="Times New Roman" w:hAnsi="Times New Roman" w:cs="Times New Roman"/>
          <w:sz w:val="24"/>
          <w:szCs w:val="24"/>
        </w:rPr>
        <w:t>C</w:t>
      </w:r>
      <w:r w:rsidR="00955F8B" w:rsidRPr="00B123D9">
        <w:rPr>
          <w:rFonts w:ascii="Times New Roman" w:eastAsia="Times New Roman" w:hAnsi="Times New Roman" w:cs="Times New Roman"/>
          <w:sz w:val="24"/>
          <w:szCs w:val="24"/>
        </w:rPr>
        <w:t xml:space="preserve">ampus </w:t>
      </w:r>
      <w:r w:rsidRPr="00B123D9">
        <w:rPr>
          <w:rFonts w:ascii="Times New Roman" w:eastAsia="Times New Roman" w:hAnsi="Times New Roman" w:cs="Times New Roman"/>
          <w:sz w:val="24"/>
          <w:szCs w:val="24"/>
        </w:rPr>
        <w:t xml:space="preserve">Tijuana se observa en el indicador DS una leve disminución de </w:t>
      </w:r>
      <w:r w:rsidR="00804965">
        <w:rPr>
          <w:rFonts w:ascii="Times New Roman" w:eastAsia="Times New Roman" w:hAnsi="Times New Roman" w:cs="Times New Roman"/>
          <w:sz w:val="24"/>
          <w:szCs w:val="24"/>
        </w:rPr>
        <w:t>dos</w:t>
      </w:r>
      <w:r w:rsidR="00804965"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puntos en 2018 y un incremento de 16.1 para 2019.</w:t>
      </w:r>
      <w:r w:rsidR="00804965">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 xml:space="preserve">En el testimonio DSS también se observa una baja de </w:t>
      </w:r>
      <w:r w:rsidR="00804965">
        <w:rPr>
          <w:rFonts w:ascii="Times New Roman" w:eastAsia="Times New Roman" w:hAnsi="Times New Roman" w:cs="Times New Roman"/>
          <w:sz w:val="24"/>
          <w:szCs w:val="24"/>
        </w:rPr>
        <w:t>cuatro</w:t>
      </w:r>
      <w:r w:rsidR="00804965"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 xml:space="preserve">puntos en 2018 y un aumento de 1.7 para 2019 en relación </w:t>
      </w:r>
      <w:r w:rsidR="00081F71">
        <w:rPr>
          <w:rFonts w:ascii="Times New Roman" w:eastAsia="Times New Roman" w:hAnsi="Times New Roman" w:cs="Times New Roman"/>
          <w:sz w:val="24"/>
          <w:szCs w:val="24"/>
        </w:rPr>
        <w:t>con</w:t>
      </w:r>
      <w:r w:rsidRPr="00B123D9">
        <w:rPr>
          <w:rFonts w:ascii="Times New Roman" w:eastAsia="Times New Roman" w:hAnsi="Times New Roman" w:cs="Times New Roman"/>
          <w:sz w:val="24"/>
          <w:szCs w:val="24"/>
        </w:rPr>
        <w:t xml:space="preserve"> 2018. Referente al testimonio ANS</w:t>
      </w:r>
      <w:r w:rsidR="00804965">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aumentó en 2018 en 5.9 puntos y en 2019 baj</w:t>
      </w:r>
      <w:r w:rsidR="00804965">
        <w:rPr>
          <w:rFonts w:ascii="Times New Roman" w:eastAsia="Times New Roman" w:hAnsi="Times New Roman" w:cs="Times New Roman"/>
          <w:sz w:val="24"/>
          <w:szCs w:val="24"/>
        </w:rPr>
        <w:t>ó</w:t>
      </w:r>
      <w:r w:rsidRPr="00B123D9">
        <w:rPr>
          <w:rFonts w:ascii="Times New Roman" w:eastAsia="Times New Roman" w:hAnsi="Times New Roman" w:cs="Times New Roman"/>
          <w:sz w:val="24"/>
          <w:szCs w:val="24"/>
        </w:rPr>
        <w:t xml:space="preserve"> el número de alumnos que no obtienen un testimonio aprobatorio en 17.8 puntos.</w:t>
      </w:r>
    </w:p>
    <w:p w14:paraId="20BDB6A8" w14:textId="47372C75" w:rsidR="00152980" w:rsidRPr="00B123D9" w:rsidRDefault="00730B70" w:rsidP="00B123D9">
      <w:pPr>
        <w:pStyle w:val="Prrafodelista"/>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El Campus Ensenada muestra una disminución de 13.5 puntos en el indicador DS para 2018 y 2.3 puntos menos para 2019 en comparación con 2018. En cuanto al indicador de DSS</w:t>
      </w:r>
      <w:r w:rsidR="00804965">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se observa una tendencia constante a la baja de 1.5 </w:t>
      </w:r>
      <w:r w:rsidR="00804965" w:rsidRPr="002A2117">
        <w:rPr>
          <w:rFonts w:ascii="Times New Roman" w:eastAsia="Times New Roman" w:hAnsi="Times New Roman" w:cs="Times New Roman"/>
          <w:sz w:val="24"/>
          <w:szCs w:val="24"/>
        </w:rPr>
        <w:t xml:space="preserve">en 2018 </w:t>
      </w:r>
      <w:r w:rsidRPr="00B123D9">
        <w:rPr>
          <w:rFonts w:ascii="Times New Roman" w:eastAsia="Times New Roman" w:hAnsi="Times New Roman" w:cs="Times New Roman"/>
          <w:sz w:val="24"/>
          <w:szCs w:val="24"/>
        </w:rPr>
        <w:t xml:space="preserve">en relación </w:t>
      </w:r>
      <w:r w:rsidR="00081F71">
        <w:rPr>
          <w:rFonts w:ascii="Times New Roman" w:eastAsia="Times New Roman" w:hAnsi="Times New Roman" w:cs="Times New Roman"/>
          <w:sz w:val="24"/>
          <w:szCs w:val="24"/>
        </w:rPr>
        <w:t>con</w:t>
      </w:r>
      <w:r w:rsidRPr="00B123D9">
        <w:rPr>
          <w:rFonts w:ascii="Times New Roman" w:eastAsia="Times New Roman" w:hAnsi="Times New Roman" w:cs="Times New Roman"/>
          <w:sz w:val="24"/>
          <w:szCs w:val="24"/>
        </w:rPr>
        <w:t xml:space="preserve"> 2017 y de </w:t>
      </w:r>
      <w:r w:rsidR="00F831FE">
        <w:rPr>
          <w:rFonts w:ascii="Times New Roman" w:eastAsia="Times New Roman" w:hAnsi="Times New Roman" w:cs="Times New Roman"/>
          <w:sz w:val="24"/>
          <w:szCs w:val="24"/>
        </w:rPr>
        <w:t>0</w:t>
      </w:r>
      <w:r w:rsidRPr="00B123D9">
        <w:rPr>
          <w:rFonts w:ascii="Times New Roman" w:eastAsia="Times New Roman" w:hAnsi="Times New Roman" w:cs="Times New Roman"/>
          <w:sz w:val="24"/>
          <w:szCs w:val="24"/>
        </w:rPr>
        <w:t xml:space="preserve">.5 para 2019 en relación </w:t>
      </w:r>
      <w:r w:rsidR="00081F71">
        <w:rPr>
          <w:rFonts w:ascii="Times New Roman" w:eastAsia="Times New Roman" w:hAnsi="Times New Roman" w:cs="Times New Roman"/>
          <w:sz w:val="24"/>
          <w:szCs w:val="24"/>
        </w:rPr>
        <w:t>con el</w:t>
      </w:r>
      <w:r w:rsidR="00081F71"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2018.</w:t>
      </w:r>
      <w:r w:rsidR="00081F71">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El testimonio ANS muestra una tendencia al alza con un impacto negativo de 15 puntos para el 2018 y de 2.8 puntos para 2019.</w:t>
      </w:r>
    </w:p>
    <w:p w14:paraId="32A4A981" w14:textId="7EEDF633" w:rsidR="00F831FE" w:rsidRDefault="00730B70" w:rsidP="00F831FE">
      <w:pPr>
        <w:spacing w:after="0" w:line="360" w:lineRule="auto"/>
        <w:jc w:val="center"/>
        <w:rPr>
          <w:rFonts w:ascii="Times New Roman" w:eastAsia="Times New Roman" w:hAnsi="Times New Roman" w:cs="Times New Roman"/>
          <w:sz w:val="24"/>
          <w:szCs w:val="24"/>
        </w:rPr>
      </w:pPr>
      <w:r w:rsidRPr="00B123D9">
        <w:rPr>
          <w:rFonts w:ascii="Times New Roman" w:eastAsia="Times New Roman" w:hAnsi="Times New Roman" w:cs="Times New Roman"/>
          <w:b/>
          <w:sz w:val="24"/>
          <w:szCs w:val="24"/>
        </w:rPr>
        <w:lastRenderedPageBreak/>
        <w:t>Figura 6.</w:t>
      </w:r>
      <w:r w:rsidRPr="00B123D9">
        <w:rPr>
          <w:rFonts w:ascii="Times New Roman" w:eastAsia="Times New Roman" w:hAnsi="Times New Roman" w:cs="Times New Roman"/>
          <w:sz w:val="24"/>
          <w:szCs w:val="24"/>
        </w:rPr>
        <w:t xml:space="preserve"> Distribución de los </w:t>
      </w:r>
      <w:r w:rsidR="0027630B" w:rsidRPr="0027630B">
        <w:rPr>
          <w:rFonts w:ascii="Times New Roman" w:eastAsia="Times New Roman" w:hAnsi="Times New Roman" w:cs="Times New Roman"/>
          <w:sz w:val="24"/>
          <w:szCs w:val="24"/>
        </w:rPr>
        <w:t>testimonios en el área</w:t>
      </w:r>
      <w:r w:rsidRPr="00B123D9">
        <w:rPr>
          <w:rFonts w:ascii="Times New Roman" w:eastAsia="Times New Roman" w:hAnsi="Times New Roman" w:cs="Times New Roman"/>
          <w:sz w:val="24"/>
          <w:szCs w:val="24"/>
        </w:rPr>
        <w:t xml:space="preserve">: </w:t>
      </w:r>
      <w:r w:rsidR="0027630B">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Implementación de</w:t>
      </w:r>
      <w:r w:rsidR="00683A47" w:rsidRPr="00B123D9">
        <w:rPr>
          <w:rFonts w:ascii="Times New Roman" w:eastAsia="Times New Roman" w:hAnsi="Times New Roman" w:cs="Times New Roman"/>
          <w:sz w:val="24"/>
          <w:szCs w:val="24"/>
        </w:rPr>
        <w:t xml:space="preserve"> </w:t>
      </w:r>
      <w:r w:rsidR="0027630B">
        <w:rPr>
          <w:rFonts w:ascii="Times New Roman" w:eastAsia="Times New Roman" w:hAnsi="Times New Roman" w:cs="Times New Roman"/>
          <w:sz w:val="24"/>
          <w:szCs w:val="24"/>
        </w:rPr>
        <w:t xml:space="preserve">TIC” </w:t>
      </w:r>
      <w:r w:rsidRPr="00B123D9">
        <w:rPr>
          <w:rFonts w:ascii="Times New Roman" w:eastAsia="Times New Roman" w:hAnsi="Times New Roman" w:cs="Times New Roman"/>
          <w:sz w:val="24"/>
          <w:szCs w:val="24"/>
        </w:rPr>
        <w:t xml:space="preserve">2017-2019 por </w:t>
      </w:r>
      <w:r w:rsidR="0027630B" w:rsidRPr="00081F71">
        <w:rPr>
          <w:rFonts w:ascii="Times New Roman" w:eastAsia="Times New Roman" w:hAnsi="Times New Roman" w:cs="Times New Roman"/>
          <w:sz w:val="24"/>
          <w:szCs w:val="24"/>
        </w:rPr>
        <w:t>campus universitario</w:t>
      </w:r>
    </w:p>
    <w:p w14:paraId="7D81BF96" w14:textId="0A0B11B8" w:rsidR="00F831FE" w:rsidRPr="00B123D9" w:rsidRDefault="00730B70" w:rsidP="00B123D9">
      <w:pPr>
        <w:spacing w:after="0" w:line="360" w:lineRule="auto"/>
        <w:jc w:val="center"/>
        <w:rPr>
          <w:rFonts w:ascii="Times New Roman" w:eastAsia="Times New Roman" w:hAnsi="Times New Roman" w:cs="Times New Roman"/>
          <w:sz w:val="24"/>
          <w:szCs w:val="24"/>
        </w:rPr>
      </w:pPr>
      <w:r w:rsidRPr="00B123D9">
        <w:rPr>
          <w:rFonts w:ascii="Arial" w:eastAsia="Arial" w:hAnsi="Arial" w:cs="Arial"/>
          <w:noProof/>
        </w:rPr>
        <w:drawing>
          <wp:inline distT="114300" distB="114300" distL="114300" distR="114300" wp14:anchorId="20BDB781" wp14:editId="3F0E99FD">
            <wp:extent cx="4989838" cy="2846146"/>
            <wp:effectExtent l="0" t="0" r="127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998003" cy="2850803"/>
                    </a:xfrm>
                    <a:prstGeom prst="rect">
                      <a:avLst/>
                    </a:prstGeom>
                    <a:ln/>
                  </pic:spPr>
                </pic:pic>
              </a:graphicData>
            </a:graphic>
          </wp:inline>
        </w:drawing>
      </w:r>
    </w:p>
    <w:p w14:paraId="366B2BC8" w14:textId="5E24A060" w:rsidR="00F831FE" w:rsidRDefault="00F831FE" w:rsidP="00F831FE">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Fuente</w:t>
      </w:r>
      <w:r w:rsidRPr="002A2117">
        <w:rPr>
          <w:rFonts w:ascii="Times New Roman" w:eastAsia="Times New Roman" w:hAnsi="Times New Roman" w:cs="Times New Roman"/>
          <w:bCs/>
          <w:sz w:val="24"/>
          <w:szCs w:val="24"/>
        </w:rPr>
        <w:t>:</w:t>
      </w:r>
      <w:r w:rsidRPr="002A2117">
        <w:rPr>
          <w:rFonts w:ascii="Times New Roman" w:eastAsia="Times New Roman" w:hAnsi="Times New Roman" w:cs="Times New Roman"/>
          <w:bCs/>
          <w:i/>
          <w:sz w:val="24"/>
          <w:szCs w:val="24"/>
        </w:rPr>
        <w:t xml:space="preserve"> </w:t>
      </w:r>
      <w:r w:rsidRPr="002A2117">
        <w:rPr>
          <w:rFonts w:ascii="Times New Roman" w:eastAsia="Times New Roman" w:hAnsi="Times New Roman" w:cs="Times New Roman"/>
          <w:bCs/>
          <w:sz w:val="24"/>
          <w:szCs w:val="24"/>
        </w:rPr>
        <w:t xml:space="preserve">Elaboración propia con información del </w:t>
      </w:r>
      <w:r w:rsidR="0027630B">
        <w:rPr>
          <w:rFonts w:ascii="Times New Roman" w:eastAsia="Times New Roman" w:hAnsi="Times New Roman" w:cs="Times New Roman"/>
          <w:bCs/>
          <w:sz w:val="24"/>
          <w:szCs w:val="24"/>
        </w:rPr>
        <w:t>D</w:t>
      </w:r>
      <w:r w:rsidRPr="002A2117">
        <w:rPr>
          <w:rFonts w:ascii="Times New Roman" w:eastAsia="Times New Roman" w:hAnsi="Times New Roman" w:cs="Times New Roman"/>
          <w:bCs/>
          <w:sz w:val="24"/>
          <w:szCs w:val="24"/>
        </w:rPr>
        <w:t xml:space="preserve">epartamento de </w:t>
      </w:r>
      <w:r w:rsidR="0027630B">
        <w:rPr>
          <w:rFonts w:ascii="Times New Roman" w:eastAsia="Times New Roman" w:hAnsi="Times New Roman" w:cs="Times New Roman"/>
          <w:bCs/>
          <w:sz w:val="24"/>
          <w:szCs w:val="24"/>
        </w:rPr>
        <w:t>T</w:t>
      </w:r>
      <w:r w:rsidRPr="002A2117">
        <w:rPr>
          <w:rFonts w:ascii="Times New Roman" w:eastAsia="Times New Roman" w:hAnsi="Times New Roman" w:cs="Times New Roman"/>
          <w:bCs/>
          <w:sz w:val="24"/>
          <w:szCs w:val="24"/>
        </w:rPr>
        <w:t>itulación de</w:t>
      </w:r>
      <w:r w:rsidR="0027630B">
        <w:rPr>
          <w:rFonts w:ascii="Times New Roman" w:eastAsia="Times New Roman" w:hAnsi="Times New Roman" w:cs="Times New Roman"/>
          <w:bCs/>
          <w:sz w:val="24"/>
          <w:szCs w:val="24"/>
        </w:rPr>
        <w:t xml:space="preserve"> la</w:t>
      </w:r>
      <w:r w:rsidRPr="002A2117">
        <w:rPr>
          <w:rFonts w:ascii="Times New Roman" w:eastAsia="Times New Roman" w:hAnsi="Times New Roman" w:cs="Times New Roman"/>
          <w:bCs/>
          <w:sz w:val="24"/>
          <w:szCs w:val="24"/>
        </w:rPr>
        <w:t xml:space="preserve"> UABC</w:t>
      </w:r>
    </w:p>
    <w:p w14:paraId="20BDB6AC" w14:textId="0D2EA953"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 área específica del EGEL</w:t>
      </w:r>
      <w:r w:rsidR="0027630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podemos observar lo siguiente:</w:t>
      </w:r>
    </w:p>
    <w:p w14:paraId="20BDB6AD" w14:textId="56FDE121" w:rsidR="00152980" w:rsidRPr="00B123D9" w:rsidRDefault="00730B70" w:rsidP="00B123D9">
      <w:pPr>
        <w:pStyle w:val="Prrafodelista"/>
        <w:numPr>
          <w:ilvl w:val="0"/>
          <w:numId w:val="5"/>
        </w:numPr>
        <w:spacing w:after="0" w:line="360" w:lineRule="auto"/>
        <w:ind w:left="0" w:firstLine="720"/>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 xml:space="preserve">El Campus Mexicali aumenta su DS en 3.7 puntos en el año 2019 en relación </w:t>
      </w:r>
      <w:r w:rsidR="00081F71">
        <w:rPr>
          <w:rFonts w:ascii="Times New Roman" w:eastAsia="Times New Roman" w:hAnsi="Times New Roman" w:cs="Times New Roman"/>
          <w:sz w:val="24"/>
          <w:szCs w:val="24"/>
        </w:rPr>
        <w:t>con</w:t>
      </w:r>
      <w:r w:rsidRPr="00B123D9">
        <w:rPr>
          <w:rFonts w:ascii="Times New Roman" w:eastAsia="Times New Roman" w:hAnsi="Times New Roman" w:cs="Times New Roman"/>
          <w:sz w:val="24"/>
          <w:szCs w:val="24"/>
        </w:rPr>
        <w:t xml:space="preserve"> 2017. Sin embargo, cae en 8.5 puntos su DSS en comparación con 2017, mismo resultado que en 2018.</w:t>
      </w:r>
      <w:r w:rsidR="00081F71">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 xml:space="preserve">Su testimonio ANS se incrementó en 4.8 puntos para 2019 en relación </w:t>
      </w:r>
      <w:r w:rsidR="00081F71">
        <w:rPr>
          <w:rFonts w:ascii="Times New Roman" w:eastAsia="Times New Roman" w:hAnsi="Times New Roman" w:cs="Times New Roman"/>
          <w:sz w:val="24"/>
          <w:szCs w:val="24"/>
        </w:rPr>
        <w:t>con</w:t>
      </w:r>
      <w:r w:rsidRPr="00B123D9">
        <w:rPr>
          <w:rFonts w:ascii="Times New Roman" w:eastAsia="Times New Roman" w:hAnsi="Times New Roman" w:cs="Times New Roman"/>
          <w:sz w:val="24"/>
          <w:szCs w:val="24"/>
        </w:rPr>
        <w:t xml:space="preserve"> 2017. </w:t>
      </w:r>
    </w:p>
    <w:p w14:paraId="20BDB6AE" w14:textId="5AD75683" w:rsidR="00152980" w:rsidRPr="00B123D9" w:rsidRDefault="00730B70" w:rsidP="00B123D9">
      <w:pPr>
        <w:pStyle w:val="Prrafodelista"/>
        <w:numPr>
          <w:ilvl w:val="0"/>
          <w:numId w:val="5"/>
        </w:numPr>
        <w:pBdr>
          <w:top w:val="nil"/>
          <w:left w:val="nil"/>
          <w:bottom w:val="nil"/>
          <w:right w:val="nil"/>
          <w:between w:val="nil"/>
        </w:pBdr>
        <w:spacing w:after="0" w:line="360" w:lineRule="auto"/>
        <w:ind w:left="0" w:firstLine="720"/>
        <w:jc w:val="both"/>
        <w:rPr>
          <w:rFonts w:ascii="Times New Roman" w:eastAsia="Times New Roman" w:hAnsi="Times New Roman" w:cs="Times New Roman"/>
          <w:sz w:val="24"/>
          <w:szCs w:val="24"/>
        </w:rPr>
      </w:pPr>
      <w:r w:rsidRPr="00B123D9">
        <w:rPr>
          <w:rFonts w:ascii="Times New Roman" w:eastAsia="Times New Roman" w:hAnsi="Times New Roman" w:cs="Times New Roman"/>
          <w:sz w:val="24"/>
          <w:szCs w:val="24"/>
        </w:rPr>
        <w:t xml:space="preserve">El Campus Tijuana observa una disminución en su DS en el año 2019 en 2.1 puntos en relación </w:t>
      </w:r>
      <w:r w:rsidR="00081F71">
        <w:rPr>
          <w:rFonts w:ascii="Times New Roman" w:eastAsia="Times New Roman" w:hAnsi="Times New Roman" w:cs="Times New Roman"/>
          <w:sz w:val="24"/>
          <w:szCs w:val="24"/>
        </w:rPr>
        <w:t>con</w:t>
      </w:r>
      <w:r w:rsidRPr="00B123D9">
        <w:rPr>
          <w:rFonts w:ascii="Times New Roman" w:eastAsia="Times New Roman" w:hAnsi="Times New Roman" w:cs="Times New Roman"/>
          <w:sz w:val="24"/>
          <w:szCs w:val="24"/>
        </w:rPr>
        <w:t xml:space="preserve"> 2017, sin embargo, esto refleja un aumento si lo comparamos con 2018. Su DSS disminuye 4.9 puntos de 2017 a 2019</w:t>
      </w:r>
      <w:r w:rsidR="005D0C49">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quedando en </w:t>
      </w:r>
      <w:r w:rsidR="005D0C49">
        <w:rPr>
          <w:rFonts w:ascii="Times New Roman" w:eastAsia="Times New Roman" w:hAnsi="Times New Roman" w:cs="Times New Roman"/>
          <w:sz w:val="24"/>
          <w:szCs w:val="24"/>
        </w:rPr>
        <w:t>cero</w:t>
      </w:r>
      <w:r w:rsidRPr="00B123D9">
        <w:rPr>
          <w:rFonts w:ascii="Times New Roman" w:eastAsia="Times New Roman" w:hAnsi="Times New Roman" w:cs="Times New Roman"/>
          <w:sz w:val="24"/>
          <w:szCs w:val="24"/>
        </w:rPr>
        <w:t xml:space="preserve"> en 2018</w:t>
      </w:r>
      <w:r w:rsidR="005D0C49">
        <w:rPr>
          <w:rFonts w:ascii="Times New Roman" w:eastAsia="Times New Roman" w:hAnsi="Times New Roman" w:cs="Times New Roman"/>
          <w:sz w:val="24"/>
          <w:szCs w:val="24"/>
        </w:rPr>
        <w:t>,</w:t>
      </w:r>
      <w:r w:rsidRPr="00B123D9">
        <w:rPr>
          <w:rFonts w:ascii="Times New Roman" w:eastAsia="Times New Roman" w:hAnsi="Times New Roman" w:cs="Times New Roman"/>
          <w:sz w:val="24"/>
          <w:szCs w:val="24"/>
        </w:rPr>
        <w:t xml:space="preserve"> y 2019 en comparación con 2017.</w:t>
      </w:r>
      <w:r w:rsidR="00081F71">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El testimonio ANS aumenta de 2017 a 2019 en 6.7 puntos.</w:t>
      </w:r>
    </w:p>
    <w:p w14:paraId="20BDB6B1" w14:textId="487190F6" w:rsidR="00152980" w:rsidRDefault="00730B70" w:rsidP="00B123D9">
      <w:pPr>
        <w:pStyle w:val="Prrafodelista"/>
        <w:numPr>
          <w:ilvl w:val="0"/>
          <w:numId w:val="5"/>
        </w:numPr>
        <w:pBdr>
          <w:top w:val="nil"/>
          <w:left w:val="nil"/>
          <w:bottom w:val="nil"/>
          <w:right w:val="nil"/>
          <w:between w:val="nil"/>
        </w:pBdr>
        <w:spacing w:after="0" w:line="360" w:lineRule="auto"/>
        <w:ind w:left="0" w:firstLine="720"/>
        <w:jc w:val="both"/>
      </w:pPr>
      <w:r w:rsidRPr="00B123D9">
        <w:rPr>
          <w:rFonts w:ascii="Times New Roman" w:eastAsia="Times New Roman" w:hAnsi="Times New Roman" w:cs="Times New Roman"/>
          <w:sz w:val="24"/>
          <w:szCs w:val="24"/>
        </w:rPr>
        <w:t xml:space="preserve">El Campus Ensenada observa una disminución en su DS en el año 2019 en 8.9 puntos en relación </w:t>
      </w:r>
      <w:r w:rsidR="00081F71">
        <w:rPr>
          <w:rFonts w:ascii="Times New Roman" w:eastAsia="Times New Roman" w:hAnsi="Times New Roman" w:cs="Times New Roman"/>
          <w:sz w:val="24"/>
          <w:szCs w:val="24"/>
        </w:rPr>
        <w:t>con</w:t>
      </w:r>
      <w:r w:rsidRPr="00B123D9">
        <w:rPr>
          <w:rFonts w:ascii="Times New Roman" w:eastAsia="Times New Roman" w:hAnsi="Times New Roman" w:cs="Times New Roman"/>
          <w:sz w:val="24"/>
          <w:szCs w:val="24"/>
        </w:rPr>
        <w:t xml:space="preserve"> 2017. Asimismo, en lo referente a DSS se mantiene constante en </w:t>
      </w:r>
      <w:r w:rsidR="00597E34">
        <w:rPr>
          <w:rFonts w:ascii="Times New Roman" w:eastAsia="Times New Roman" w:hAnsi="Times New Roman" w:cs="Times New Roman"/>
          <w:sz w:val="24"/>
          <w:szCs w:val="24"/>
        </w:rPr>
        <w:t>cero</w:t>
      </w:r>
      <w:r w:rsidRPr="00B123D9">
        <w:rPr>
          <w:rFonts w:ascii="Times New Roman" w:eastAsia="Times New Roman" w:hAnsi="Times New Roman" w:cs="Times New Roman"/>
          <w:sz w:val="24"/>
          <w:szCs w:val="24"/>
        </w:rPr>
        <w:t xml:space="preserve"> en los </w:t>
      </w:r>
      <w:r w:rsidR="00597E34">
        <w:rPr>
          <w:rFonts w:ascii="Times New Roman" w:eastAsia="Times New Roman" w:hAnsi="Times New Roman" w:cs="Times New Roman"/>
          <w:sz w:val="24"/>
          <w:szCs w:val="24"/>
        </w:rPr>
        <w:t>tres</w:t>
      </w:r>
      <w:r w:rsidR="00597E34" w:rsidRPr="00B123D9">
        <w:rPr>
          <w:rFonts w:ascii="Times New Roman" w:eastAsia="Times New Roman" w:hAnsi="Times New Roman" w:cs="Times New Roman"/>
          <w:sz w:val="24"/>
          <w:szCs w:val="24"/>
        </w:rPr>
        <w:t xml:space="preserve"> </w:t>
      </w:r>
      <w:r w:rsidRPr="00B123D9">
        <w:rPr>
          <w:rFonts w:ascii="Times New Roman" w:eastAsia="Times New Roman" w:hAnsi="Times New Roman" w:cs="Times New Roman"/>
          <w:sz w:val="24"/>
          <w:szCs w:val="24"/>
        </w:rPr>
        <w:t xml:space="preserve">años. Su testimonio de ANS observa un aumento en 2019 en 8.9 puntos en relación </w:t>
      </w:r>
      <w:r w:rsidR="00081F71">
        <w:rPr>
          <w:rFonts w:ascii="Times New Roman" w:eastAsia="Times New Roman" w:hAnsi="Times New Roman" w:cs="Times New Roman"/>
          <w:sz w:val="24"/>
          <w:szCs w:val="24"/>
        </w:rPr>
        <w:t>con</w:t>
      </w:r>
      <w:r w:rsidRPr="00B123D9">
        <w:rPr>
          <w:rFonts w:ascii="Times New Roman" w:eastAsia="Times New Roman" w:hAnsi="Times New Roman" w:cs="Times New Roman"/>
          <w:sz w:val="24"/>
          <w:szCs w:val="24"/>
        </w:rPr>
        <w:t xml:space="preserve"> 2017.</w:t>
      </w:r>
    </w:p>
    <w:p w14:paraId="20BDB6B2" w14:textId="1F70138F" w:rsidR="00152980" w:rsidRDefault="00152980" w:rsidP="005A13A2">
      <w:pPr>
        <w:spacing w:after="0" w:line="360" w:lineRule="auto"/>
        <w:ind w:left="360"/>
        <w:jc w:val="both"/>
        <w:rPr>
          <w:rFonts w:ascii="Arial" w:eastAsia="Arial" w:hAnsi="Arial" w:cs="Arial"/>
          <w:sz w:val="24"/>
          <w:szCs w:val="24"/>
        </w:rPr>
      </w:pPr>
    </w:p>
    <w:p w14:paraId="29AB0AC0" w14:textId="21C82B43" w:rsidR="008D7CED" w:rsidRDefault="008D7CED" w:rsidP="005A13A2">
      <w:pPr>
        <w:spacing w:after="0" w:line="360" w:lineRule="auto"/>
        <w:ind w:left="360"/>
        <w:jc w:val="both"/>
        <w:rPr>
          <w:rFonts w:ascii="Arial" w:eastAsia="Arial" w:hAnsi="Arial" w:cs="Arial"/>
          <w:sz w:val="24"/>
          <w:szCs w:val="24"/>
        </w:rPr>
      </w:pPr>
    </w:p>
    <w:p w14:paraId="17307612" w14:textId="392E4404" w:rsidR="008D7CED" w:rsidRDefault="008D7CED" w:rsidP="005A13A2">
      <w:pPr>
        <w:spacing w:after="0" w:line="360" w:lineRule="auto"/>
        <w:ind w:left="360"/>
        <w:jc w:val="both"/>
        <w:rPr>
          <w:rFonts w:ascii="Arial" w:eastAsia="Arial" w:hAnsi="Arial" w:cs="Arial"/>
          <w:sz w:val="24"/>
          <w:szCs w:val="24"/>
        </w:rPr>
      </w:pPr>
    </w:p>
    <w:p w14:paraId="3EF41F20" w14:textId="365AE804" w:rsidR="008D7CED" w:rsidRDefault="008D7CED" w:rsidP="005A13A2">
      <w:pPr>
        <w:spacing w:after="0" w:line="360" w:lineRule="auto"/>
        <w:ind w:left="360"/>
        <w:jc w:val="both"/>
        <w:rPr>
          <w:rFonts w:ascii="Arial" w:eastAsia="Arial" w:hAnsi="Arial" w:cs="Arial"/>
          <w:sz w:val="24"/>
          <w:szCs w:val="24"/>
        </w:rPr>
      </w:pPr>
    </w:p>
    <w:p w14:paraId="5883AFAD" w14:textId="4EF771F6" w:rsidR="008D7CED" w:rsidRDefault="008D7CED" w:rsidP="005A13A2">
      <w:pPr>
        <w:spacing w:after="0" w:line="360" w:lineRule="auto"/>
        <w:ind w:left="360"/>
        <w:jc w:val="both"/>
        <w:rPr>
          <w:rFonts w:ascii="Arial" w:eastAsia="Arial" w:hAnsi="Arial" w:cs="Arial"/>
          <w:sz w:val="24"/>
          <w:szCs w:val="24"/>
        </w:rPr>
      </w:pPr>
    </w:p>
    <w:p w14:paraId="05DBDCB6" w14:textId="5EAEECA2" w:rsidR="008D7CED" w:rsidRDefault="008D7CED" w:rsidP="005A13A2">
      <w:pPr>
        <w:spacing w:after="0" w:line="360" w:lineRule="auto"/>
        <w:ind w:left="360"/>
        <w:jc w:val="both"/>
        <w:rPr>
          <w:rFonts w:ascii="Arial" w:eastAsia="Arial" w:hAnsi="Arial" w:cs="Arial"/>
          <w:sz w:val="24"/>
          <w:szCs w:val="24"/>
        </w:rPr>
      </w:pPr>
    </w:p>
    <w:p w14:paraId="77B8FDBB" w14:textId="77777777" w:rsidR="008D7CED" w:rsidRDefault="008D7CED" w:rsidP="005A13A2">
      <w:pPr>
        <w:spacing w:after="0" w:line="360" w:lineRule="auto"/>
        <w:ind w:left="360"/>
        <w:jc w:val="both"/>
        <w:rPr>
          <w:rFonts w:ascii="Arial" w:eastAsia="Arial" w:hAnsi="Arial" w:cs="Arial"/>
          <w:sz w:val="24"/>
          <w:szCs w:val="24"/>
        </w:rPr>
      </w:pPr>
    </w:p>
    <w:p w14:paraId="20BDB6B3" w14:textId="77777777" w:rsidR="00152980" w:rsidRDefault="00730B70" w:rsidP="00534A0F">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Discusión</w:t>
      </w:r>
    </w:p>
    <w:p w14:paraId="20BDB6B4" w14:textId="3BE8706B"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recientes planes nacionales de desarrollo se menciona la importancia de garantizar el empleo a los próximos profesionistas</w:t>
      </w:r>
      <w:r w:rsidR="006456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456CA">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expresa que los jóvenes tienen derecho a una educación superior de calidad que les permita destacar en el desarrollo tecnológico, así como en el sector productivo</w:t>
      </w:r>
      <w:r w:rsidR="006456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 la finalidad de ser parte de un capital humano exitoso. Por su parte</w:t>
      </w:r>
      <w:r w:rsidR="006456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UABC en su </w:t>
      </w:r>
      <w:r w:rsidR="00CE7D34" w:rsidRPr="00CE7D34">
        <w:rPr>
          <w:rFonts w:ascii="Times New Roman" w:eastAsia="Times New Roman" w:hAnsi="Times New Roman" w:cs="Times New Roman"/>
          <w:sz w:val="24"/>
          <w:szCs w:val="24"/>
        </w:rPr>
        <w:t>Plan de Desarrollo Institucional 2019-20123</w:t>
      </w:r>
      <w:r w:rsidR="00CE7D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expresa también el interés por formar con sus respectivos programas educativos profesionistas y competentes que se involucren favorablemente en la solución de los problemas de la sociedad.</w:t>
      </w:r>
    </w:p>
    <w:p w14:paraId="20BDB6B5" w14:textId="745AFDDA"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w:t>
      </w:r>
      <w:r w:rsidR="00ED31FE">
        <w:rPr>
          <w:rFonts w:ascii="Times New Roman" w:eastAsia="Times New Roman" w:hAnsi="Times New Roman" w:cs="Times New Roman"/>
          <w:sz w:val="24"/>
          <w:szCs w:val="24"/>
        </w:rPr>
        <w:t>UABC</w:t>
      </w:r>
      <w:r w:rsidR="00CE7D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 </w:t>
      </w:r>
      <w:r w:rsidR="00CE7D34">
        <w:rPr>
          <w:rFonts w:ascii="Times New Roman" w:eastAsia="Times New Roman" w:hAnsi="Times New Roman" w:cs="Times New Roman"/>
          <w:sz w:val="24"/>
          <w:szCs w:val="24"/>
        </w:rPr>
        <w:t xml:space="preserve">EGEL-I </w:t>
      </w:r>
      <w:r>
        <w:rPr>
          <w:rFonts w:ascii="Times New Roman" w:eastAsia="Times New Roman" w:hAnsi="Times New Roman" w:cs="Times New Roman"/>
          <w:sz w:val="24"/>
          <w:szCs w:val="24"/>
        </w:rPr>
        <w:t>se aplica desde el año 2006</w:t>
      </w:r>
      <w:r w:rsidR="00CE7D34">
        <w:rPr>
          <w:rFonts w:ascii="Times New Roman" w:eastAsia="Times New Roman" w:hAnsi="Times New Roman" w:cs="Times New Roman"/>
          <w:sz w:val="24"/>
          <w:szCs w:val="24"/>
        </w:rPr>
        <w:t>. En la actualidad, es</w:t>
      </w:r>
      <w:r>
        <w:rPr>
          <w:rFonts w:ascii="Times New Roman" w:eastAsia="Times New Roman" w:hAnsi="Times New Roman" w:cs="Times New Roman"/>
          <w:sz w:val="24"/>
          <w:szCs w:val="24"/>
        </w:rPr>
        <w:t xml:space="preserve"> un referente para la toma de decisiones para la mejora de la </w:t>
      </w:r>
      <w:proofErr w:type="spellStart"/>
      <w:r>
        <w:rPr>
          <w:rFonts w:ascii="Times New Roman" w:eastAsia="Times New Roman" w:hAnsi="Times New Roman" w:cs="Times New Roman"/>
          <w:sz w:val="24"/>
          <w:szCs w:val="24"/>
        </w:rPr>
        <w:t>currícula</w:t>
      </w:r>
      <w:proofErr w:type="spellEnd"/>
      <w:r>
        <w:rPr>
          <w:rFonts w:ascii="Times New Roman" w:eastAsia="Times New Roman" w:hAnsi="Times New Roman" w:cs="Times New Roman"/>
          <w:sz w:val="24"/>
          <w:szCs w:val="24"/>
        </w:rPr>
        <w:t>.</w:t>
      </w:r>
    </w:p>
    <w:p w14:paraId="20BDB6B6" w14:textId="6DDA6161"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w:t>
      </w:r>
      <w:r w:rsidR="00F831FE">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los resultados obtenidos</w:t>
      </w:r>
      <w:r w:rsidR="00F831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existe una constante en los resultados del examen entre los tres periodos para los tres campus, a pesar de tener condiciones similares en cuanto instalaciones, perfil docente y la </w:t>
      </w:r>
      <w:proofErr w:type="spellStart"/>
      <w:r>
        <w:rPr>
          <w:rFonts w:ascii="Times New Roman" w:eastAsia="Times New Roman" w:hAnsi="Times New Roman" w:cs="Times New Roman"/>
          <w:sz w:val="24"/>
          <w:szCs w:val="24"/>
        </w:rPr>
        <w:t>currícula</w:t>
      </w:r>
      <w:proofErr w:type="spellEnd"/>
      <w:r>
        <w:rPr>
          <w:rFonts w:ascii="Times New Roman" w:eastAsia="Times New Roman" w:hAnsi="Times New Roman" w:cs="Times New Roman"/>
          <w:sz w:val="24"/>
          <w:szCs w:val="24"/>
        </w:rPr>
        <w:t>, cuyos contenidos son</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homologados en todas las unidades académicas. Si bien es cierto que se les deben de dar los elementos suficientes a los estudiantes a lo largo de su proceso formativo para hacer frente a diferentes retos y evaluaciones en su vida profesional, se observan limitaciones en cuanto a que no hay acciones o estrategias a nivel </w:t>
      </w:r>
      <w:r w:rsidR="00E77931">
        <w:rPr>
          <w:rFonts w:ascii="Times New Roman" w:eastAsia="Times New Roman" w:hAnsi="Times New Roman" w:cs="Times New Roman"/>
          <w:sz w:val="24"/>
          <w:szCs w:val="24"/>
        </w:rPr>
        <w:t>dependencia de educación superior</w:t>
      </w:r>
      <w:r>
        <w:rPr>
          <w:rFonts w:ascii="Times New Roman" w:eastAsia="Times New Roman" w:hAnsi="Times New Roman" w:cs="Times New Roman"/>
          <w:sz w:val="24"/>
          <w:szCs w:val="24"/>
        </w:rPr>
        <w:t xml:space="preserve"> para alcanzar mejores resultados</w:t>
      </w:r>
      <w:r w:rsidR="00E77931">
        <w:rPr>
          <w:rFonts w:ascii="Times New Roman" w:eastAsia="Times New Roman" w:hAnsi="Times New Roman" w:cs="Times New Roman"/>
          <w:sz w:val="24"/>
          <w:szCs w:val="24"/>
        </w:rPr>
        <w:t>; por el contrario,</w:t>
      </w:r>
      <w:r>
        <w:rPr>
          <w:rFonts w:ascii="Times New Roman" w:eastAsia="Times New Roman" w:hAnsi="Times New Roman" w:cs="Times New Roman"/>
          <w:sz w:val="24"/>
          <w:szCs w:val="24"/>
        </w:rPr>
        <w:t xml:space="preserve"> son acciones desarticuladas e individuales para cada campus y estas acciones son emergentes y se aplican en la etapa terminal de la carrera. Otra situación que afecta su desempeño es la no obligatoriedad de aprobar el examen, ya que el requisito actual es solamente presentarlo sin necesidad de obtener una calificación aprobatoria, lo que disminuye el interés de los alumnos en aprobar el EGEL.</w:t>
      </w:r>
    </w:p>
    <w:p w14:paraId="20BDB6B7" w14:textId="59FBCF29"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Pérez y Pinto (2020) comparten en su publicación que las instituciones de educación superior son las organizaciones responsables de formar el talento humano calificado y se ven</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constantemente</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presionadas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actualizar</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 programas de estudio para adecuarlos a contextos más regionales: los programas se moldean según</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las exigencias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actuales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del</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mercado</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laboral</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los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requerimientos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futuros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cada profesión.</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este sentido, la actualización de</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programas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estudio</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demanda que</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analice</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información</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objetiva</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sobre las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trayectorias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escolares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estudiantes,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desde</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 ingreso al nivel educativo hasta su egreso, titulación y seguimiento luego de uno, tres y cinco años de egresar. De forma tal que se obtengan datos objetivos sobre el proceso de inserción laboral, los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cuales deberán</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tomados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cuenta al</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momento de redefinir el</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rumbo estratégico de las organizaciones educativas.</w:t>
      </w:r>
    </w:p>
    <w:p w14:paraId="20BDB6B8" w14:textId="1411F8CD"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evaluación permite recabar información no sólo del desempeño de los estudiantes, sino de cómo se ha llevado a cabo el diseño curricular de la carrera o programa evaluado (Cortés, 2019). Con base en lo anterior</w:t>
      </w:r>
      <w:r w:rsidR="006152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el presente ejercicio empírico se han identificado las fortalezas y áreas de oportunidad en los procesos de enseñanza</w:t>
      </w:r>
      <w:r w:rsidR="00615290">
        <w:rPr>
          <w:rFonts w:ascii="Times New Roman" w:eastAsia="Times New Roman" w:hAnsi="Times New Roman" w:cs="Times New Roman"/>
          <w:sz w:val="24"/>
          <w:szCs w:val="24"/>
        </w:rPr>
        <w:t>-</w:t>
      </w:r>
      <w:r>
        <w:rPr>
          <w:rFonts w:ascii="Times New Roman" w:eastAsia="Times New Roman" w:hAnsi="Times New Roman" w:cs="Times New Roman"/>
          <w:sz w:val="24"/>
          <w:szCs w:val="24"/>
        </w:rPr>
        <w:t>aprendizaje</w:t>
      </w:r>
      <w:r w:rsidR="006152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así como en el diseño en su conjunto de las distintas áreas del conocimiento, </w:t>
      </w:r>
      <w:r w:rsidR="00615290">
        <w:rPr>
          <w:rFonts w:ascii="Times New Roman" w:eastAsia="Times New Roman" w:hAnsi="Times New Roman" w:cs="Times New Roman"/>
          <w:sz w:val="24"/>
          <w:szCs w:val="24"/>
        </w:rPr>
        <w:t>esto según</w:t>
      </w:r>
      <w:r>
        <w:rPr>
          <w:rFonts w:ascii="Times New Roman" w:eastAsia="Times New Roman" w:hAnsi="Times New Roman" w:cs="Times New Roman"/>
          <w:sz w:val="24"/>
          <w:szCs w:val="24"/>
        </w:rPr>
        <w:t xml:space="preserve"> </w:t>
      </w:r>
      <w:r w:rsidR="0061529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instrumento diseñado y aplicado por </w:t>
      </w:r>
      <w:r w:rsidR="00583AFE">
        <w:rPr>
          <w:rFonts w:ascii="Times New Roman" w:eastAsia="Times New Roman" w:hAnsi="Times New Roman" w:cs="Times New Roman"/>
          <w:sz w:val="24"/>
          <w:szCs w:val="24"/>
        </w:rPr>
        <w:t xml:space="preserve">Ceneval </w:t>
      </w:r>
      <w:r>
        <w:rPr>
          <w:rFonts w:ascii="Times New Roman" w:eastAsia="Times New Roman" w:hAnsi="Times New Roman" w:cs="Times New Roman"/>
          <w:sz w:val="24"/>
          <w:szCs w:val="24"/>
        </w:rPr>
        <w:t xml:space="preserve">para el ámbito de </w:t>
      </w:r>
      <w:r w:rsidR="00615290">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informática.</w:t>
      </w:r>
    </w:p>
    <w:p w14:paraId="2477E619" w14:textId="45003EE7" w:rsidR="00615290" w:rsidRDefault="00730B70" w:rsidP="005825A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Christie (2012)</w:t>
      </w:r>
      <w:r w:rsidR="005825AF">
        <w:rPr>
          <w:rFonts w:ascii="Times New Roman" w:eastAsia="Times New Roman" w:hAnsi="Times New Roman" w:cs="Times New Roman"/>
          <w:sz w:val="24"/>
          <w:szCs w:val="24"/>
        </w:rPr>
        <w:t xml:space="preserve"> indica que “</w:t>
      </w:r>
      <w:r w:rsidR="00F831FE">
        <w:rPr>
          <w:rFonts w:ascii="Times New Roman" w:eastAsia="Times New Roman" w:hAnsi="Times New Roman" w:cs="Times New Roman"/>
          <w:sz w:val="24"/>
          <w:szCs w:val="24"/>
        </w:rPr>
        <w:t>Actualmente</w:t>
      </w:r>
      <w:r>
        <w:rPr>
          <w:rFonts w:ascii="Times New Roman" w:eastAsia="Times New Roman" w:hAnsi="Times New Roman" w:cs="Times New Roman"/>
          <w:sz w:val="24"/>
          <w:szCs w:val="24"/>
        </w:rPr>
        <w:t>, la mayoría de las evaluaciones tienen un fuerte enfoque en la responsabilidad de los objetivos, con miras a la mejora del desempeño institucional. Los resultados de estas evaluaciones se utilizan a menudo en formulación de políticas u otras decisiones gubernamentales</w:t>
      </w:r>
      <w:proofErr w:type="gramStart"/>
      <w:r w:rsidR="006769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825AF">
        <w:rPr>
          <w:rFonts w:ascii="Times New Roman" w:eastAsia="Times New Roman" w:hAnsi="Times New Roman" w:cs="Times New Roman"/>
          <w:sz w:val="24"/>
          <w:szCs w:val="24"/>
        </w:rPr>
        <w:t>”</w:t>
      </w:r>
      <w:proofErr w:type="gramEnd"/>
      <w:r w:rsidR="005825AF">
        <w:rPr>
          <w:rFonts w:ascii="Times New Roman" w:eastAsia="Times New Roman" w:hAnsi="Times New Roman" w:cs="Times New Roman"/>
          <w:sz w:val="24"/>
          <w:szCs w:val="24"/>
        </w:rPr>
        <w:t xml:space="preserve">  (p.14).</w:t>
      </w:r>
    </w:p>
    <w:p w14:paraId="20BDB6B9" w14:textId="608F01A7"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tanto, no es de extrañar que los resultados de las evaluaciones de egreso de los estudiantes sean un indicador revisado por los organismos acreditadores y que</w:t>
      </w:r>
      <w:r w:rsidR="00DB21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B2115">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 xml:space="preserve">base </w:t>
      </w:r>
      <w:r w:rsidR="00DB2115">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ellos</w:t>
      </w:r>
      <w:r w:rsidR="00DB21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establezcan programas y acciones para elevarlos por parte de las instituciones de educación superior.</w:t>
      </w:r>
    </w:p>
    <w:p w14:paraId="463BB358" w14:textId="77777777" w:rsidR="00F831FE" w:rsidRDefault="00F831FE" w:rsidP="005A13A2">
      <w:pPr>
        <w:spacing w:after="0" w:line="360" w:lineRule="auto"/>
        <w:jc w:val="both"/>
        <w:rPr>
          <w:rFonts w:ascii="Times New Roman" w:eastAsia="Times New Roman" w:hAnsi="Times New Roman" w:cs="Times New Roman"/>
          <w:sz w:val="24"/>
          <w:szCs w:val="24"/>
        </w:rPr>
      </w:pPr>
    </w:p>
    <w:p w14:paraId="20BDB6C1" w14:textId="77777777" w:rsidR="00152980" w:rsidRDefault="00730B70" w:rsidP="00534A0F">
      <w:pPr>
        <w:spacing w:after="0" w:line="360" w:lineRule="auto"/>
        <w:jc w:val="center"/>
        <w:rPr>
          <w:rFonts w:ascii="Times New Roman" w:eastAsia="Times New Roman" w:hAnsi="Times New Roman" w:cs="Times New Roman"/>
          <w:sz w:val="24"/>
          <w:szCs w:val="24"/>
        </w:rPr>
      </w:pPr>
      <w:bookmarkStart w:id="1" w:name="_heading=h.30j0zll" w:colFirst="0" w:colLast="0"/>
      <w:bookmarkStart w:id="2" w:name="_heading=h.d37x0lw7lzwi" w:colFirst="0" w:colLast="0"/>
      <w:bookmarkEnd w:id="1"/>
      <w:bookmarkEnd w:id="2"/>
      <w:r>
        <w:rPr>
          <w:rFonts w:ascii="Times New Roman" w:eastAsia="Times New Roman" w:hAnsi="Times New Roman" w:cs="Times New Roman"/>
          <w:b/>
          <w:sz w:val="32"/>
          <w:szCs w:val="32"/>
        </w:rPr>
        <w:t>Conclusión</w:t>
      </w:r>
    </w:p>
    <w:p w14:paraId="20BDB6C2" w14:textId="2199D72E" w:rsidR="00152980" w:rsidRDefault="006E5E2C"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30B70">
        <w:rPr>
          <w:rFonts w:ascii="Times New Roman" w:eastAsia="Times New Roman" w:hAnsi="Times New Roman" w:cs="Times New Roman"/>
          <w:sz w:val="24"/>
          <w:szCs w:val="24"/>
        </w:rPr>
        <w:t xml:space="preserve">ada una de las unidades académicas está consciente de la importancia de apoyar a los alumnos en el logro de sus objetivos. Coinciden en que lo más importante es el estudiante, su preparación y su excelente desempeño en el área laboral. Por lo anterior, cada unidad académica se ha esforzado en implementar estrategias para lograr mejores resultados en </w:t>
      </w:r>
      <w:r>
        <w:rPr>
          <w:rFonts w:ascii="Times New Roman" w:eastAsia="Times New Roman" w:hAnsi="Times New Roman" w:cs="Times New Roman"/>
          <w:sz w:val="24"/>
          <w:szCs w:val="24"/>
        </w:rPr>
        <w:t>el EGEL</w:t>
      </w:r>
      <w:r w:rsidR="00730B70">
        <w:rPr>
          <w:rFonts w:ascii="Times New Roman" w:eastAsia="Times New Roman" w:hAnsi="Times New Roman" w:cs="Times New Roman"/>
          <w:sz w:val="24"/>
          <w:szCs w:val="24"/>
        </w:rPr>
        <w:t>.</w:t>
      </w:r>
    </w:p>
    <w:p w14:paraId="20BDB6C3" w14:textId="1AE99C2B" w:rsidR="00152980" w:rsidRDefault="006E5E2C"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Particularmente, la </w:t>
      </w:r>
      <w:r w:rsidR="00730B70">
        <w:rPr>
          <w:rFonts w:ascii="Times New Roman" w:eastAsia="Times New Roman" w:hAnsi="Times New Roman" w:cs="Times New Roman"/>
          <w:sz w:val="24"/>
          <w:szCs w:val="24"/>
        </w:rPr>
        <w:t>Facultad de Ciencias Administrativas y Sociales (</w:t>
      </w:r>
      <w:proofErr w:type="spellStart"/>
      <w:r w:rsidR="00730B70">
        <w:rPr>
          <w:rFonts w:ascii="Times New Roman" w:eastAsia="Times New Roman" w:hAnsi="Times New Roman" w:cs="Times New Roman"/>
          <w:sz w:val="24"/>
          <w:szCs w:val="24"/>
        </w:rPr>
        <w:t>FCAyS</w:t>
      </w:r>
      <w:proofErr w:type="spellEnd"/>
      <w:r w:rsidR="00730B70">
        <w:rPr>
          <w:rFonts w:ascii="Times New Roman" w:eastAsia="Times New Roman" w:hAnsi="Times New Roman" w:cs="Times New Roman"/>
          <w:sz w:val="24"/>
          <w:szCs w:val="24"/>
        </w:rPr>
        <w:t>) Campus Ensenada se ha esforzado por incrementar sus resultados en el EGEL</w:t>
      </w:r>
      <w:r>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Una </w:t>
      </w:r>
      <w:r w:rsidR="00730B70">
        <w:rPr>
          <w:rFonts w:ascii="Times New Roman" w:eastAsia="Times New Roman" w:hAnsi="Times New Roman" w:cs="Times New Roman"/>
          <w:sz w:val="24"/>
          <w:szCs w:val="24"/>
        </w:rPr>
        <w:t xml:space="preserve">de las iniciativas que realizó en ese </w:t>
      </w:r>
      <w:r>
        <w:rPr>
          <w:rFonts w:ascii="Times New Roman" w:eastAsia="Times New Roman" w:hAnsi="Times New Roman" w:cs="Times New Roman"/>
          <w:sz w:val="24"/>
          <w:szCs w:val="24"/>
        </w:rPr>
        <w:t xml:space="preserve">sentido </w:t>
      </w:r>
      <w:r w:rsidR="00730B70">
        <w:rPr>
          <w:rFonts w:ascii="Times New Roman" w:eastAsia="Times New Roman" w:hAnsi="Times New Roman" w:cs="Times New Roman"/>
          <w:sz w:val="24"/>
          <w:szCs w:val="24"/>
        </w:rPr>
        <w:t xml:space="preserve">fue la creación e implementación de la unidad de aprendizaje de </w:t>
      </w:r>
      <w:r>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Tópicos de </w:t>
      </w:r>
      <w:r>
        <w:rPr>
          <w:rFonts w:ascii="Times New Roman" w:eastAsia="Times New Roman" w:hAnsi="Times New Roman" w:cs="Times New Roman"/>
          <w:sz w:val="24"/>
          <w:szCs w:val="24"/>
        </w:rPr>
        <w:t xml:space="preserve">tecnologías </w:t>
      </w:r>
      <w:r w:rsidR="00730B70">
        <w:rPr>
          <w:rFonts w:ascii="Times New Roman" w:eastAsia="Times New Roman" w:hAnsi="Times New Roman" w:cs="Times New Roman"/>
          <w:sz w:val="24"/>
          <w:szCs w:val="24"/>
        </w:rPr>
        <w:t xml:space="preserve">de la </w:t>
      </w:r>
      <w:r>
        <w:rPr>
          <w:rFonts w:ascii="Times New Roman" w:eastAsia="Times New Roman" w:hAnsi="Times New Roman" w:cs="Times New Roman"/>
          <w:sz w:val="24"/>
          <w:szCs w:val="24"/>
        </w:rPr>
        <w:t xml:space="preserve">información” </w:t>
      </w:r>
      <w:r w:rsidR="00730B70">
        <w:rPr>
          <w:rFonts w:ascii="Times New Roman" w:eastAsia="Times New Roman" w:hAnsi="Times New Roman" w:cs="Times New Roman"/>
          <w:sz w:val="24"/>
          <w:szCs w:val="24"/>
        </w:rPr>
        <w:t>en octavo semestre</w:t>
      </w:r>
      <w:r>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dentro de la etapa terminal</w:t>
      </w:r>
      <w:r>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Esta </w:t>
      </w:r>
      <w:r w:rsidR="00730B70">
        <w:rPr>
          <w:rFonts w:ascii="Times New Roman" w:eastAsia="Times New Roman" w:hAnsi="Times New Roman" w:cs="Times New Roman"/>
          <w:sz w:val="24"/>
          <w:szCs w:val="24"/>
        </w:rPr>
        <w:t>asignatura pretende ofrecer conocimientos que permitan identificar información confiable para resolución de problemas y toma de decisiones</w:t>
      </w:r>
      <w:r>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así como desarrollar sus habilidades de análisis necesarias para iniciarse eficazmente en el ámbito laboral</w:t>
      </w:r>
      <w:r>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Abarca </w:t>
      </w:r>
      <w:r w:rsidR="00730B70">
        <w:rPr>
          <w:rFonts w:ascii="Times New Roman" w:eastAsia="Times New Roman" w:hAnsi="Times New Roman" w:cs="Times New Roman"/>
          <w:sz w:val="24"/>
          <w:szCs w:val="24"/>
        </w:rPr>
        <w:t>tópicos como</w:t>
      </w:r>
      <w:r w:rsidR="00683A47">
        <w:rPr>
          <w:rFonts w:ascii="Times New Roman" w:eastAsia="Times New Roman" w:hAnsi="Times New Roman" w:cs="Times New Roman"/>
          <w:sz w:val="24"/>
          <w:szCs w:val="24"/>
        </w:rPr>
        <w:t xml:space="preserve"> </w:t>
      </w:r>
      <w:r w:rsidR="00730B70">
        <w:rPr>
          <w:rFonts w:ascii="Times New Roman" w:eastAsia="Times New Roman" w:hAnsi="Times New Roman" w:cs="Times New Roman"/>
          <w:sz w:val="24"/>
          <w:szCs w:val="24"/>
        </w:rPr>
        <w:t>detección de las necesidades informáticas de las organizaciones, gestión de proyectos tecnológicos y de la función informática,</w:t>
      </w:r>
      <w:r w:rsidR="00683A47">
        <w:rPr>
          <w:rFonts w:ascii="Times New Roman" w:eastAsia="Times New Roman" w:hAnsi="Times New Roman" w:cs="Times New Roman"/>
          <w:sz w:val="24"/>
          <w:szCs w:val="24"/>
        </w:rPr>
        <w:t xml:space="preserve"> </w:t>
      </w:r>
      <w:r w:rsidR="00730B70">
        <w:rPr>
          <w:rFonts w:ascii="Times New Roman" w:eastAsia="Times New Roman" w:hAnsi="Times New Roman" w:cs="Times New Roman"/>
          <w:sz w:val="24"/>
          <w:szCs w:val="24"/>
        </w:rPr>
        <w:t>diseño de soluciones tecnológicas de información y comunicación e implementación de tecnologías de información y comunicación.</w:t>
      </w:r>
    </w:p>
    <w:p w14:paraId="20BDB6C5" w14:textId="0F11DE68"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la Facultad de Contaduría y Administración (FCA) Campus Tijuana la estrategia establecida</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 mejorar resultados</w:t>
      </w:r>
      <w:r w:rsid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el EGEL ha sido la de apoyar a los alumnos con asesorías sobre los temas que se incluyen </w:t>
      </w:r>
      <w:r w:rsidR="006E5E2C">
        <w:rPr>
          <w:rFonts w:ascii="Times New Roman" w:eastAsia="Times New Roman" w:hAnsi="Times New Roman" w:cs="Times New Roman"/>
          <w:sz w:val="24"/>
          <w:szCs w:val="24"/>
        </w:rPr>
        <w:t>en dicha prueba</w:t>
      </w:r>
      <w:r>
        <w:rPr>
          <w:rFonts w:ascii="Times New Roman" w:eastAsia="Times New Roman" w:hAnsi="Times New Roman" w:cs="Times New Roman"/>
          <w:sz w:val="24"/>
          <w:szCs w:val="24"/>
        </w:rPr>
        <w:t>. Las asesorías antes mencionadas se han estado llevando a cabo los días sábados con el apoyo de docentes de la misma facultad.</w:t>
      </w:r>
      <w:r w:rsidR="006E5E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Además, se les proporciona a los alumnos el acceso a un simulador elaborado por la propia FCA</w:t>
      </w:r>
      <w:r w:rsidR="006E5E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E5E2C">
        <w:rPr>
          <w:rFonts w:ascii="Times New Roman" w:eastAsia="Times New Roman" w:hAnsi="Times New Roman" w:cs="Times New Roman"/>
          <w:sz w:val="24"/>
          <w:szCs w:val="24"/>
        </w:rPr>
        <w:t xml:space="preserve">Este </w:t>
      </w:r>
      <w:r>
        <w:rPr>
          <w:rFonts w:ascii="Times New Roman" w:eastAsia="Times New Roman" w:hAnsi="Times New Roman" w:cs="Times New Roman"/>
          <w:sz w:val="24"/>
          <w:szCs w:val="24"/>
        </w:rPr>
        <w:t xml:space="preserve">simulador contiene un banco de reactivos que contempla todas las áreas de evaluación por parte de Ceneval. </w:t>
      </w:r>
    </w:p>
    <w:p w14:paraId="20BDB6C7" w14:textId="0D724CBB"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Facultad de Ciencias Administrativas (FCA) Campus Mexicali se implementó el curso Taller de Ceneval dentro de las materias regulares del semestre, ya que anteriormente se impartía </w:t>
      </w:r>
      <w:proofErr w:type="spellStart"/>
      <w:r>
        <w:rPr>
          <w:rFonts w:ascii="Times New Roman" w:eastAsia="Times New Roman" w:hAnsi="Times New Roman" w:cs="Times New Roman"/>
          <w:sz w:val="24"/>
          <w:szCs w:val="24"/>
        </w:rPr>
        <w:t>intersemestral</w:t>
      </w:r>
      <w:r w:rsidR="006E5E2C">
        <w:rPr>
          <w:rFonts w:ascii="Times New Roman" w:eastAsia="Times New Roman" w:hAnsi="Times New Roman" w:cs="Times New Roman"/>
          <w:sz w:val="24"/>
          <w:szCs w:val="24"/>
        </w:rPr>
        <w:t>mente</w:t>
      </w:r>
      <w:proofErr w:type="spellEnd"/>
      <w:r>
        <w:rPr>
          <w:rFonts w:ascii="Times New Roman" w:eastAsia="Times New Roman" w:hAnsi="Times New Roman" w:cs="Times New Roman"/>
          <w:sz w:val="24"/>
          <w:szCs w:val="24"/>
        </w:rPr>
        <w:t xml:space="preserve">. Asimismo, se realizó un análisis cruzado entre qué materias aportan conocimientos específicos contra los contenidos especificados en la </w:t>
      </w:r>
      <w:r w:rsidR="006E5E2C">
        <w:rPr>
          <w:rFonts w:ascii="Times New Roman" w:eastAsia="Times New Roman" w:hAnsi="Times New Roman" w:cs="Times New Roman"/>
          <w:sz w:val="24"/>
          <w:szCs w:val="24"/>
        </w:rPr>
        <w:t>guía o</w:t>
      </w:r>
      <w:r>
        <w:rPr>
          <w:rFonts w:ascii="Times New Roman" w:eastAsia="Times New Roman" w:hAnsi="Times New Roman" w:cs="Times New Roman"/>
          <w:sz w:val="24"/>
          <w:szCs w:val="24"/>
        </w:rPr>
        <w:t>ficial del EGEL.</w:t>
      </w:r>
      <w:r w:rsidR="006B701B">
        <w:rPr>
          <w:rFonts w:ascii="Times New Roman" w:eastAsia="Times New Roman" w:hAnsi="Times New Roman" w:cs="Times New Roman"/>
          <w:sz w:val="24"/>
          <w:szCs w:val="24"/>
        </w:rPr>
        <w:t xml:space="preserve"> Y se </w:t>
      </w:r>
      <w:r>
        <w:rPr>
          <w:rFonts w:ascii="Times New Roman" w:eastAsia="Times New Roman" w:hAnsi="Times New Roman" w:cs="Times New Roman"/>
          <w:sz w:val="24"/>
          <w:szCs w:val="24"/>
        </w:rPr>
        <w:t>realizó un taller con los maestros de dichas materias donde se les explicó la importancia de reforzar los contenidos detectados y el impacto que tienen en los resultados del EGEL.</w:t>
      </w:r>
    </w:p>
    <w:p w14:paraId="20BDB6C8" w14:textId="6C044A18"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se eliminó la impartición de la materia por varios maestros</w:t>
      </w:r>
      <w:r w:rsidR="006B701B">
        <w:rPr>
          <w:rFonts w:ascii="Times New Roman" w:eastAsia="Times New Roman" w:hAnsi="Times New Roman" w:cs="Times New Roman"/>
          <w:sz w:val="24"/>
          <w:szCs w:val="24"/>
        </w:rPr>
        <w:t>: quedó</w:t>
      </w:r>
      <w:r>
        <w:rPr>
          <w:rFonts w:ascii="Times New Roman" w:eastAsia="Times New Roman" w:hAnsi="Times New Roman" w:cs="Times New Roman"/>
          <w:sz w:val="24"/>
          <w:szCs w:val="24"/>
        </w:rPr>
        <w:t xml:space="preserve"> a cargo de uno solo</w:t>
      </w:r>
      <w:r w:rsidR="006B701B">
        <w:rPr>
          <w:rFonts w:ascii="Times New Roman" w:eastAsia="Times New Roman" w:hAnsi="Times New Roman" w:cs="Times New Roman"/>
          <w:sz w:val="24"/>
          <w:szCs w:val="24"/>
        </w:rPr>
        <w:t xml:space="preserve"> y así se eliminaron</w:t>
      </w:r>
      <w:r>
        <w:rPr>
          <w:rFonts w:ascii="Times New Roman" w:eastAsia="Times New Roman" w:hAnsi="Times New Roman" w:cs="Times New Roman"/>
          <w:sz w:val="24"/>
          <w:szCs w:val="24"/>
        </w:rPr>
        <w:t xml:space="preserve"> problemáticas administrativas y falta de apego a los conocimientos requeridos en la </w:t>
      </w:r>
      <w:r w:rsidR="006E5E2C">
        <w:rPr>
          <w:rFonts w:ascii="Times New Roman" w:eastAsia="Times New Roman" w:hAnsi="Times New Roman" w:cs="Times New Roman"/>
          <w:sz w:val="24"/>
          <w:szCs w:val="24"/>
        </w:rPr>
        <w:t>guía oficial</w:t>
      </w:r>
      <w:r>
        <w:rPr>
          <w:rFonts w:ascii="Times New Roman" w:eastAsia="Times New Roman" w:hAnsi="Times New Roman" w:cs="Times New Roman"/>
          <w:sz w:val="24"/>
          <w:szCs w:val="24"/>
        </w:rPr>
        <w:t>.</w:t>
      </w:r>
    </w:p>
    <w:p w14:paraId="20BDB6C9" w14:textId="7B9B6FC1"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esto se ha logrado implementar una homogeneidad en los contenidos de la materia de </w:t>
      </w:r>
      <w:r w:rsidR="00F831FE">
        <w:rPr>
          <w:rFonts w:ascii="Times New Roman" w:eastAsia="Times New Roman" w:hAnsi="Times New Roman" w:cs="Times New Roman"/>
          <w:sz w:val="24"/>
          <w:szCs w:val="24"/>
        </w:rPr>
        <w:t xml:space="preserve">Taller de Ceneval </w:t>
      </w:r>
      <w:r>
        <w:rPr>
          <w:rFonts w:ascii="Times New Roman" w:eastAsia="Times New Roman" w:hAnsi="Times New Roman" w:cs="Times New Roman"/>
          <w:sz w:val="24"/>
          <w:szCs w:val="24"/>
        </w:rPr>
        <w:t>y se consiguió hacer una base de reactivos de prueba para cada uno de los cinco temas de dicha guía.</w:t>
      </w:r>
    </w:p>
    <w:p w14:paraId="20BDB6CA" w14:textId="0EEAEAF1" w:rsidR="00152980" w:rsidRDefault="00152980" w:rsidP="005A13A2">
      <w:pPr>
        <w:spacing w:after="0" w:line="360" w:lineRule="auto"/>
        <w:jc w:val="both"/>
        <w:rPr>
          <w:rFonts w:ascii="Times New Roman" w:eastAsia="Times New Roman" w:hAnsi="Times New Roman" w:cs="Times New Roman"/>
          <w:b/>
          <w:sz w:val="20"/>
          <w:szCs w:val="20"/>
        </w:rPr>
      </w:pPr>
    </w:p>
    <w:p w14:paraId="6543EAB4" w14:textId="798FDC58" w:rsidR="008D7CED" w:rsidRDefault="008D7CED" w:rsidP="005A13A2">
      <w:pPr>
        <w:spacing w:after="0" w:line="360" w:lineRule="auto"/>
        <w:jc w:val="both"/>
        <w:rPr>
          <w:rFonts w:ascii="Times New Roman" w:eastAsia="Times New Roman" w:hAnsi="Times New Roman" w:cs="Times New Roman"/>
          <w:b/>
          <w:sz w:val="20"/>
          <w:szCs w:val="20"/>
        </w:rPr>
      </w:pPr>
    </w:p>
    <w:p w14:paraId="1F051DD2" w14:textId="2255D2E3" w:rsidR="008D7CED" w:rsidRDefault="008D7CED" w:rsidP="005A13A2">
      <w:pPr>
        <w:spacing w:after="0" w:line="360" w:lineRule="auto"/>
        <w:jc w:val="both"/>
        <w:rPr>
          <w:rFonts w:ascii="Times New Roman" w:eastAsia="Times New Roman" w:hAnsi="Times New Roman" w:cs="Times New Roman"/>
          <w:b/>
          <w:sz w:val="20"/>
          <w:szCs w:val="20"/>
        </w:rPr>
      </w:pPr>
    </w:p>
    <w:p w14:paraId="518820E3" w14:textId="6E6276CF" w:rsidR="008D7CED" w:rsidRDefault="008D7CED" w:rsidP="005A13A2">
      <w:pPr>
        <w:spacing w:after="0" w:line="360" w:lineRule="auto"/>
        <w:jc w:val="both"/>
        <w:rPr>
          <w:rFonts w:ascii="Times New Roman" w:eastAsia="Times New Roman" w:hAnsi="Times New Roman" w:cs="Times New Roman"/>
          <w:b/>
          <w:sz w:val="20"/>
          <w:szCs w:val="20"/>
        </w:rPr>
      </w:pPr>
    </w:p>
    <w:p w14:paraId="5274D4F1" w14:textId="6719F133" w:rsidR="008D7CED" w:rsidRDefault="008D7CED" w:rsidP="005A13A2">
      <w:pPr>
        <w:spacing w:after="0" w:line="360" w:lineRule="auto"/>
        <w:jc w:val="both"/>
        <w:rPr>
          <w:rFonts w:ascii="Times New Roman" w:eastAsia="Times New Roman" w:hAnsi="Times New Roman" w:cs="Times New Roman"/>
          <w:b/>
          <w:sz w:val="20"/>
          <w:szCs w:val="20"/>
        </w:rPr>
      </w:pPr>
    </w:p>
    <w:p w14:paraId="69470E96" w14:textId="66078142" w:rsidR="008D7CED" w:rsidRDefault="008D7CED" w:rsidP="005A13A2">
      <w:pPr>
        <w:spacing w:after="0" w:line="360" w:lineRule="auto"/>
        <w:jc w:val="both"/>
        <w:rPr>
          <w:rFonts w:ascii="Times New Roman" w:eastAsia="Times New Roman" w:hAnsi="Times New Roman" w:cs="Times New Roman"/>
          <w:b/>
          <w:sz w:val="20"/>
          <w:szCs w:val="20"/>
        </w:rPr>
      </w:pPr>
    </w:p>
    <w:p w14:paraId="48F6A8FA" w14:textId="39BD5D28" w:rsidR="008D7CED" w:rsidRDefault="008D7CED" w:rsidP="005A13A2">
      <w:pPr>
        <w:spacing w:after="0" w:line="360" w:lineRule="auto"/>
        <w:jc w:val="both"/>
        <w:rPr>
          <w:rFonts w:ascii="Times New Roman" w:eastAsia="Times New Roman" w:hAnsi="Times New Roman" w:cs="Times New Roman"/>
          <w:b/>
          <w:sz w:val="20"/>
          <w:szCs w:val="20"/>
        </w:rPr>
      </w:pPr>
    </w:p>
    <w:p w14:paraId="30AB954F" w14:textId="418BC001" w:rsidR="008D7CED" w:rsidRDefault="008D7CED" w:rsidP="005A13A2">
      <w:pPr>
        <w:spacing w:after="0" w:line="360" w:lineRule="auto"/>
        <w:jc w:val="both"/>
        <w:rPr>
          <w:rFonts w:ascii="Times New Roman" w:eastAsia="Times New Roman" w:hAnsi="Times New Roman" w:cs="Times New Roman"/>
          <w:b/>
          <w:sz w:val="20"/>
          <w:szCs w:val="20"/>
        </w:rPr>
      </w:pPr>
    </w:p>
    <w:p w14:paraId="2951CB12" w14:textId="41E829CF" w:rsidR="008D7CED" w:rsidRDefault="008D7CED" w:rsidP="005A13A2">
      <w:pPr>
        <w:spacing w:after="0" w:line="360" w:lineRule="auto"/>
        <w:jc w:val="both"/>
        <w:rPr>
          <w:rFonts w:ascii="Times New Roman" w:eastAsia="Times New Roman" w:hAnsi="Times New Roman" w:cs="Times New Roman"/>
          <w:b/>
          <w:sz w:val="20"/>
          <w:szCs w:val="20"/>
        </w:rPr>
      </w:pPr>
    </w:p>
    <w:p w14:paraId="0298D3DA" w14:textId="3C040A04" w:rsidR="008D7CED" w:rsidRDefault="008D7CED" w:rsidP="005A13A2">
      <w:pPr>
        <w:spacing w:after="0" w:line="360" w:lineRule="auto"/>
        <w:jc w:val="both"/>
        <w:rPr>
          <w:rFonts w:ascii="Times New Roman" w:eastAsia="Times New Roman" w:hAnsi="Times New Roman" w:cs="Times New Roman"/>
          <w:b/>
          <w:sz w:val="20"/>
          <w:szCs w:val="20"/>
        </w:rPr>
      </w:pPr>
    </w:p>
    <w:p w14:paraId="020121A9" w14:textId="00751196" w:rsidR="008D7CED" w:rsidRDefault="008D7CED" w:rsidP="005A13A2">
      <w:pPr>
        <w:spacing w:after="0" w:line="360" w:lineRule="auto"/>
        <w:jc w:val="both"/>
        <w:rPr>
          <w:rFonts w:ascii="Times New Roman" w:eastAsia="Times New Roman" w:hAnsi="Times New Roman" w:cs="Times New Roman"/>
          <w:b/>
          <w:sz w:val="20"/>
          <w:szCs w:val="20"/>
        </w:rPr>
      </w:pPr>
    </w:p>
    <w:p w14:paraId="26305C05" w14:textId="284702F4" w:rsidR="008D7CED" w:rsidRDefault="008D7CED" w:rsidP="005A13A2">
      <w:pPr>
        <w:spacing w:after="0" w:line="360" w:lineRule="auto"/>
        <w:jc w:val="both"/>
        <w:rPr>
          <w:rFonts w:ascii="Times New Roman" w:eastAsia="Times New Roman" w:hAnsi="Times New Roman" w:cs="Times New Roman"/>
          <w:b/>
          <w:sz w:val="20"/>
          <w:szCs w:val="20"/>
        </w:rPr>
      </w:pPr>
    </w:p>
    <w:p w14:paraId="47491ADA" w14:textId="5A97F4F9" w:rsidR="008D7CED" w:rsidRDefault="008D7CED" w:rsidP="005A13A2">
      <w:pPr>
        <w:spacing w:after="0" w:line="360" w:lineRule="auto"/>
        <w:jc w:val="both"/>
        <w:rPr>
          <w:rFonts w:ascii="Times New Roman" w:eastAsia="Times New Roman" w:hAnsi="Times New Roman" w:cs="Times New Roman"/>
          <w:b/>
          <w:sz w:val="20"/>
          <w:szCs w:val="20"/>
        </w:rPr>
      </w:pPr>
    </w:p>
    <w:p w14:paraId="129DD977" w14:textId="4CAC5803" w:rsidR="008D7CED" w:rsidRDefault="008D7CED" w:rsidP="005A13A2">
      <w:pPr>
        <w:spacing w:after="0" w:line="360" w:lineRule="auto"/>
        <w:jc w:val="both"/>
        <w:rPr>
          <w:rFonts w:ascii="Times New Roman" w:eastAsia="Times New Roman" w:hAnsi="Times New Roman" w:cs="Times New Roman"/>
          <w:b/>
          <w:sz w:val="20"/>
          <w:szCs w:val="20"/>
        </w:rPr>
      </w:pPr>
    </w:p>
    <w:p w14:paraId="0AB94442" w14:textId="007C514D" w:rsidR="008D7CED" w:rsidRDefault="008D7CED" w:rsidP="005A13A2">
      <w:pPr>
        <w:spacing w:after="0" w:line="360" w:lineRule="auto"/>
        <w:jc w:val="both"/>
        <w:rPr>
          <w:rFonts w:ascii="Times New Roman" w:eastAsia="Times New Roman" w:hAnsi="Times New Roman" w:cs="Times New Roman"/>
          <w:b/>
          <w:sz w:val="20"/>
          <w:szCs w:val="20"/>
        </w:rPr>
      </w:pPr>
    </w:p>
    <w:p w14:paraId="3C47A8BA" w14:textId="77777777" w:rsidR="008D7CED" w:rsidRDefault="008D7CED" w:rsidP="005A13A2">
      <w:pPr>
        <w:spacing w:after="0" w:line="360" w:lineRule="auto"/>
        <w:jc w:val="both"/>
        <w:rPr>
          <w:rFonts w:ascii="Times New Roman" w:eastAsia="Times New Roman" w:hAnsi="Times New Roman" w:cs="Times New Roman"/>
          <w:b/>
          <w:sz w:val="20"/>
          <w:szCs w:val="20"/>
        </w:rPr>
      </w:pPr>
    </w:p>
    <w:p w14:paraId="20BDB6DF" w14:textId="151B34D4" w:rsidR="00152980" w:rsidRPr="00683A47" w:rsidRDefault="00730B70" w:rsidP="00683A47">
      <w:pPr>
        <w:spacing w:after="0" w:line="360" w:lineRule="auto"/>
        <w:jc w:val="center"/>
        <w:rPr>
          <w:rFonts w:ascii="Times New Roman" w:eastAsia="Times New Roman" w:hAnsi="Times New Roman" w:cs="Times New Roman"/>
          <w:b/>
          <w:sz w:val="24"/>
          <w:szCs w:val="24"/>
        </w:rPr>
      </w:pPr>
      <w:r w:rsidRPr="00683A47">
        <w:rPr>
          <w:rFonts w:ascii="Times New Roman" w:eastAsia="Times New Roman" w:hAnsi="Times New Roman" w:cs="Times New Roman"/>
          <w:b/>
          <w:sz w:val="24"/>
          <w:szCs w:val="24"/>
        </w:rPr>
        <w:lastRenderedPageBreak/>
        <w:t>Tabla 2.</w:t>
      </w:r>
      <w:r w:rsidR="00683A47" w:rsidRPr="00683A47">
        <w:rPr>
          <w:rFonts w:ascii="Times New Roman" w:eastAsia="Times New Roman" w:hAnsi="Times New Roman" w:cs="Times New Roman"/>
          <w:b/>
          <w:sz w:val="24"/>
          <w:szCs w:val="24"/>
        </w:rPr>
        <w:t xml:space="preserve"> </w:t>
      </w:r>
      <w:r w:rsidRPr="00683A47">
        <w:rPr>
          <w:rFonts w:ascii="Times New Roman" w:eastAsia="Times New Roman" w:hAnsi="Times New Roman" w:cs="Times New Roman"/>
          <w:sz w:val="24"/>
          <w:szCs w:val="24"/>
        </w:rPr>
        <w:t xml:space="preserve">Relación de materias que impactan en el </w:t>
      </w:r>
      <w:r w:rsidR="00683A47" w:rsidRPr="00683A47">
        <w:rPr>
          <w:rFonts w:ascii="Times New Roman" w:eastAsia="Times New Roman" w:hAnsi="Times New Roman" w:cs="Times New Roman"/>
          <w:sz w:val="24"/>
          <w:szCs w:val="24"/>
        </w:rPr>
        <w:t xml:space="preserve">EGEL </w:t>
      </w:r>
      <w:r w:rsidRPr="00683A47">
        <w:rPr>
          <w:rFonts w:ascii="Times New Roman" w:eastAsia="Times New Roman" w:hAnsi="Times New Roman" w:cs="Times New Roman"/>
          <w:sz w:val="24"/>
          <w:szCs w:val="24"/>
        </w:rPr>
        <w:t>por tema</w:t>
      </w:r>
    </w:p>
    <w:tbl>
      <w:tblPr>
        <w:tblStyle w:val="Tablaconcuadrcula"/>
        <w:tblW w:w="9640" w:type="dxa"/>
        <w:tblInd w:w="-147" w:type="dxa"/>
        <w:tblLayout w:type="fixed"/>
        <w:tblLook w:val="0400" w:firstRow="0" w:lastRow="0" w:firstColumn="0" w:lastColumn="0" w:noHBand="0" w:noVBand="1"/>
      </w:tblPr>
      <w:tblGrid>
        <w:gridCol w:w="1928"/>
        <w:gridCol w:w="1928"/>
        <w:gridCol w:w="1928"/>
        <w:gridCol w:w="1928"/>
        <w:gridCol w:w="1928"/>
      </w:tblGrid>
      <w:tr w:rsidR="00152980" w:rsidRPr="00534A0F" w14:paraId="20BDB6EB" w14:textId="77777777" w:rsidTr="00B123D9">
        <w:tc>
          <w:tcPr>
            <w:tcW w:w="1928" w:type="dxa"/>
          </w:tcPr>
          <w:p w14:paraId="20BDB6E1" w14:textId="4FC66A4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Detección de las necesidades </w:t>
            </w:r>
            <w:r w:rsidR="00F831FE" w:rsidRPr="00534A0F">
              <w:rPr>
                <w:rFonts w:ascii="Times New Roman" w:eastAsia="Times New Roman" w:hAnsi="Times New Roman" w:cs="Times New Roman"/>
                <w:bCs/>
                <w:sz w:val="24"/>
                <w:szCs w:val="24"/>
              </w:rPr>
              <w:t>i</w:t>
            </w:r>
            <w:r w:rsidRPr="00534A0F">
              <w:rPr>
                <w:rFonts w:ascii="Times New Roman" w:eastAsia="Times New Roman" w:hAnsi="Times New Roman" w:cs="Times New Roman"/>
                <w:bCs/>
                <w:sz w:val="24"/>
                <w:szCs w:val="24"/>
              </w:rPr>
              <w:t>nformáticas de las organizaciones</w:t>
            </w:r>
          </w:p>
        </w:tc>
        <w:tc>
          <w:tcPr>
            <w:tcW w:w="1928" w:type="dxa"/>
          </w:tcPr>
          <w:p w14:paraId="20BDB6E3" w14:textId="35F15EBA"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Gestión de </w:t>
            </w:r>
            <w:r w:rsidR="00F831FE" w:rsidRPr="00534A0F">
              <w:rPr>
                <w:rFonts w:ascii="Times New Roman" w:eastAsia="Times New Roman" w:hAnsi="Times New Roman" w:cs="Times New Roman"/>
                <w:bCs/>
                <w:sz w:val="24"/>
                <w:szCs w:val="24"/>
              </w:rPr>
              <w:t>proyectos tecnológicos</w:t>
            </w:r>
          </w:p>
        </w:tc>
        <w:tc>
          <w:tcPr>
            <w:tcW w:w="1928" w:type="dxa"/>
          </w:tcPr>
          <w:p w14:paraId="20BDB6E5" w14:textId="67EC531C"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Gestión de la </w:t>
            </w:r>
            <w:r w:rsidR="00F831FE" w:rsidRPr="00534A0F">
              <w:rPr>
                <w:rFonts w:ascii="Times New Roman" w:eastAsia="Times New Roman" w:hAnsi="Times New Roman" w:cs="Times New Roman"/>
                <w:bCs/>
                <w:sz w:val="24"/>
                <w:szCs w:val="24"/>
              </w:rPr>
              <w:t>función informática</w:t>
            </w:r>
          </w:p>
        </w:tc>
        <w:tc>
          <w:tcPr>
            <w:tcW w:w="1928" w:type="dxa"/>
          </w:tcPr>
          <w:p w14:paraId="20BDB6E8" w14:textId="60031F5E"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Diseño de </w:t>
            </w:r>
            <w:r w:rsidR="00F831FE" w:rsidRPr="00534A0F">
              <w:rPr>
                <w:rFonts w:ascii="Times New Roman" w:eastAsia="Times New Roman" w:hAnsi="Times New Roman" w:cs="Times New Roman"/>
                <w:bCs/>
                <w:sz w:val="24"/>
                <w:szCs w:val="24"/>
              </w:rPr>
              <w:t xml:space="preserve">soluciones </w:t>
            </w:r>
            <w:r w:rsidRPr="00534A0F">
              <w:rPr>
                <w:rFonts w:ascii="Times New Roman" w:eastAsia="Times New Roman" w:hAnsi="Times New Roman" w:cs="Times New Roman"/>
                <w:bCs/>
                <w:sz w:val="24"/>
                <w:szCs w:val="24"/>
              </w:rPr>
              <w:t xml:space="preserve">de </w:t>
            </w:r>
            <w:r w:rsidR="00F831FE" w:rsidRPr="00534A0F">
              <w:rPr>
                <w:rFonts w:ascii="Times New Roman" w:eastAsia="Times New Roman" w:hAnsi="Times New Roman" w:cs="Times New Roman"/>
                <w:bCs/>
                <w:sz w:val="24"/>
                <w:szCs w:val="24"/>
              </w:rPr>
              <w:t>TIC</w:t>
            </w:r>
          </w:p>
        </w:tc>
        <w:tc>
          <w:tcPr>
            <w:tcW w:w="1928" w:type="dxa"/>
          </w:tcPr>
          <w:p w14:paraId="20BDB6EA" w14:textId="72D74F75"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Implementación de </w:t>
            </w:r>
            <w:r w:rsidR="00683A47" w:rsidRPr="00534A0F">
              <w:rPr>
                <w:rFonts w:ascii="Times New Roman" w:eastAsia="Times New Roman" w:hAnsi="Times New Roman" w:cs="Times New Roman"/>
                <w:bCs/>
                <w:sz w:val="24"/>
                <w:szCs w:val="24"/>
              </w:rPr>
              <w:t>TIC</w:t>
            </w:r>
          </w:p>
        </w:tc>
      </w:tr>
      <w:tr w:rsidR="00152980" w:rsidRPr="00534A0F" w14:paraId="20BDB6F7" w14:textId="77777777" w:rsidTr="00B123D9">
        <w:tc>
          <w:tcPr>
            <w:tcW w:w="1928" w:type="dxa"/>
          </w:tcPr>
          <w:p w14:paraId="20BDB6EE" w14:textId="49103470"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Administración</w:t>
            </w:r>
          </w:p>
        </w:tc>
        <w:tc>
          <w:tcPr>
            <w:tcW w:w="1928" w:type="dxa"/>
          </w:tcPr>
          <w:p w14:paraId="20BDB6F0"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Administración de proyectos</w:t>
            </w:r>
          </w:p>
        </w:tc>
        <w:tc>
          <w:tcPr>
            <w:tcW w:w="1928" w:type="dxa"/>
          </w:tcPr>
          <w:p w14:paraId="20BDB6F2"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Sistemas de información</w:t>
            </w:r>
          </w:p>
        </w:tc>
        <w:tc>
          <w:tcPr>
            <w:tcW w:w="1928" w:type="dxa"/>
          </w:tcPr>
          <w:p w14:paraId="20BDB6F4"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Sistemas de información</w:t>
            </w:r>
          </w:p>
        </w:tc>
        <w:tc>
          <w:tcPr>
            <w:tcW w:w="1928" w:type="dxa"/>
          </w:tcPr>
          <w:p w14:paraId="20BDB6F6"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Sistemas de Información</w:t>
            </w:r>
          </w:p>
        </w:tc>
      </w:tr>
      <w:tr w:rsidR="00152980" w:rsidRPr="00534A0F" w14:paraId="20BDB703" w14:textId="77777777" w:rsidTr="00B123D9">
        <w:tc>
          <w:tcPr>
            <w:tcW w:w="1928" w:type="dxa"/>
          </w:tcPr>
          <w:p w14:paraId="20BDB6F9"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Sistemas de información</w:t>
            </w:r>
          </w:p>
          <w:p w14:paraId="20BDB6FA" w14:textId="77777777" w:rsidR="00152980" w:rsidRPr="00534A0F" w:rsidRDefault="00152980" w:rsidP="005A13A2">
            <w:pPr>
              <w:spacing w:line="360" w:lineRule="auto"/>
              <w:rPr>
                <w:rFonts w:ascii="Times New Roman" w:eastAsia="Times New Roman" w:hAnsi="Times New Roman" w:cs="Times New Roman"/>
                <w:bCs/>
                <w:sz w:val="24"/>
                <w:szCs w:val="24"/>
              </w:rPr>
            </w:pPr>
          </w:p>
        </w:tc>
        <w:tc>
          <w:tcPr>
            <w:tcW w:w="1928" w:type="dxa"/>
          </w:tcPr>
          <w:p w14:paraId="20BDB6FC"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Ingeniería de </w:t>
            </w:r>
            <w:r w:rsidRPr="00534A0F">
              <w:rPr>
                <w:rFonts w:ascii="Times New Roman" w:eastAsia="Times New Roman" w:hAnsi="Times New Roman" w:cs="Times New Roman"/>
                <w:bCs/>
                <w:i/>
                <w:iCs/>
                <w:sz w:val="24"/>
                <w:szCs w:val="24"/>
              </w:rPr>
              <w:t>software</w:t>
            </w:r>
          </w:p>
        </w:tc>
        <w:tc>
          <w:tcPr>
            <w:tcW w:w="1928" w:type="dxa"/>
          </w:tcPr>
          <w:p w14:paraId="20BDB6FE"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Administración de la Función Informática</w:t>
            </w:r>
          </w:p>
        </w:tc>
        <w:tc>
          <w:tcPr>
            <w:tcW w:w="1928" w:type="dxa"/>
          </w:tcPr>
          <w:p w14:paraId="20BDB700"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Reingeniería de procesos</w:t>
            </w:r>
          </w:p>
        </w:tc>
        <w:tc>
          <w:tcPr>
            <w:tcW w:w="1928" w:type="dxa"/>
          </w:tcPr>
          <w:p w14:paraId="20BDB702"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Análisis de Sistemas</w:t>
            </w:r>
          </w:p>
        </w:tc>
      </w:tr>
      <w:tr w:rsidR="00152980" w:rsidRPr="00534A0F" w14:paraId="20BDB70F" w14:textId="77777777" w:rsidTr="00B123D9">
        <w:tc>
          <w:tcPr>
            <w:tcW w:w="1928" w:type="dxa"/>
          </w:tcPr>
          <w:p w14:paraId="20BDB705"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Administración de la Función Informática</w:t>
            </w:r>
          </w:p>
          <w:p w14:paraId="20BDB706" w14:textId="77777777" w:rsidR="00152980" w:rsidRPr="00534A0F" w:rsidRDefault="00152980" w:rsidP="005A13A2">
            <w:pPr>
              <w:spacing w:line="360" w:lineRule="auto"/>
              <w:rPr>
                <w:rFonts w:ascii="Times New Roman" w:eastAsia="Times New Roman" w:hAnsi="Times New Roman" w:cs="Times New Roman"/>
                <w:bCs/>
                <w:sz w:val="24"/>
                <w:szCs w:val="24"/>
              </w:rPr>
            </w:pPr>
          </w:p>
        </w:tc>
        <w:tc>
          <w:tcPr>
            <w:tcW w:w="1928" w:type="dxa"/>
          </w:tcPr>
          <w:p w14:paraId="20BDB708"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Política y legislación informática</w:t>
            </w:r>
          </w:p>
        </w:tc>
        <w:tc>
          <w:tcPr>
            <w:tcW w:w="1928" w:type="dxa"/>
          </w:tcPr>
          <w:p w14:paraId="20BDB70A"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Ingeniería de </w:t>
            </w:r>
            <w:r w:rsidRPr="00534A0F">
              <w:rPr>
                <w:rFonts w:ascii="Times New Roman" w:eastAsia="Times New Roman" w:hAnsi="Times New Roman" w:cs="Times New Roman"/>
                <w:bCs/>
                <w:i/>
                <w:iCs/>
                <w:sz w:val="24"/>
                <w:szCs w:val="24"/>
              </w:rPr>
              <w:t>software</w:t>
            </w:r>
          </w:p>
        </w:tc>
        <w:tc>
          <w:tcPr>
            <w:tcW w:w="1928" w:type="dxa"/>
          </w:tcPr>
          <w:p w14:paraId="20BDB70C"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Ingeniería de </w:t>
            </w:r>
            <w:r w:rsidRPr="00534A0F">
              <w:rPr>
                <w:rFonts w:ascii="Times New Roman" w:eastAsia="Times New Roman" w:hAnsi="Times New Roman" w:cs="Times New Roman"/>
                <w:bCs/>
                <w:i/>
                <w:iCs/>
                <w:sz w:val="24"/>
                <w:szCs w:val="24"/>
              </w:rPr>
              <w:t>software</w:t>
            </w:r>
          </w:p>
        </w:tc>
        <w:tc>
          <w:tcPr>
            <w:tcW w:w="1928" w:type="dxa"/>
          </w:tcPr>
          <w:p w14:paraId="20BDB70E"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Diseño de sistemas</w:t>
            </w:r>
          </w:p>
        </w:tc>
      </w:tr>
      <w:tr w:rsidR="00152980" w:rsidRPr="00534A0F" w14:paraId="20BDB71B" w14:textId="77777777" w:rsidTr="00B123D9">
        <w:tc>
          <w:tcPr>
            <w:tcW w:w="1928" w:type="dxa"/>
          </w:tcPr>
          <w:p w14:paraId="20BDB711"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Capital humano informático</w:t>
            </w:r>
          </w:p>
          <w:p w14:paraId="20BDB712" w14:textId="77777777" w:rsidR="00152980" w:rsidRPr="00534A0F" w:rsidRDefault="00152980" w:rsidP="005A13A2">
            <w:pPr>
              <w:spacing w:line="360" w:lineRule="auto"/>
              <w:rPr>
                <w:rFonts w:ascii="Times New Roman" w:eastAsia="Times New Roman" w:hAnsi="Times New Roman" w:cs="Times New Roman"/>
                <w:bCs/>
                <w:sz w:val="24"/>
                <w:szCs w:val="24"/>
              </w:rPr>
            </w:pPr>
          </w:p>
        </w:tc>
        <w:tc>
          <w:tcPr>
            <w:tcW w:w="1928" w:type="dxa"/>
          </w:tcPr>
          <w:p w14:paraId="20BDB714"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Auditoría informática</w:t>
            </w:r>
          </w:p>
        </w:tc>
        <w:tc>
          <w:tcPr>
            <w:tcW w:w="1928" w:type="dxa"/>
          </w:tcPr>
          <w:p w14:paraId="20BDB716"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Reingeniería de procesos</w:t>
            </w:r>
          </w:p>
        </w:tc>
        <w:tc>
          <w:tcPr>
            <w:tcW w:w="1928" w:type="dxa"/>
          </w:tcPr>
          <w:p w14:paraId="20BDB718" w14:textId="7C0AAF55"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Administración de la </w:t>
            </w:r>
            <w:r w:rsidR="00A522FC" w:rsidRPr="00534A0F">
              <w:rPr>
                <w:rFonts w:ascii="Times New Roman" w:eastAsia="Times New Roman" w:hAnsi="Times New Roman" w:cs="Times New Roman"/>
                <w:bCs/>
                <w:sz w:val="24"/>
                <w:szCs w:val="24"/>
              </w:rPr>
              <w:t>función informática</w:t>
            </w:r>
          </w:p>
        </w:tc>
        <w:tc>
          <w:tcPr>
            <w:tcW w:w="1928" w:type="dxa"/>
          </w:tcPr>
          <w:p w14:paraId="20BDB71A" w14:textId="1B61E628"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Administración de la </w:t>
            </w:r>
            <w:r w:rsidR="00A522FC" w:rsidRPr="00534A0F">
              <w:rPr>
                <w:rFonts w:ascii="Times New Roman" w:eastAsia="Times New Roman" w:hAnsi="Times New Roman" w:cs="Times New Roman"/>
                <w:bCs/>
                <w:sz w:val="24"/>
                <w:szCs w:val="24"/>
              </w:rPr>
              <w:t>función informática</w:t>
            </w:r>
          </w:p>
        </w:tc>
      </w:tr>
      <w:tr w:rsidR="00152980" w:rsidRPr="00534A0F" w14:paraId="20BDB726" w14:textId="77777777" w:rsidTr="00B123D9">
        <w:tc>
          <w:tcPr>
            <w:tcW w:w="1928" w:type="dxa"/>
          </w:tcPr>
          <w:p w14:paraId="20BDB71D"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Gestión e innovación tecnológica</w:t>
            </w:r>
          </w:p>
          <w:p w14:paraId="20BDB71E" w14:textId="77777777" w:rsidR="00152980" w:rsidRPr="00534A0F" w:rsidRDefault="00152980" w:rsidP="005A13A2">
            <w:pPr>
              <w:spacing w:line="360" w:lineRule="auto"/>
              <w:rPr>
                <w:rFonts w:ascii="Times New Roman" w:eastAsia="Times New Roman" w:hAnsi="Times New Roman" w:cs="Times New Roman"/>
                <w:bCs/>
                <w:sz w:val="24"/>
                <w:szCs w:val="24"/>
              </w:rPr>
            </w:pPr>
          </w:p>
        </w:tc>
        <w:tc>
          <w:tcPr>
            <w:tcW w:w="1928" w:type="dxa"/>
          </w:tcPr>
          <w:p w14:paraId="20BDB71F" w14:textId="77777777" w:rsidR="00152980" w:rsidRPr="00534A0F" w:rsidRDefault="00152980" w:rsidP="005A13A2">
            <w:pPr>
              <w:spacing w:line="360" w:lineRule="auto"/>
              <w:rPr>
                <w:rFonts w:ascii="Times New Roman" w:eastAsia="Times New Roman" w:hAnsi="Times New Roman" w:cs="Times New Roman"/>
                <w:bCs/>
                <w:i/>
                <w:sz w:val="24"/>
                <w:szCs w:val="24"/>
              </w:rPr>
            </w:pPr>
          </w:p>
        </w:tc>
        <w:tc>
          <w:tcPr>
            <w:tcW w:w="1928" w:type="dxa"/>
          </w:tcPr>
          <w:p w14:paraId="20BDB721"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Auditoría informática</w:t>
            </w:r>
          </w:p>
        </w:tc>
        <w:tc>
          <w:tcPr>
            <w:tcW w:w="1928" w:type="dxa"/>
          </w:tcPr>
          <w:p w14:paraId="20BDB723"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Auditoría informática</w:t>
            </w:r>
          </w:p>
        </w:tc>
        <w:tc>
          <w:tcPr>
            <w:tcW w:w="1928" w:type="dxa"/>
          </w:tcPr>
          <w:p w14:paraId="20BDB725"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Reingeniería de procesos</w:t>
            </w:r>
          </w:p>
        </w:tc>
      </w:tr>
      <w:tr w:rsidR="00152980" w:rsidRPr="00534A0F" w14:paraId="20BDB730" w14:textId="77777777" w:rsidTr="00B123D9">
        <w:tc>
          <w:tcPr>
            <w:tcW w:w="1928" w:type="dxa"/>
          </w:tcPr>
          <w:p w14:paraId="20BDB728" w14:textId="15C75C42"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Análisis de </w:t>
            </w:r>
            <w:r w:rsidR="00683A47" w:rsidRPr="00534A0F">
              <w:rPr>
                <w:rFonts w:ascii="Times New Roman" w:eastAsia="Times New Roman" w:hAnsi="Times New Roman" w:cs="Times New Roman"/>
                <w:bCs/>
                <w:sz w:val="24"/>
                <w:szCs w:val="24"/>
              </w:rPr>
              <w:t>sistemas</w:t>
            </w:r>
          </w:p>
        </w:tc>
        <w:tc>
          <w:tcPr>
            <w:tcW w:w="1928" w:type="dxa"/>
          </w:tcPr>
          <w:p w14:paraId="20BDB729" w14:textId="77777777" w:rsidR="00152980" w:rsidRPr="00534A0F" w:rsidRDefault="00152980" w:rsidP="005A13A2">
            <w:pPr>
              <w:spacing w:line="360" w:lineRule="auto"/>
              <w:rPr>
                <w:rFonts w:ascii="Times New Roman" w:eastAsia="Times New Roman" w:hAnsi="Times New Roman" w:cs="Times New Roman"/>
                <w:bCs/>
                <w:i/>
                <w:sz w:val="24"/>
                <w:szCs w:val="24"/>
              </w:rPr>
            </w:pPr>
          </w:p>
        </w:tc>
        <w:tc>
          <w:tcPr>
            <w:tcW w:w="1928" w:type="dxa"/>
          </w:tcPr>
          <w:p w14:paraId="20BDB72B"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Gestión e innovación tecnológica</w:t>
            </w:r>
          </w:p>
        </w:tc>
        <w:tc>
          <w:tcPr>
            <w:tcW w:w="1928" w:type="dxa"/>
          </w:tcPr>
          <w:p w14:paraId="20BDB72D"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Gestión e innovación tecnológica</w:t>
            </w:r>
          </w:p>
        </w:tc>
        <w:tc>
          <w:tcPr>
            <w:tcW w:w="1928" w:type="dxa"/>
          </w:tcPr>
          <w:p w14:paraId="20BDB72F"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Implementación de </w:t>
            </w:r>
            <w:r w:rsidRPr="00534A0F">
              <w:rPr>
                <w:rFonts w:ascii="Times New Roman" w:eastAsia="Times New Roman" w:hAnsi="Times New Roman" w:cs="Times New Roman"/>
                <w:bCs/>
                <w:i/>
                <w:iCs/>
                <w:sz w:val="24"/>
                <w:szCs w:val="24"/>
              </w:rPr>
              <w:t>software</w:t>
            </w:r>
          </w:p>
        </w:tc>
      </w:tr>
      <w:tr w:rsidR="00152980" w:rsidRPr="00534A0F" w14:paraId="20BDB739" w14:textId="77777777" w:rsidTr="00B123D9">
        <w:tc>
          <w:tcPr>
            <w:tcW w:w="1928" w:type="dxa"/>
          </w:tcPr>
          <w:p w14:paraId="20BDB733" w14:textId="1C2B0DA5"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Reingeniería de procesos</w:t>
            </w:r>
          </w:p>
        </w:tc>
        <w:tc>
          <w:tcPr>
            <w:tcW w:w="1928" w:type="dxa"/>
          </w:tcPr>
          <w:p w14:paraId="20BDB734" w14:textId="77777777" w:rsidR="00152980" w:rsidRPr="00534A0F" w:rsidRDefault="00152980" w:rsidP="005A13A2">
            <w:pPr>
              <w:spacing w:line="360" w:lineRule="auto"/>
              <w:rPr>
                <w:rFonts w:ascii="Times New Roman" w:eastAsia="Times New Roman" w:hAnsi="Times New Roman" w:cs="Times New Roman"/>
                <w:bCs/>
                <w:i/>
                <w:sz w:val="24"/>
                <w:szCs w:val="24"/>
              </w:rPr>
            </w:pPr>
          </w:p>
        </w:tc>
        <w:tc>
          <w:tcPr>
            <w:tcW w:w="1928" w:type="dxa"/>
          </w:tcPr>
          <w:p w14:paraId="20BDB736" w14:textId="77777777"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Administración de proyectos</w:t>
            </w:r>
          </w:p>
        </w:tc>
        <w:tc>
          <w:tcPr>
            <w:tcW w:w="1928" w:type="dxa"/>
          </w:tcPr>
          <w:p w14:paraId="20BDB737" w14:textId="77777777" w:rsidR="00152980" w:rsidRPr="00534A0F" w:rsidRDefault="00152980" w:rsidP="005A13A2">
            <w:pPr>
              <w:spacing w:line="360" w:lineRule="auto"/>
              <w:rPr>
                <w:rFonts w:ascii="Times New Roman" w:eastAsia="Times New Roman" w:hAnsi="Times New Roman" w:cs="Times New Roman"/>
                <w:bCs/>
                <w:i/>
                <w:sz w:val="24"/>
                <w:szCs w:val="24"/>
              </w:rPr>
            </w:pPr>
          </w:p>
        </w:tc>
        <w:tc>
          <w:tcPr>
            <w:tcW w:w="1928" w:type="dxa"/>
          </w:tcPr>
          <w:p w14:paraId="20BDB738" w14:textId="77777777" w:rsidR="00152980" w:rsidRPr="00534A0F" w:rsidRDefault="00152980" w:rsidP="005A13A2">
            <w:pPr>
              <w:spacing w:line="360" w:lineRule="auto"/>
              <w:rPr>
                <w:rFonts w:ascii="Times New Roman" w:eastAsia="Times New Roman" w:hAnsi="Times New Roman" w:cs="Times New Roman"/>
                <w:bCs/>
                <w:i/>
                <w:sz w:val="24"/>
                <w:szCs w:val="24"/>
              </w:rPr>
            </w:pPr>
          </w:p>
        </w:tc>
      </w:tr>
      <w:tr w:rsidR="00152980" w:rsidRPr="00534A0F" w14:paraId="20BDB741" w14:textId="77777777" w:rsidTr="00B123D9">
        <w:tc>
          <w:tcPr>
            <w:tcW w:w="1928" w:type="dxa"/>
          </w:tcPr>
          <w:p w14:paraId="20BDB73C" w14:textId="3AB7393A"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 xml:space="preserve">Ingeniería de </w:t>
            </w:r>
            <w:r w:rsidRPr="00534A0F">
              <w:rPr>
                <w:rFonts w:ascii="Times New Roman" w:eastAsia="Times New Roman" w:hAnsi="Times New Roman" w:cs="Times New Roman"/>
                <w:bCs/>
                <w:i/>
                <w:iCs/>
                <w:sz w:val="24"/>
                <w:szCs w:val="24"/>
              </w:rPr>
              <w:t>software</w:t>
            </w:r>
          </w:p>
        </w:tc>
        <w:tc>
          <w:tcPr>
            <w:tcW w:w="1928" w:type="dxa"/>
          </w:tcPr>
          <w:p w14:paraId="20BDB73D" w14:textId="77777777" w:rsidR="00152980" w:rsidRPr="00534A0F" w:rsidRDefault="00152980" w:rsidP="005A13A2">
            <w:pPr>
              <w:spacing w:line="360" w:lineRule="auto"/>
              <w:rPr>
                <w:rFonts w:ascii="Times New Roman" w:eastAsia="Times New Roman" w:hAnsi="Times New Roman" w:cs="Times New Roman"/>
                <w:bCs/>
                <w:i/>
                <w:sz w:val="24"/>
                <w:szCs w:val="24"/>
              </w:rPr>
            </w:pPr>
          </w:p>
        </w:tc>
        <w:tc>
          <w:tcPr>
            <w:tcW w:w="1928" w:type="dxa"/>
          </w:tcPr>
          <w:p w14:paraId="20BDB73E" w14:textId="77777777" w:rsidR="00152980" w:rsidRPr="00534A0F" w:rsidRDefault="00152980" w:rsidP="005A13A2">
            <w:pPr>
              <w:spacing w:line="360" w:lineRule="auto"/>
              <w:rPr>
                <w:rFonts w:ascii="Times New Roman" w:eastAsia="Times New Roman" w:hAnsi="Times New Roman" w:cs="Times New Roman"/>
                <w:bCs/>
                <w:i/>
                <w:sz w:val="24"/>
                <w:szCs w:val="24"/>
              </w:rPr>
            </w:pPr>
          </w:p>
        </w:tc>
        <w:tc>
          <w:tcPr>
            <w:tcW w:w="1928" w:type="dxa"/>
          </w:tcPr>
          <w:p w14:paraId="20BDB73F" w14:textId="77777777" w:rsidR="00152980" w:rsidRPr="00534A0F" w:rsidRDefault="00152980" w:rsidP="005A13A2">
            <w:pPr>
              <w:spacing w:line="360" w:lineRule="auto"/>
              <w:rPr>
                <w:rFonts w:ascii="Times New Roman" w:eastAsia="Times New Roman" w:hAnsi="Times New Roman" w:cs="Times New Roman"/>
                <w:bCs/>
                <w:i/>
                <w:sz w:val="24"/>
                <w:szCs w:val="24"/>
              </w:rPr>
            </w:pPr>
          </w:p>
        </w:tc>
        <w:tc>
          <w:tcPr>
            <w:tcW w:w="1928" w:type="dxa"/>
          </w:tcPr>
          <w:p w14:paraId="20BDB740" w14:textId="77777777" w:rsidR="00152980" w:rsidRPr="00534A0F" w:rsidRDefault="00152980" w:rsidP="005A13A2">
            <w:pPr>
              <w:spacing w:line="360" w:lineRule="auto"/>
              <w:rPr>
                <w:rFonts w:ascii="Times New Roman" w:eastAsia="Times New Roman" w:hAnsi="Times New Roman" w:cs="Times New Roman"/>
                <w:bCs/>
                <w:i/>
                <w:sz w:val="24"/>
                <w:szCs w:val="24"/>
              </w:rPr>
            </w:pPr>
          </w:p>
        </w:tc>
      </w:tr>
      <w:tr w:rsidR="00152980" w:rsidRPr="00534A0F" w14:paraId="20BDB749" w14:textId="77777777" w:rsidTr="00B123D9">
        <w:tc>
          <w:tcPr>
            <w:tcW w:w="1928" w:type="dxa"/>
          </w:tcPr>
          <w:p w14:paraId="20BDB744" w14:textId="06DD8872" w:rsidR="00152980" w:rsidRPr="00534A0F" w:rsidRDefault="00730B70" w:rsidP="005A13A2">
            <w:pPr>
              <w:spacing w:line="360" w:lineRule="auto"/>
              <w:rPr>
                <w:rFonts w:ascii="Times New Roman" w:eastAsia="Times New Roman" w:hAnsi="Times New Roman" w:cs="Times New Roman"/>
                <w:bCs/>
                <w:sz w:val="24"/>
                <w:szCs w:val="24"/>
              </w:rPr>
            </w:pPr>
            <w:r w:rsidRPr="00534A0F">
              <w:rPr>
                <w:rFonts w:ascii="Times New Roman" w:eastAsia="Times New Roman" w:hAnsi="Times New Roman" w:cs="Times New Roman"/>
                <w:bCs/>
                <w:sz w:val="24"/>
                <w:szCs w:val="24"/>
              </w:rPr>
              <w:t>Responsabilidad social</w:t>
            </w:r>
          </w:p>
        </w:tc>
        <w:tc>
          <w:tcPr>
            <w:tcW w:w="1928" w:type="dxa"/>
          </w:tcPr>
          <w:p w14:paraId="20BDB745" w14:textId="77777777" w:rsidR="00152980" w:rsidRPr="00534A0F" w:rsidRDefault="00152980" w:rsidP="005A13A2">
            <w:pPr>
              <w:spacing w:line="360" w:lineRule="auto"/>
              <w:rPr>
                <w:rFonts w:ascii="Times New Roman" w:eastAsia="Times New Roman" w:hAnsi="Times New Roman" w:cs="Times New Roman"/>
                <w:bCs/>
                <w:i/>
                <w:sz w:val="24"/>
                <w:szCs w:val="24"/>
              </w:rPr>
            </w:pPr>
          </w:p>
        </w:tc>
        <w:tc>
          <w:tcPr>
            <w:tcW w:w="1928" w:type="dxa"/>
          </w:tcPr>
          <w:p w14:paraId="20BDB746" w14:textId="77777777" w:rsidR="00152980" w:rsidRPr="00534A0F" w:rsidRDefault="00152980" w:rsidP="005A13A2">
            <w:pPr>
              <w:spacing w:line="360" w:lineRule="auto"/>
              <w:rPr>
                <w:rFonts w:ascii="Times New Roman" w:eastAsia="Times New Roman" w:hAnsi="Times New Roman" w:cs="Times New Roman"/>
                <w:bCs/>
                <w:i/>
                <w:sz w:val="24"/>
                <w:szCs w:val="24"/>
              </w:rPr>
            </w:pPr>
          </w:p>
        </w:tc>
        <w:tc>
          <w:tcPr>
            <w:tcW w:w="1928" w:type="dxa"/>
          </w:tcPr>
          <w:p w14:paraId="20BDB747" w14:textId="77777777" w:rsidR="00152980" w:rsidRPr="00534A0F" w:rsidRDefault="00152980" w:rsidP="005A13A2">
            <w:pPr>
              <w:spacing w:line="360" w:lineRule="auto"/>
              <w:rPr>
                <w:rFonts w:ascii="Times New Roman" w:eastAsia="Times New Roman" w:hAnsi="Times New Roman" w:cs="Times New Roman"/>
                <w:bCs/>
                <w:i/>
                <w:sz w:val="24"/>
                <w:szCs w:val="24"/>
              </w:rPr>
            </w:pPr>
          </w:p>
        </w:tc>
        <w:tc>
          <w:tcPr>
            <w:tcW w:w="1928" w:type="dxa"/>
          </w:tcPr>
          <w:p w14:paraId="20BDB748" w14:textId="77777777" w:rsidR="00152980" w:rsidRPr="00534A0F" w:rsidRDefault="00152980" w:rsidP="005A13A2">
            <w:pPr>
              <w:spacing w:line="360" w:lineRule="auto"/>
              <w:rPr>
                <w:rFonts w:ascii="Times New Roman" w:eastAsia="Times New Roman" w:hAnsi="Times New Roman" w:cs="Times New Roman"/>
                <w:bCs/>
                <w:i/>
                <w:sz w:val="24"/>
                <w:szCs w:val="24"/>
              </w:rPr>
            </w:pPr>
          </w:p>
        </w:tc>
      </w:tr>
    </w:tbl>
    <w:p w14:paraId="20BDB74B" w14:textId="7D1EB3BA" w:rsidR="00152980" w:rsidRPr="00B123D9" w:rsidRDefault="00683A47" w:rsidP="00B123D9">
      <w:pPr>
        <w:spacing w:after="0" w:line="360" w:lineRule="auto"/>
        <w:jc w:val="center"/>
        <w:rPr>
          <w:rFonts w:ascii="Times New Roman" w:eastAsia="Times New Roman" w:hAnsi="Times New Roman" w:cs="Times New Roman"/>
          <w:sz w:val="24"/>
          <w:szCs w:val="24"/>
        </w:rPr>
      </w:pPr>
      <w:r w:rsidRPr="00B123D9">
        <w:rPr>
          <w:rFonts w:ascii="Times New Roman" w:eastAsia="Times New Roman" w:hAnsi="Times New Roman" w:cs="Times New Roman"/>
          <w:bCs/>
          <w:sz w:val="24"/>
          <w:szCs w:val="24"/>
        </w:rPr>
        <w:t>Fuente:</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Elaboración</w:t>
      </w:r>
      <w:r w:rsidR="00730B70" w:rsidRPr="00B123D9">
        <w:rPr>
          <w:rFonts w:ascii="Times New Roman" w:eastAsia="Times New Roman" w:hAnsi="Times New Roman" w:cs="Times New Roman"/>
          <w:sz w:val="24"/>
          <w:szCs w:val="24"/>
        </w:rPr>
        <w:t xml:space="preserve"> propia</w:t>
      </w:r>
    </w:p>
    <w:p w14:paraId="20BDB74D" w14:textId="5F77FF3E" w:rsidR="00152980" w:rsidRDefault="006B701B"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w:t>
      </w:r>
      <w:r w:rsidR="00730B7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igualmente</w:t>
      </w:r>
      <w:r w:rsidR="00730B70">
        <w:rPr>
          <w:rFonts w:ascii="Times New Roman" w:eastAsia="Times New Roman" w:hAnsi="Times New Roman" w:cs="Times New Roman"/>
          <w:sz w:val="24"/>
          <w:szCs w:val="24"/>
        </w:rPr>
        <w:t xml:space="preserve"> importante mencionar</w:t>
      </w:r>
      <w:r w:rsidR="009A5D63">
        <w:rPr>
          <w:rFonts w:ascii="Times New Roman" w:eastAsia="Times New Roman" w:hAnsi="Times New Roman" w:cs="Times New Roman"/>
          <w:sz w:val="24"/>
          <w:szCs w:val="24"/>
        </w:rPr>
        <w:t xml:space="preserve"> que</w:t>
      </w:r>
      <w:r w:rsidR="00730B70">
        <w:rPr>
          <w:rFonts w:ascii="Times New Roman" w:eastAsia="Times New Roman" w:hAnsi="Times New Roman" w:cs="Times New Roman"/>
          <w:sz w:val="24"/>
          <w:szCs w:val="24"/>
        </w:rPr>
        <w:t xml:space="preserve"> todas las facultades tienen varias áreas de oportunidad con la finalidad de implementar estrategias tendientes a mejorar el rendimiento de los estudiantes que presentan el EGEL</w:t>
      </w:r>
      <w:r>
        <w:rPr>
          <w:rFonts w:ascii="Times New Roman" w:eastAsia="Times New Roman" w:hAnsi="Times New Roman" w:cs="Times New Roman"/>
          <w:sz w:val="24"/>
          <w:szCs w:val="24"/>
        </w:rPr>
        <w:t>-I.</w:t>
      </w:r>
      <w:r w:rsidR="00730B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Una </w:t>
      </w:r>
      <w:r w:rsidR="00730B70">
        <w:rPr>
          <w:rFonts w:ascii="Times New Roman" w:eastAsia="Times New Roman" w:hAnsi="Times New Roman" w:cs="Times New Roman"/>
          <w:sz w:val="24"/>
          <w:szCs w:val="24"/>
        </w:rPr>
        <w:t>de ellas puede ser el demostrarles a los alumnos la relevancia de los resultados obtenidos durante su desempeño en el examen, no solo por la importancia de recibir un reconocimiento de desempeño sobresaliente o satisfactorio</w:t>
      </w:r>
      <w:r>
        <w:rPr>
          <w:rFonts w:ascii="Times New Roman" w:eastAsia="Times New Roman" w:hAnsi="Times New Roman" w:cs="Times New Roman"/>
          <w:sz w:val="24"/>
          <w:szCs w:val="24"/>
        </w:rPr>
        <w:t>,</w:t>
      </w:r>
      <w:r w:rsidR="00730B70">
        <w:rPr>
          <w:rFonts w:ascii="Times New Roman" w:eastAsia="Times New Roman" w:hAnsi="Times New Roman" w:cs="Times New Roman"/>
          <w:sz w:val="24"/>
          <w:szCs w:val="24"/>
        </w:rPr>
        <w:t xml:space="preserve"> sino también porque estos resultados pueden ser considerados</w:t>
      </w:r>
      <w:r w:rsidR="00683A47">
        <w:rPr>
          <w:rFonts w:ascii="Times New Roman" w:eastAsia="Times New Roman" w:hAnsi="Times New Roman" w:cs="Times New Roman"/>
          <w:sz w:val="24"/>
          <w:szCs w:val="24"/>
        </w:rPr>
        <w:t xml:space="preserve"> </w:t>
      </w:r>
      <w:r w:rsidR="00730B70">
        <w:rPr>
          <w:rFonts w:ascii="Times New Roman" w:eastAsia="Times New Roman" w:hAnsi="Times New Roman" w:cs="Times New Roman"/>
          <w:sz w:val="24"/>
          <w:szCs w:val="24"/>
        </w:rPr>
        <w:t>por los empleadores para incorporarse adecuadamente en el ámbito profesional.</w:t>
      </w:r>
    </w:p>
    <w:p w14:paraId="20BDB74E" w14:textId="09E0E1FC" w:rsidR="00152980" w:rsidRDefault="00730B70"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obtenidos nos llevan a considerar la evaluación del plan de estudios, que</w:t>
      </w:r>
      <w:r w:rsidR="006B70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lo indica Roldán (2004), permite descubrir qué aspecto es necesario actualizar</w:t>
      </w:r>
      <w:r w:rsidR="006B7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los aciertos, las fallas, las debilidades y las actualizaciones necesarias que se requieren para ponerlo </w:t>
      </w:r>
      <w:r w:rsidR="006B701B">
        <w:rPr>
          <w:rFonts w:ascii="Times New Roman" w:eastAsia="Times New Roman" w:hAnsi="Times New Roman" w:cs="Times New Roman"/>
          <w:sz w:val="24"/>
          <w:szCs w:val="24"/>
        </w:rPr>
        <w:t xml:space="preserve">en tono </w:t>
      </w:r>
      <w:r>
        <w:rPr>
          <w:rFonts w:ascii="Times New Roman" w:eastAsia="Times New Roman" w:hAnsi="Times New Roman" w:cs="Times New Roman"/>
          <w:sz w:val="24"/>
          <w:szCs w:val="24"/>
        </w:rPr>
        <w:t>con el desarrollo científico y tecnológico y con las demandas de la sociedad.</w:t>
      </w:r>
    </w:p>
    <w:p w14:paraId="0B1970FC" w14:textId="77777777" w:rsidR="00534A0F" w:rsidRDefault="00534A0F" w:rsidP="005A13A2">
      <w:pPr>
        <w:spacing w:after="0" w:line="360" w:lineRule="auto"/>
        <w:jc w:val="both"/>
        <w:rPr>
          <w:rFonts w:ascii="Times New Roman" w:eastAsia="Times New Roman" w:hAnsi="Times New Roman" w:cs="Times New Roman"/>
          <w:sz w:val="24"/>
          <w:szCs w:val="24"/>
        </w:rPr>
      </w:pPr>
    </w:p>
    <w:p w14:paraId="4B9A32A0" w14:textId="77777777" w:rsidR="00F831FE" w:rsidRPr="002A2117" w:rsidRDefault="00F831FE" w:rsidP="00534A0F">
      <w:pPr>
        <w:spacing w:after="0" w:line="360" w:lineRule="auto"/>
        <w:jc w:val="center"/>
        <w:rPr>
          <w:rFonts w:ascii="Times New Roman" w:eastAsia="Times New Roman" w:hAnsi="Times New Roman" w:cs="Times New Roman"/>
          <w:b/>
          <w:sz w:val="28"/>
          <w:szCs w:val="28"/>
        </w:rPr>
      </w:pPr>
      <w:r w:rsidRPr="002A2117">
        <w:rPr>
          <w:rFonts w:ascii="Times New Roman" w:eastAsia="Times New Roman" w:hAnsi="Times New Roman" w:cs="Times New Roman"/>
          <w:b/>
          <w:sz w:val="28"/>
          <w:szCs w:val="28"/>
        </w:rPr>
        <w:t>Futuras líneas de investigación</w:t>
      </w:r>
    </w:p>
    <w:p w14:paraId="75950F32" w14:textId="77777777" w:rsidR="00F831FE" w:rsidRDefault="00F831FE" w:rsidP="00F831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Uno de los retos fundamentales a los que las facultades se enfrentan y es motivo de investigaciones futuras, es realizar estudios sobre evaluación de trayectorias en donde Ponce, S. y Medivil, G. (2013) lo definen como el proceso que manifiesta el comportamiento académico de un grupo de estudiantes a lo largo de su estancia en la institución educativa, es decir, no solamente limitarse a la revisión de indicadores de reprobación, deserción o eficiencia terminal, se desea evaluar la trayectoria del proceso formativo de los futuros profesionales con el objetivo de identificar áreas de oportunidad que permitan la implementación de estrategias que fortalezcan el perfil de éstos de forma inmediata y oportuna. </w:t>
      </w:r>
    </w:p>
    <w:p w14:paraId="7274E0A8" w14:textId="77777777" w:rsidR="00F831FE" w:rsidRDefault="00F831FE" w:rsidP="00F831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evaluación de trayectorias ofrece la oportunidad de ampliar horizontes, es decir, ir más allá de analizar indicadores, producirá información de gran valor e importancia, para el mejoramiento del proceso de enseñanza-aprendizaje de los programas educativos.</w:t>
      </w:r>
    </w:p>
    <w:p w14:paraId="08DB71AA" w14:textId="6ED485BB" w:rsidR="00F831FE" w:rsidRDefault="00F831FE" w:rsidP="00B123D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aspecto más a considerar, y no menos importante, es buscar formas de motivación</w:t>
      </w:r>
      <w:r w:rsidR="00A935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93567">
        <w:rPr>
          <w:rFonts w:ascii="Times New Roman" w:eastAsia="Times New Roman" w:hAnsi="Times New Roman" w:cs="Times New Roman"/>
          <w:sz w:val="24"/>
          <w:szCs w:val="24"/>
        </w:rPr>
        <w:t>P</w:t>
      </w:r>
      <w:r>
        <w:rPr>
          <w:rFonts w:ascii="Times New Roman" w:eastAsia="Times New Roman" w:hAnsi="Times New Roman" w:cs="Times New Roman"/>
          <w:sz w:val="24"/>
          <w:szCs w:val="24"/>
        </w:rPr>
        <w:t>romover en nuestros alumnos la motivación por aprender es una clave fundamental para garantizar que puedan asumir con éxito un estilo de aprendizaje más autónomo y exigente (Romero</w:t>
      </w:r>
      <w:r w:rsidR="00A935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Pérez, 2009).</w:t>
      </w:r>
    </w:p>
    <w:p w14:paraId="65A43822" w14:textId="23A7B8E4" w:rsidR="00F831FE" w:rsidRDefault="00F831FE" w:rsidP="00F831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Sería de gran aprovechamiento para la facultad y la universidad realizar investigaciones </w:t>
      </w:r>
      <w:r w:rsidR="00A93567">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relación con la currícula, del aspecto institucional, comparar los diferentes planes de estudio para observar el grado de éxito e inclusive realizar estudios entre los alumnos que hayan observado un </w:t>
      </w:r>
      <w:r w:rsidR="00A9356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estimonio DSS que permitan hacer comparaciones </w:t>
      </w:r>
      <w:r>
        <w:rPr>
          <w:rFonts w:ascii="Times New Roman" w:eastAsia="Times New Roman" w:hAnsi="Times New Roman" w:cs="Times New Roman"/>
          <w:sz w:val="24"/>
          <w:szCs w:val="24"/>
        </w:rPr>
        <w:lastRenderedPageBreak/>
        <w:t>pertinentes (Briceño,</w:t>
      </w:r>
      <w:r w:rsidR="00A522FC">
        <w:rPr>
          <w:rFonts w:ascii="Times New Roman" w:eastAsia="Times New Roman" w:hAnsi="Times New Roman" w:cs="Times New Roman"/>
          <w:sz w:val="24"/>
          <w:szCs w:val="24"/>
        </w:rPr>
        <w:t xml:space="preserve"> </w:t>
      </w:r>
      <w:r w:rsidR="00A522FC" w:rsidRPr="00683A47">
        <w:rPr>
          <w:rFonts w:ascii="Times New Roman" w:eastAsia="Times New Roman" w:hAnsi="Times New Roman" w:cs="Times New Roman"/>
          <w:sz w:val="24"/>
          <w:szCs w:val="24"/>
        </w:rPr>
        <w:t>De la Cruz</w:t>
      </w:r>
      <w:r w:rsidR="00A522FC">
        <w:rPr>
          <w:rFonts w:ascii="Times New Roman" w:eastAsia="Times New Roman" w:hAnsi="Times New Roman" w:cs="Times New Roman"/>
          <w:sz w:val="24"/>
          <w:szCs w:val="24"/>
        </w:rPr>
        <w:t xml:space="preserve"> y</w:t>
      </w:r>
      <w:r w:rsidR="00A522FC" w:rsidRPr="00683A47">
        <w:rPr>
          <w:rFonts w:ascii="Times New Roman" w:eastAsia="Times New Roman" w:hAnsi="Times New Roman" w:cs="Times New Roman"/>
          <w:sz w:val="24"/>
          <w:szCs w:val="24"/>
        </w:rPr>
        <w:t xml:space="preserve"> Canto</w:t>
      </w:r>
      <w:r w:rsidR="00A522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2011), a fin de establecer qué condiciones favorecen a los alumnos </w:t>
      </w:r>
      <w:r w:rsidR="00A522FC">
        <w:rPr>
          <w:rFonts w:ascii="Times New Roman" w:eastAsia="Times New Roman" w:hAnsi="Times New Roman" w:cs="Times New Roman"/>
          <w:sz w:val="24"/>
          <w:szCs w:val="24"/>
        </w:rPr>
        <w:t>para</w:t>
      </w:r>
      <w:r>
        <w:rPr>
          <w:rFonts w:ascii="Times New Roman" w:eastAsia="Times New Roman" w:hAnsi="Times New Roman" w:cs="Times New Roman"/>
          <w:sz w:val="24"/>
          <w:szCs w:val="24"/>
        </w:rPr>
        <w:t xml:space="preserve"> obtener mejores resultados y buscar replicarlas en los demás estudiantes. También sería interesante analizar en qué medida los factores económicos y sociales impactan en el resultado de los estudiantes que aplican a esta evaluación.</w:t>
      </w:r>
    </w:p>
    <w:p w14:paraId="00CE0B01" w14:textId="77777777" w:rsidR="00534A0F" w:rsidRDefault="00534A0F" w:rsidP="005A13A2">
      <w:pPr>
        <w:spacing w:after="0" w:line="360" w:lineRule="auto"/>
        <w:jc w:val="both"/>
        <w:rPr>
          <w:rFonts w:ascii="Times New Roman" w:eastAsia="Times New Roman" w:hAnsi="Times New Roman" w:cs="Times New Roman"/>
          <w:sz w:val="24"/>
          <w:szCs w:val="24"/>
        </w:rPr>
      </w:pPr>
    </w:p>
    <w:p w14:paraId="20BDB751" w14:textId="676C420A" w:rsidR="00152980" w:rsidRPr="00534A0F" w:rsidRDefault="00683A47" w:rsidP="005A13A2">
      <w:pPr>
        <w:spacing w:after="0" w:line="360" w:lineRule="auto"/>
        <w:jc w:val="both"/>
        <w:rPr>
          <w:rFonts w:asciiTheme="minorHAnsi" w:eastAsia="Times New Roman" w:hAnsiTheme="minorHAnsi" w:cstheme="minorHAnsi"/>
          <w:b/>
          <w:sz w:val="28"/>
          <w:szCs w:val="28"/>
        </w:rPr>
      </w:pPr>
      <w:bookmarkStart w:id="3" w:name="_heading=h.1fob9te" w:colFirst="0" w:colLast="0"/>
      <w:bookmarkEnd w:id="3"/>
      <w:r w:rsidRPr="00534A0F">
        <w:rPr>
          <w:rFonts w:asciiTheme="minorHAnsi" w:eastAsia="Times New Roman" w:hAnsiTheme="minorHAnsi" w:cstheme="minorHAnsi"/>
          <w:b/>
          <w:sz w:val="28"/>
          <w:szCs w:val="28"/>
        </w:rPr>
        <w:t>Referencias</w:t>
      </w:r>
    </w:p>
    <w:p w14:paraId="20BDB753" w14:textId="05412DDB" w:rsidR="00152980" w:rsidRPr="00683A47" w:rsidRDefault="00730B70" w:rsidP="00683A47">
      <w:pPr>
        <w:spacing w:after="0" w:line="360" w:lineRule="auto"/>
        <w:ind w:left="709" w:hanging="709"/>
        <w:jc w:val="both"/>
        <w:rPr>
          <w:rFonts w:ascii="Times New Roman" w:eastAsia="Times New Roman" w:hAnsi="Times New Roman" w:cs="Times New Roman"/>
          <w:sz w:val="24"/>
          <w:szCs w:val="24"/>
        </w:rPr>
      </w:pPr>
      <w:r w:rsidRPr="00683A47">
        <w:rPr>
          <w:rFonts w:ascii="Times New Roman" w:eastAsia="Times New Roman" w:hAnsi="Times New Roman" w:cs="Times New Roman"/>
          <w:sz w:val="24"/>
          <w:szCs w:val="24"/>
        </w:rPr>
        <w:t>Briceño,</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S.,</w:t>
      </w:r>
      <w:r w:rsidR="00683A47" w:rsidRPr="00683A47">
        <w:rPr>
          <w:rFonts w:ascii="Times New Roman" w:eastAsia="Times New Roman" w:hAnsi="Times New Roman" w:cs="Times New Roman"/>
          <w:sz w:val="24"/>
          <w:szCs w:val="24"/>
        </w:rPr>
        <w:t xml:space="preserve"> </w:t>
      </w:r>
      <w:r w:rsidR="00A522FC">
        <w:rPr>
          <w:rFonts w:ascii="Times New Roman" w:eastAsia="Times New Roman" w:hAnsi="Times New Roman" w:cs="Times New Roman"/>
          <w:sz w:val="24"/>
          <w:szCs w:val="24"/>
        </w:rPr>
        <w:t>d</w:t>
      </w:r>
      <w:r w:rsidRPr="00683A47">
        <w:rPr>
          <w:rFonts w:ascii="Times New Roman" w:eastAsia="Times New Roman" w:hAnsi="Times New Roman" w:cs="Times New Roman"/>
          <w:sz w:val="24"/>
          <w:szCs w:val="24"/>
        </w:rPr>
        <w:t>e</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la</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Cruz,</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J.</w:t>
      </w:r>
      <w:r w:rsidR="0076616A">
        <w:rPr>
          <w:rFonts w:ascii="Times New Roman" w:eastAsia="Times New Roman" w:hAnsi="Times New Roman" w:cs="Times New Roman"/>
          <w:sz w:val="24"/>
          <w:szCs w:val="24"/>
        </w:rPr>
        <w:t xml:space="preserve"> y</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Canto,</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P.</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(2011). El</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EGEL</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visto</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por</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los</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sustentantes: significados</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asociados</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a</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la</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prueba y</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al</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TDSS.</w:t>
      </w:r>
      <w:r w:rsidR="00683A47" w:rsidRPr="00683A47">
        <w:rPr>
          <w:rFonts w:ascii="Times New Roman" w:eastAsia="Times New Roman" w:hAnsi="Times New Roman" w:cs="Times New Roman"/>
          <w:sz w:val="24"/>
          <w:szCs w:val="24"/>
        </w:rPr>
        <w:t xml:space="preserve"> </w:t>
      </w:r>
      <w:r w:rsidR="0076616A">
        <w:rPr>
          <w:rFonts w:ascii="Times New Roman" w:eastAsia="Times New Roman" w:hAnsi="Times New Roman" w:cs="Times New Roman"/>
          <w:sz w:val="24"/>
          <w:szCs w:val="24"/>
        </w:rPr>
        <w:t xml:space="preserve">Ponencia presentada en el </w:t>
      </w:r>
      <w:r w:rsidRPr="00683A47">
        <w:rPr>
          <w:rFonts w:ascii="Times New Roman" w:eastAsia="Times New Roman" w:hAnsi="Times New Roman" w:cs="Times New Roman"/>
          <w:sz w:val="24"/>
          <w:szCs w:val="24"/>
        </w:rPr>
        <w:t>XI</w:t>
      </w:r>
      <w:r w:rsidR="00683A47" w:rsidRPr="00683A47">
        <w:rPr>
          <w:rFonts w:ascii="Times New Roman" w:eastAsia="Times New Roman" w:hAnsi="Times New Roman" w:cs="Times New Roman"/>
          <w:sz w:val="24"/>
          <w:szCs w:val="24"/>
        </w:rPr>
        <w:t xml:space="preserve"> </w:t>
      </w:r>
      <w:r w:rsidR="0076616A">
        <w:rPr>
          <w:rFonts w:ascii="Times New Roman" w:eastAsia="Times New Roman" w:hAnsi="Times New Roman" w:cs="Times New Roman"/>
          <w:sz w:val="24"/>
          <w:szCs w:val="24"/>
        </w:rPr>
        <w:t>C</w:t>
      </w:r>
      <w:r w:rsidRPr="00683A47">
        <w:rPr>
          <w:rFonts w:ascii="Times New Roman" w:eastAsia="Times New Roman" w:hAnsi="Times New Roman" w:cs="Times New Roman"/>
          <w:sz w:val="24"/>
          <w:szCs w:val="24"/>
        </w:rPr>
        <w:t>ongreso</w:t>
      </w:r>
      <w:r w:rsidR="00683A47" w:rsidRPr="00683A47">
        <w:rPr>
          <w:rFonts w:ascii="Times New Roman" w:eastAsia="Times New Roman" w:hAnsi="Times New Roman" w:cs="Times New Roman"/>
          <w:sz w:val="24"/>
          <w:szCs w:val="24"/>
        </w:rPr>
        <w:t xml:space="preserve"> </w:t>
      </w:r>
      <w:r w:rsidR="0076616A">
        <w:rPr>
          <w:rFonts w:ascii="Times New Roman" w:eastAsia="Times New Roman" w:hAnsi="Times New Roman" w:cs="Times New Roman"/>
          <w:sz w:val="24"/>
          <w:szCs w:val="24"/>
        </w:rPr>
        <w:t>N</w:t>
      </w:r>
      <w:r w:rsidRPr="00683A47">
        <w:rPr>
          <w:rFonts w:ascii="Times New Roman" w:eastAsia="Times New Roman" w:hAnsi="Times New Roman" w:cs="Times New Roman"/>
          <w:sz w:val="24"/>
          <w:szCs w:val="24"/>
        </w:rPr>
        <w:t>acional</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 xml:space="preserve">de </w:t>
      </w:r>
      <w:r w:rsidR="0076616A">
        <w:rPr>
          <w:rFonts w:ascii="Times New Roman" w:eastAsia="Times New Roman" w:hAnsi="Times New Roman" w:cs="Times New Roman"/>
          <w:sz w:val="24"/>
          <w:szCs w:val="24"/>
        </w:rPr>
        <w:t>I</w:t>
      </w:r>
      <w:r w:rsidRPr="00683A47">
        <w:rPr>
          <w:rFonts w:ascii="Times New Roman" w:eastAsia="Times New Roman" w:hAnsi="Times New Roman" w:cs="Times New Roman"/>
          <w:sz w:val="24"/>
          <w:szCs w:val="24"/>
        </w:rPr>
        <w:t>nvestigación</w:t>
      </w:r>
      <w:r w:rsidR="00683A47" w:rsidRPr="00683A47">
        <w:rPr>
          <w:rFonts w:ascii="Times New Roman" w:eastAsia="Times New Roman" w:hAnsi="Times New Roman" w:cs="Times New Roman"/>
          <w:sz w:val="24"/>
          <w:szCs w:val="24"/>
        </w:rPr>
        <w:t xml:space="preserve"> </w:t>
      </w:r>
      <w:r w:rsidR="0076616A">
        <w:rPr>
          <w:rFonts w:ascii="Times New Roman" w:eastAsia="Times New Roman" w:hAnsi="Times New Roman" w:cs="Times New Roman"/>
          <w:sz w:val="24"/>
          <w:szCs w:val="24"/>
        </w:rPr>
        <w:t>E</w:t>
      </w:r>
      <w:r w:rsidR="0076616A" w:rsidRPr="00683A47">
        <w:rPr>
          <w:rFonts w:ascii="Times New Roman" w:eastAsia="Times New Roman" w:hAnsi="Times New Roman" w:cs="Times New Roman"/>
          <w:sz w:val="24"/>
          <w:szCs w:val="24"/>
        </w:rPr>
        <w:t>ducativa</w:t>
      </w:r>
      <w:r w:rsidRPr="00683A47">
        <w:rPr>
          <w:rFonts w:ascii="Times New Roman" w:eastAsia="Times New Roman" w:hAnsi="Times New Roman" w:cs="Times New Roman"/>
          <w:sz w:val="24"/>
          <w:szCs w:val="24"/>
        </w:rPr>
        <w:t>.</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Yucatán</w:t>
      </w:r>
      <w:r w:rsidR="00A522FC">
        <w:rPr>
          <w:rFonts w:ascii="Times New Roman" w:eastAsia="Times New Roman" w:hAnsi="Times New Roman" w:cs="Times New Roman"/>
          <w:sz w:val="24"/>
          <w:szCs w:val="24"/>
        </w:rPr>
        <w:t>, 2011</w:t>
      </w:r>
      <w:r w:rsidRPr="00683A47">
        <w:rPr>
          <w:rFonts w:ascii="Times New Roman" w:eastAsia="Times New Roman" w:hAnsi="Times New Roman" w:cs="Times New Roman"/>
          <w:sz w:val="24"/>
          <w:szCs w:val="24"/>
        </w:rPr>
        <w:t xml:space="preserve">. </w:t>
      </w:r>
      <w:r w:rsidR="0076616A">
        <w:rPr>
          <w:rFonts w:ascii="Times New Roman" w:eastAsia="Times New Roman" w:hAnsi="Times New Roman" w:cs="Times New Roman"/>
          <w:sz w:val="24"/>
          <w:szCs w:val="24"/>
        </w:rPr>
        <w:t xml:space="preserve">Recuperado de </w:t>
      </w:r>
      <w:r w:rsidR="0076616A" w:rsidRPr="00534A0F">
        <w:rPr>
          <w:rFonts w:ascii="Times New Roman" w:eastAsia="Times New Roman" w:hAnsi="Times New Roman" w:cs="Times New Roman"/>
          <w:sz w:val="24"/>
          <w:szCs w:val="24"/>
        </w:rPr>
        <w:t>http://www.comie.org.mx/congreso/memoriaelectronica/v11/docs/area_16/1277.pdf</w:t>
      </w:r>
    </w:p>
    <w:p w14:paraId="70BB9B83" w14:textId="77777777" w:rsidR="0077598F" w:rsidRPr="00683A47" w:rsidRDefault="0077598F" w:rsidP="0077598F">
      <w:pPr>
        <w:spacing w:after="0" w:line="360" w:lineRule="auto"/>
        <w:ind w:left="709" w:hanging="709"/>
        <w:jc w:val="both"/>
        <w:rPr>
          <w:rFonts w:ascii="Times New Roman" w:eastAsia="Times New Roman" w:hAnsi="Times New Roman" w:cs="Times New Roman"/>
          <w:sz w:val="24"/>
          <w:szCs w:val="24"/>
        </w:rPr>
      </w:pPr>
      <w:r w:rsidRPr="0077598F">
        <w:rPr>
          <w:rFonts w:ascii="Times New Roman" w:eastAsia="Times New Roman" w:hAnsi="Times New Roman" w:cs="Times New Roman"/>
          <w:sz w:val="24"/>
          <w:szCs w:val="24"/>
        </w:rPr>
        <w:t>Centro Nacional de Evaluación para la Educación Superior</w:t>
      </w:r>
      <w:r>
        <w:rPr>
          <w:rFonts w:ascii="Times New Roman" w:eastAsia="Times New Roman" w:hAnsi="Times New Roman" w:cs="Times New Roman"/>
          <w:sz w:val="24"/>
          <w:szCs w:val="24"/>
        </w:rPr>
        <w:t xml:space="preserve"> [</w:t>
      </w:r>
      <w:r w:rsidRPr="0077598F">
        <w:rPr>
          <w:rFonts w:ascii="Times New Roman" w:eastAsia="Times New Roman" w:hAnsi="Times New Roman" w:cs="Times New Roman"/>
          <w:sz w:val="24"/>
          <w:szCs w:val="24"/>
        </w:rPr>
        <w:t>Ceneval</w:t>
      </w:r>
      <w:r>
        <w:rPr>
          <w:rFonts w:ascii="Times New Roman" w:eastAsia="Times New Roman" w:hAnsi="Times New Roman" w:cs="Times New Roman"/>
          <w:sz w:val="24"/>
          <w:szCs w:val="24"/>
        </w:rPr>
        <w:t>].</w:t>
      </w:r>
      <w:r w:rsidRPr="0077598F">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w:t>
      </w:r>
      <w:r w:rsidRPr="002A2117">
        <w:rPr>
          <w:rFonts w:ascii="Times New Roman" w:eastAsia="Times New Roman" w:hAnsi="Times New Roman" w:cs="Times New Roman"/>
          <w:i/>
          <w:iCs/>
          <w:sz w:val="24"/>
          <w:szCs w:val="24"/>
        </w:rPr>
        <w:t>Guía para el sustentante. Examen General para el Egreso de la Licenciatura en Informática</w:t>
      </w:r>
      <w:r w:rsidRP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Ciudad de México, México: </w:t>
      </w:r>
      <w:r w:rsidRPr="0077598F">
        <w:rPr>
          <w:rFonts w:ascii="Times New Roman" w:eastAsia="Times New Roman" w:hAnsi="Times New Roman" w:cs="Times New Roman"/>
          <w:sz w:val="24"/>
          <w:szCs w:val="24"/>
        </w:rPr>
        <w:t>Centro Nacional de Evaluación para la Educación Superior</w:t>
      </w:r>
      <w:r>
        <w:rPr>
          <w:rFonts w:ascii="Times New Roman" w:eastAsia="Times New Roman" w:hAnsi="Times New Roman" w:cs="Times New Roman"/>
          <w:sz w:val="24"/>
          <w:szCs w:val="24"/>
        </w:rPr>
        <w:t xml:space="preserve">. Recuperado de </w:t>
      </w:r>
      <w:r w:rsidRPr="00683A47">
        <w:rPr>
          <w:rFonts w:ascii="Times New Roman" w:eastAsia="Times New Roman" w:hAnsi="Times New Roman" w:cs="Times New Roman"/>
          <w:sz w:val="24"/>
          <w:szCs w:val="24"/>
        </w:rPr>
        <w:t>http://www.ceneval.edu.mx/</w:t>
      </w:r>
      <w:r>
        <w:rPr>
          <w:rFonts w:ascii="Times New Roman" w:eastAsia="Times New Roman" w:hAnsi="Times New Roman" w:cs="Times New Roman"/>
          <w:sz w:val="24"/>
          <w:szCs w:val="24"/>
        </w:rPr>
        <w:t>.</w:t>
      </w:r>
    </w:p>
    <w:p w14:paraId="20BDB755" w14:textId="6F8BBF33" w:rsidR="00152980" w:rsidRPr="00B123D9" w:rsidRDefault="00730B70" w:rsidP="00683A47">
      <w:pPr>
        <w:spacing w:after="0" w:line="360" w:lineRule="auto"/>
        <w:ind w:left="709" w:hanging="709"/>
        <w:jc w:val="both"/>
        <w:rPr>
          <w:rFonts w:ascii="Times New Roman" w:eastAsia="Times New Roman" w:hAnsi="Times New Roman" w:cs="Times New Roman"/>
          <w:sz w:val="24"/>
          <w:szCs w:val="24"/>
          <w:u w:val="single"/>
        </w:rPr>
      </w:pPr>
      <w:r w:rsidRPr="008D7CED">
        <w:rPr>
          <w:rFonts w:ascii="Times New Roman" w:eastAsia="Times New Roman" w:hAnsi="Times New Roman" w:cs="Times New Roman"/>
          <w:sz w:val="24"/>
          <w:szCs w:val="24"/>
        </w:rPr>
        <w:t>Christie, C</w:t>
      </w:r>
      <w:r w:rsidR="006B0F5B" w:rsidRPr="008D7CED">
        <w:rPr>
          <w:rFonts w:ascii="Times New Roman" w:eastAsia="Times New Roman" w:hAnsi="Times New Roman" w:cs="Times New Roman"/>
          <w:sz w:val="24"/>
          <w:szCs w:val="24"/>
        </w:rPr>
        <w:t xml:space="preserve">. </w:t>
      </w:r>
      <w:r w:rsidR="00743DFD" w:rsidRPr="008D7CED">
        <w:rPr>
          <w:rFonts w:ascii="Times New Roman" w:eastAsia="Times New Roman" w:hAnsi="Times New Roman" w:cs="Times New Roman"/>
          <w:sz w:val="24"/>
          <w:szCs w:val="24"/>
        </w:rPr>
        <w:t xml:space="preserve">A. </w:t>
      </w:r>
      <w:r w:rsidR="006B0F5B" w:rsidRPr="008D7CED">
        <w:rPr>
          <w:rFonts w:ascii="Times New Roman" w:eastAsia="Times New Roman" w:hAnsi="Times New Roman" w:cs="Times New Roman"/>
          <w:sz w:val="24"/>
          <w:szCs w:val="24"/>
        </w:rPr>
        <w:t xml:space="preserve">and </w:t>
      </w:r>
      <w:r w:rsidRPr="008D7CED">
        <w:rPr>
          <w:rFonts w:ascii="Times New Roman" w:eastAsia="Times New Roman" w:hAnsi="Times New Roman" w:cs="Times New Roman"/>
          <w:sz w:val="24"/>
          <w:szCs w:val="24"/>
        </w:rPr>
        <w:t>Marvin,</w:t>
      </w:r>
      <w:r w:rsidR="005B1425" w:rsidRPr="008D7CED">
        <w:rPr>
          <w:rFonts w:ascii="Times New Roman" w:eastAsia="Times New Roman" w:hAnsi="Times New Roman" w:cs="Times New Roman"/>
          <w:sz w:val="24"/>
          <w:szCs w:val="24"/>
        </w:rPr>
        <w:t xml:space="preserve"> C.</w:t>
      </w:r>
      <w:r w:rsidRPr="008D7CED">
        <w:rPr>
          <w:rFonts w:ascii="Times New Roman" w:eastAsia="Times New Roman" w:hAnsi="Times New Roman" w:cs="Times New Roman"/>
          <w:sz w:val="24"/>
          <w:szCs w:val="24"/>
        </w:rPr>
        <w:t xml:space="preserve"> A. (2012). </w:t>
      </w:r>
      <w:r w:rsidR="006B0F5B" w:rsidRPr="00683A47">
        <w:rPr>
          <w:rFonts w:ascii="Times New Roman" w:eastAsia="Times New Roman" w:hAnsi="Times New Roman" w:cs="Times New Roman"/>
          <w:sz w:val="24"/>
          <w:szCs w:val="24"/>
          <w:lang w:val="en-US"/>
        </w:rPr>
        <w:t>An Evaluation Theory Tree</w:t>
      </w:r>
      <w:r w:rsidR="006B0F5B">
        <w:rPr>
          <w:rFonts w:ascii="Times New Roman" w:eastAsia="Times New Roman" w:hAnsi="Times New Roman" w:cs="Times New Roman"/>
          <w:sz w:val="24"/>
          <w:szCs w:val="24"/>
          <w:lang w:val="en-US"/>
        </w:rPr>
        <w:t>. In</w:t>
      </w:r>
      <w:r w:rsidR="00743DFD" w:rsidRPr="00743DFD">
        <w:rPr>
          <w:rFonts w:ascii="Times New Roman" w:eastAsia="Times New Roman" w:hAnsi="Times New Roman" w:cs="Times New Roman"/>
          <w:sz w:val="24"/>
          <w:szCs w:val="24"/>
          <w:lang w:val="en-US"/>
        </w:rPr>
        <w:t xml:space="preserve"> </w:t>
      </w:r>
      <w:r w:rsidR="00743DFD" w:rsidRPr="006B0F5B">
        <w:rPr>
          <w:rFonts w:ascii="Times New Roman" w:eastAsia="Times New Roman" w:hAnsi="Times New Roman" w:cs="Times New Roman"/>
          <w:sz w:val="24"/>
          <w:szCs w:val="24"/>
          <w:lang w:val="en-US"/>
        </w:rPr>
        <w:t>Marvin,</w:t>
      </w:r>
      <w:r w:rsidR="00743DFD">
        <w:rPr>
          <w:rFonts w:ascii="Times New Roman" w:eastAsia="Times New Roman" w:hAnsi="Times New Roman" w:cs="Times New Roman"/>
          <w:sz w:val="24"/>
          <w:szCs w:val="24"/>
          <w:lang w:val="en-US"/>
        </w:rPr>
        <w:t xml:space="preserve"> C.</w:t>
      </w:r>
      <w:r w:rsidR="00743DFD" w:rsidRPr="006B0F5B">
        <w:rPr>
          <w:rFonts w:ascii="Times New Roman" w:eastAsia="Times New Roman" w:hAnsi="Times New Roman" w:cs="Times New Roman"/>
          <w:sz w:val="24"/>
          <w:szCs w:val="24"/>
          <w:lang w:val="en-US"/>
        </w:rPr>
        <w:t xml:space="preserve"> A. </w:t>
      </w:r>
      <w:r w:rsidR="00743DFD">
        <w:rPr>
          <w:rFonts w:ascii="Times New Roman" w:eastAsia="Times New Roman" w:hAnsi="Times New Roman" w:cs="Times New Roman"/>
          <w:sz w:val="24"/>
          <w:szCs w:val="24"/>
          <w:lang w:val="en-US"/>
        </w:rPr>
        <w:t>(ed.),</w:t>
      </w:r>
      <w:r w:rsidR="006B0F5B">
        <w:rPr>
          <w:rFonts w:ascii="Times New Roman" w:eastAsia="Times New Roman" w:hAnsi="Times New Roman" w:cs="Times New Roman"/>
          <w:sz w:val="24"/>
          <w:szCs w:val="24"/>
          <w:lang w:val="en-US"/>
        </w:rPr>
        <w:t xml:space="preserve"> </w:t>
      </w:r>
      <w:r w:rsidR="006B0F5B" w:rsidRPr="00B123D9">
        <w:rPr>
          <w:rFonts w:ascii="Times New Roman" w:eastAsia="Times New Roman" w:hAnsi="Times New Roman" w:cs="Times New Roman"/>
          <w:i/>
          <w:iCs/>
          <w:sz w:val="24"/>
          <w:szCs w:val="24"/>
          <w:lang w:val="en-US"/>
        </w:rPr>
        <w:t>Evaluation Roots</w:t>
      </w:r>
      <w:r w:rsidR="00743DFD">
        <w:rPr>
          <w:rFonts w:ascii="Times New Roman" w:eastAsia="Times New Roman" w:hAnsi="Times New Roman" w:cs="Times New Roman"/>
          <w:i/>
          <w:iCs/>
          <w:sz w:val="24"/>
          <w:szCs w:val="24"/>
          <w:lang w:val="en-US"/>
        </w:rPr>
        <w:t xml:space="preserve"> </w:t>
      </w:r>
      <w:r w:rsidR="00743DFD">
        <w:rPr>
          <w:rFonts w:ascii="Times New Roman" w:eastAsia="Times New Roman" w:hAnsi="Times New Roman" w:cs="Times New Roman"/>
          <w:sz w:val="24"/>
          <w:szCs w:val="24"/>
          <w:lang w:val="en-US"/>
        </w:rPr>
        <w:t>(pp. 11-57)</w:t>
      </w:r>
      <w:r w:rsidR="006B0F5B">
        <w:rPr>
          <w:rFonts w:ascii="Times New Roman" w:eastAsia="Times New Roman" w:hAnsi="Times New Roman" w:cs="Times New Roman"/>
          <w:sz w:val="24"/>
          <w:szCs w:val="24"/>
          <w:lang w:val="en-US"/>
        </w:rPr>
        <w:t xml:space="preserve">. </w:t>
      </w:r>
      <w:proofErr w:type="spellStart"/>
      <w:r w:rsidR="00B12293" w:rsidRPr="00B123D9">
        <w:rPr>
          <w:rFonts w:ascii="Times New Roman" w:eastAsia="Times New Roman" w:hAnsi="Times New Roman" w:cs="Times New Roman"/>
          <w:sz w:val="24"/>
          <w:szCs w:val="24"/>
        </w:rPr>
        <w:t>United</w:t>
      </w:r>
      <w:proofErr w:type="spellEnd"/>
      <w:r w:rsidR="00B12293" w:rsidRPr="00B123D9">
        <w:rPr>
          <w:rFonts w:ascii="Times New Roman" w:eastAsia="Times New Roman" w:hAnsi="Times New Roman" w:cs="Times New Roman"/>
          <w:sz w:val="24"/>
          <w:szCs w:val="24"/>
        </w:rPr>
        <w:t xml:space="preserve"> </w:t>
      </w:r>
      <w:proofErr w:type="spellStart"/>
      <w:r w:rsidR="00B12293" w:rsidRPr="00B123D9">
        <w:rPr>
          <w:rFonts w:ascii="Times New Roman" w:eastAsia="Times New Roman" w:hAnsi="Times New Roman" w:cs="Times New Roman"/>
          <w:sz w:val="24"/>
          <w:szCs w:val="24"/>
        </w:rPr>
        <w:t>Kingdom</w:t>
      </w:r>
      <w:proofErr w:type="spellEnd"/>
      <w:r w:rsidR="00B12293" w:rsidRPr="00B123D9">
        <w:rPr>
          <w:rFonts w:ascii="Times New Roman" w:eastAsia="Times New Roman" w:hAnsi="Times New Roman" w:cs="Times New Roman"/>
          <w:sz w:val="24"/>
          <w:szCs w:val="24"/>
        </w:rPr>
        <w:t xml:space="preserve">: </w:t>
      </w:r>
      <w:r w:rsidR="006B0F5B" w:rsidRPr="00B123D9">
        <w:rPr>
          <w:rFonts w:ascii="Times New Roman" w:eastAsia="Times New Roman" w:hAnsi="Times New Roman" w:cs="Times New Roman"/>
          <w:sz w:val="24"/>
          <w:szCs w:val="24"/>
        </w:rPr>
        <w:t>Sage</w:t>
      </w:r>
      <w:r w:rsidR="00B12293" w:rsidRPr="00B123D9">
        <w:rPr>
          <w:rFonts w:ascii="Times New Roman" w:eastAsia="Times New Roman" w:hAnsi="Times New Roman" w:cs="Times New Roman"/>
          <w:sz w:val="24"/>
          <w:szCs w:val="24"/>
        </w:rPr>
        <w:t>.</w:t>
      </w:r>
    </w:p>
    <w:p w14:paraId="20BDB757" w14:textId="07EB57F0" w:rsidR="00152980" w:rsidRPr="00683A47" w:rsidRDefault="00730B70" w:rsidP="00683A47">
      <w:pPr>
        <w:spacing w:after="0" w:line="360" w:lineRule="auto"/>
        <w:ind w:left="709" w:hanging="709"/>
        <w:jc w:val="both"/>
        <w:rPr>
          <w:rFonts w:ascii="Times New Roman" w:eastAsia="Times New Roman" w:hAnsi="Times New Roman" w:cs="Times New Roman"/>
          <w:sz w:val="24"/>
          <w:szCs w:val="24"/>
        </w:rPr>
      </w:pPr>
      <w:r w:rsidRPr="00683A47">
        <w:rPr>
          <w:rFonts w:ascii="Times New Roman" w:eastAsia="Times New Roman" w:hAnsi="Times New Roman" w:cs="Times New Roman"/>
          <w:sz w:val="24"/>
          <w:szCs w:val="24"/>
        </w:rPr>
        <w:t xml:space="preserve">Cortés G. (2019). </w:t>
      </w:r>
      <w:r w:rsidR="0077598F">
        <w:rPr>
          <w:rFonts w:ascii="Times New Roman" w:eastAsia="Times New Roman" w:hAnsi="Times New Roman" w:cs="Times New Roman"/>
          <w:sz w:val="24"/>
          <w:szCs w:val="24"/>
        </w:rPr>
        <w:t>E</w:t>
      </w:r>
      <w:r w:rsidR="0077598F" w:rsidRPr="00683A47">
        <w:rPr>
          <w:rFonts w:ascii="Times New Roman" w:eastAsia="Times New Roman" w:hAnsi="Times New Roman" w:cs="Times New Roman"/>
          <w:sz w:val="24"/>
          <w:szCs w:val="24"/>
        </w:rPr>
        <w:t>valuación del logro del perfil de egreso</w:t>
      </w:r>
      <w:r w:rsidRPr="00683A47">
        <w:rPr>
          <w:rFonts w:ascii="Times New Roman" w:eastAsia="Times New Roman" w:hAnsi="Times New Roman" w:cs="Times New Roman"/>
          <w:sz w:val="24"/>
          <w:szCs w:val="24"/>
        </w:rPr>
        <w:t>.</w:t>
      </w:r>
      <w:r w:rsidR="00CE0B8A">
        <w:rPr>
          <w:rFonts w:ascii="Times New Roman" w:eastAsia="Times New Roman" w:hAnsi="Times New Roman" w:cs="Times New Roman"/>
          <w:sz w:val="24"/>
          <w:szCs w:val="24"/>
        </w:rPr>
        <w:t xml:space="preserve"> Recuperado de</w:t>
      </w:r>
      <w:r w:rsidRPr="00683A47">
        <w:rPr>
          <w:rFonts w:ascii="Times New Roman" w:eastAsia="Times New Roman" w:hAnsi="Times New Roman" w:cs="Times New Roman"/>
          <w:sz w:val="24"/>
          <w:szCs w:val="24"/>
        </w:rPr>
        <w:t xml:space="preserve"> </w:t>
      </w:r>
      <w:r w:rsidRPr="00534A0F">
        <w:rPr>
          <w:rFonts w:ascii="Times New Roman" w:eastAsia="Times New Roman" w:hAnsi="Times New Roman" w:cs="Times New Roman"/>
          <w:sz w:val="24"/>
          <w:szCs w:val="24"/>
        </w:rPr>
        <w:t>http://docencia.ucsc.cl/wp-content/uploads/sites/30/2019/06/Modelo-de-evaluaci%C3%B3n-del-logro-del-perfil-de-egreso.pdf</w:t>
      </w:r>
    </w:p>
    <w:p w14:paraId="20BDB75E" w14:textId="73399B39" w:rsidR="00152980" w:rsidRPr="00683A47" w:rsidRDefault="00730B70" w:rsidP="00683A47">
      <w:pPr>
        <w:spacing w:after="0" w:line="360" w:lineRule="auto"/>
        <w:ind w:left="709" w:hanging="709"/>
        <w:jc w:val="both"/>
        <w:rPr>
          <w:rFonts w:ascii="Times New Roman" w:eastAsia="Times New Roman" w:hAnsi="Times New Roman" w:cs="Times New Roman"/>
          <w:sz w:val="24"/>
          <w:szCs w:val="24"/>
        </w:rPr>
      </w:pPr>
      <w:r w:rsidRPr="00683A47">
        <w:rPr>
          <w:rFonts w:ascii="Times New Roman" w:eastAsia="Times New Roman" w:hAnsi="Times New Roman" w:cs="Times New Roman"/>
          <w:sz w:val="24"/>
          <w:szCs w:val="24"/>
        </w:rPr>
        <w:t xml:space="preserve">Gago, A. (2000). El </w:t>
      </w:r>
      <w:r w:rsidR="00AB4D38" w:rsidRPr="00683A47">
        <w:rPr>
          <w:rFonts w:ascii="Times New Roman" w:eastAsia="Times New Roman" w:hAnsi="Times New Roman" w:cs="Times New Roman"/>
          <w:sz w:val="24"/>
          <w:szCs w:val="24"/>
        </w:rPr>
        <w:t xml:space="preserve">Ceneval </w:t>
      </w:r>
      <w:r w:rsidRPr="00683A47">
        <w:rPr>
          <w:rFonts w:ascii="Times New Roman" w:eastAsia="Times New Roman" w:hAnsi="Times New Roman" w:cs="Times New Roman"/>
          <w:sz w:val="24"/>
          <w:szCs w:val="24"/>
        </w:rPr>
        <w:t xml:space="preserve">y la evaluación externa de la educación en México. </w:t>
      </w:r>
      <w:r w:rsidRPr="00B123D9">
        <w:rPr>
          <w:rFonts w:ascii="Times New Roman" w:eastAsia="Times New Roman" w:hAnsi="Times New Roman" w:cs="Times New Roman"/>
          <w:i/>
          <w:iCs/>
          <w:sz w:val="24"/>
          <w:szCs w:val="24"/>
        </w:rPr>
        <w:t>Revista Electrónica de Investigación Educativa</w:t>
      </w:r>
      <w:r w:rsidRPr="00683A47">
        <w:rPr>
          <w:rFonts w:ascii="Times New Roman" w:eastAsia="Times New Roman" w:hAnsi="Times New Roman" w:cs="Times New Roman"/>
          <w:sz w:val="24"/>
          <w:szCs w:val="24"/>
        </w:rPr>
        <w:t xml:space="preserve">, </w:t>
      </w:r>
      <w:r w:rsidRPr="00B123D9">
        <w:rPr>
          <w:rFonts w:ascii="Times New Roman" w:eastAsia="Times New Roman" w:hAnsi="Times New Roman" w:cs="Times New Roman"/>
          <w:i/>
          <w:iCs/>
          <w:sz w:val="24"/>
          <w:szCs w:val="24"/>
        </w:rPr>
        <w:t>2</w:t>
      </w:r>
      <w:r w:rsidRPr="00683A47">
        <w:rPr>
          <w:rFonts w:ascii="Times New Roman" w:eastAsia="Times New Roman" w:hAnsi="Times New Roman" w:cs="Times New Roman"/>
          <w:sz w:val="24"/>
          <w:szCs w:val="24"/>
        </w:rPr>
        <w:t>(2</w:t>
      </w:r>
      <w:r w:rsidR="00AB4D38" w:rsidRPr="00683A47">
        <w:rPr>
          <w:rFonts w:ascii="Times New Roman" w:eastAsia="Times New Roman" w:hAnsi="Times New Roman" w:cs="Times New Roman"/>
          <w:sz w:val="24"/>
          <w:szCs w:val="24"/>
        </w:rPr>
        <w:t>)</w:t>
      </w:r>
      <w:r w:rsidR="00AB4D38">
        <w:rPr>
          <w:rFonts w:ascii="Times New Roman" w:eastAsia="Times New Roman" w:hAnsi="Times New Roman" w:cs="Times New Roman"/>
          <w:sz w:val="24"/>
          <w:szCs w:val="24"/>
        </w:rPr>
        <w:t>,</w:t>
      </w:r>
      <w:r w:rsidR="00AB4D38"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 xml:space="preserve">106-114. </w:t>
      </w:r>
      <w:r w:rsidR="00821D6C">
        <w:rPr>
          <w:rFonts w:ascii="Times New Roman" w:eastAsia="Times New Roman" w:hAnsi="Times New Roman" w:cs="Times New Roman"/>
          <w:sz w:val="24"/>
          <w:szCs w:val="24"/>
        </w:rPr>
        <w:t xml:space="preserve">Recuperado de </w:t>
      </w:r>
      <w:r w:rsidR="00821D6C" w:rsidRPr="00821D6C">
        <w:rPr>
          <w:rFonts w:ascii="Times New Roman" w:eastAsia="Times New Roman" w:hAnsi="Times New Roman" w:cs="Times New Roman"/>
          <w:sz w:val="24"/>
          <w:szCs w:val="24"/>
        </w:rPr>
        <w:t>https://redie.uabc.mx/redie/article/view/30</w:t>
      </w:r>
      <w:r w:rsidR="00821D6C">
        <w:rPr>
          <w:rFonts w:ascii="Times New Roman" w:eastAsia="Times New Roman" w:hAnsi="Times New Roman" w:cs="Times New Roman"/>
          <w:sz w:val="24"/>
          <w:szCs w:val="24"/>
        </w:rPr>
        <w:t>.</w:t>
      </w:r>
    </w:p>
    <w:p w14:paraId="20BDB760" w14:textId="1173D23A" w:rsidR="00152980" w:rsidRPr="00683A47" w:rsidRDefault="00730B70" w:rsidP="00683A47">
      <w:pPr>
        <w:spacing w:after="0" w:line="360" w:lineRule="auto"/>
        <w:ind w:left="709" w:hanging="709"/>
        <w:jc w:val="both"/>
        <w:rPr>
          <w:rFonts w:ascii="Times New Roman" w:eastAsia="Times New Roman" w:hAnsi="Times New Roman" w:cs="Times New Roman"/>
          <w:sz w:val="24"/>
          <w:szCs w:val="24"/>
        </w:rPr>
      </w:pPr>
      <w:r w:rsidRPr="00683A47">
        <w:rPr>
          <w:rFonts w:ascii="Times New Roman" w:eastAsia="Times New Roman" w:hAnsi="Times New Roman" w:cs="Times New Roman"/>
          <w:sz w:val="24"/>
          <w:szCs w:val="24"/>
        </w:rPr>
        <w:t>Gago,</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A.</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 xml:space="preserve">(2002). </w:t>
      </w:r>
      <w:r w:rsidRPr="00B123D9">
        <w:rPr>
          <w:rFonts w:ascii="Times New Roman" w:eastAsia="Times New Roman" w:hAnsi="Times New Roman" w:cs="Times New Roman"/>
          <w:i/>
          <w:iCs/>
          <w:sz w:val="24"/>
          <w:szCs w:val="24"/>
        </w:rPr>
        <w:t xml:space="preserve">Apuntes acerca de la </w:t>
      </w:r>
      <w:r w:rsidR="00821D6C" w:rsidRPr="00B123D9">
        <w:rPr>
          <w:rFonts w:ascii="Times New Roman" w:eastAsia="Times New Roman" w:hAnsi="Times New Roman" w:cs="Times New Roman"/>
          <w:i/>
          <w:iCs/>
          <w:sz w:val="24"/>
          <w:szCs w:val="24"/>
        </w:rPr>
        <w:t>evaluación educativa</w:t>
      </w:r>
      <w:r w:rsidR="00821D6C">
        <w:rPr>
          <w:rFonts w:ascii="Times New Roman" w:eastAsia="Times New Roman" w:hAnsi="Times New Roman" w:cs="Times New Roman"/>
          <w:sz w:val="24"/>
          <w:szCs w:val="24"/>
        </w:rPr>
        <w:t xml:space="preserve"> (</w:t>
      </w:r>
      <w:r w:rsidR="00821D6C" w:rsidRPr="00683A47">
        <w:rPr>
          <w:rFonts w:ascii="Times New Roman" w:eastAsia="Times New Roman" w:hAnsi="Times New Roman" w:cs="Times New Roman"/>
          <w:sz w:val="24"/>
          <w:szCs w:val="24"/>
        </w:rPr>
        <w:t>1</w:t>
      </w:r>
      <w:r w:rsidR="00821D6C">
        <w:rPr>
          <w:rFonts w:ascii="Times New Roman" w:eastAsia="Times New Roman" w:hAnsi="Times New Roman" w:cs="Times New Roman"/>
          <w:sz w:val="24"/>
          <w:szCs w:val="24"/>
        </w:rPr>
        <w:t>.</w:t>
      </w:r>
      <w:r w:rsidR="00821D6C" w:rsidRPr="00B123D9">
        <w:rPr>
          <w:rFonts w:ascii="Times New Roman" w:eastAsia="Times New Roman" w:hAnsi="Times New Roman" w:cs="Times New Roman"/>
          <w:sz w:val="24"/>
          <w:szCs w:val="24"/>
          <w:vertAlign w:val="superscript"/>
        </w:rPr>
        <w:t>a</w:t>
      </w:r>
      <w:r w:rsidR="00821D6C" w:rsidRPr="00683A47">
        <w:rPr>
          <w:rFonts w:ascii="Times New Roman" w:eastAsia="Times New Roman" w:hAnsi="Times New Roman" w:cs="Times New Roman"/>
          <w:sz w:val="24"/>
          <w:szCs w:val="24"/>
        </w:rPr>
        <w:t xml:space="preserve"> </w:t>
      </w:r>
      <w:r w:rsidR="00821D6C">
        <w:rPr>
          <w:rFonts w:ascii="Times New Roman" w:eastAsia="Times New Roman" w:hAnsi="Times New Roman" w:cs="Times New Roman"/>
          <w:sz w:val="24"/>
          <w:szCs w:val="24"/>
        </w:rPr>
        <w:t>ed</w:t>
      </w:r>
      <w:r w:rsidRPr="00683A47">
        <w:rPr>
          <w:rFonts w:ascii="Times New Roman" w:eastAsia="Times New Roman" w:hAnsi="Times New Roman" w:cs="Times New Roman"/>
          <w:sz w:val="24"/>
          <w:szCs w:val="24"/>
        </w:rPr>
        <w:t>.</w:t>
      </w:r>
      <w:r w:rsidR="00821D6C">
        <w:rPr>
          <w:rFonts w:ascii="Times New Roman" w:eastAsia="Times New Roman" w:hAnsi="Times New Roman" w:cs="Times New Roman"/>
          <w:sz w:val="24"/>
          <w:szCs w:val="24"/>
        </w:rPr>
        <w:t>). México:</w:t>
      </w:r>
      <w:r w:rsidRPr="00683A47">
        <w:rPr>
          <w:rFonts w:ascii="Times New Roman" w:eastAsia="Times New Roman" w:hAnsi="Times New Roman" w:cs="Times New Roman"/>
          <w:sz w:val="24"/>
          <w:szCs w:val="24"/>
        </w:rPr>
        <w:t xml:space="preserve"> Secretaría de Educación Pública. </w:t>
      </w:r>
    </w:p>
    <w:p w14:paraId="20BDB764" w14:textId="15D5D3A3" w:rsidR="00152980" w:rsidRPr="00683A47" w:rsidRDefault="00730B70" w:rsidP="00683A47">
      <w:pPr>
        <w:spacing w:after="0" w:line="360" w:lineRule="auto"/>
        <w:ind w:left="709" w:hanging="709"/>
        <w:jc w:val="both"/>
        <w:rPr>
          <w:rFonts w:ascii="Times New Roman" w:eastAsia="Times New Roman" w:hAnsi="Times New Roman" w:cs="Times New Roman"/>
          <w:sz w:val="24"/>
          <w:szCs w:val="24"/>
        </w:rPr>
      </w:pPr>
      <w:r w:rsidRPr="00683A47">
        <w:rPr>
          <w:rFonts w:ascii="Times New Roman" w:eastAsia="Times New Roman" w:hAnsi="Times New Roman" w:cs="Times New Roman"/>
          <w:sz w:val="24"/>
          <w:szCs w:val="24"/>
        </w:rPr>
        <w:t>Jiménez, J. (2017). La Evaluación de los Egresados de Formación Profesional en México: Reflejo de la Implementación de la Política de Competitividad en la Educación Superior.</w:t>
      </w:r>
      <w:r w:rsidR="00683A47" w:rsidRPr="00683A47">
        <w:rPr>
          <w:rFonts w:ascii="Times New Roman" w:eastAsia="Times New Roman" w:hAnsi="Times New Roman" w:cs="Times New Roman"/>
          <w:sz w:val="24"/>
          <w:szCs w:val="24"/>
        </w:rPr>
        <w:t xml:space="preserve"> </w:t>
      </w:r>
      <w:r w:rsidRPr="00534A0F">
        <w:rPr>
          <w:rFonts w:ascii="Times New Roman" w:eastAsia="Times New Roman" w:hAnsi="Times New Roman" w:cs="Times New Roman"/>
          <w:sz w:val="24"/>
          <w:szCs w:val="24"/>
        </w:rPr>
        <w:t>https://www.redalyc.org/pdf/2750/275050047035.pdf</w:t>
      </w:r>
    </w:p>
    <w:p w14:paraId="20BBD10E" w14:textId="5A39B547" w:rsidR="0091570B" w:rsidRDefault="00730B70" w:rsidP="0091570B">
      <w:pPr>
        <w:spacing w:after="0" w:line="360" w:lineRule="auto"/>
        <w:ind w:left="709" w:hanging="709"/>
        <w:jc w:val="both"/>
        <w:rPr>
          <w:rFonts w:ascii="Times New Roman" w:eastAsia="Times New Roman" w:hAnsi="Times New Roman" w:cs="Times New Roman"/>
          <w:sz w:val="24"/>
          <w:szCs w:val="24"/>
        </w:rPr>
      </w:pPr>
      <w:r w:rsidRPr="00683A47">
        <w:rPr>
          <w:rFonts w:ascii="Times New Roman" w:eastAsia="Times New Roman" w:hAnsi="Times New Roman" w:cs="Times New Roman"/>
          <w:sz w:val="24"/>
          <w:szCs w:val="24"/>
        </w:rPr>
        <w:t>López, R.</w:t>
      </w:r>
      <w:r w:rsidR="001F2F49">
        <w:rPr>
          <w:rFonts w:ascii="Times New Roman" w:eastAsia="Times New Roman" w:hAnsi="Times New Roman" w:cs="Times New Roman"/>
          <w:sz w:val="24"/>
          <w:szCs w:val="24"/>
        </w:rPr>
        <w:t xml:space="preserve"> (coord.)</w:t>
      </w:r>
      <w:r w:rsidRPr="00683A47">
        <w:rPr>
          <w:rFonts w:ascii="Times New Roman" w:eastAsia="Times New Roman" w:hAnsi="Times New Roman" w:cs="Times New Roman"/>
          <w:sz w:val="24"/>
          <w:szCs w:val="24"/>
        </w:rPr>
        <w:t xml:space="preserve"> (2017). </w:t>
      </w:r>
      <w:r w:rsidRPr="00B123D9">
        <w:rPr>
          <w:rFonts w:ascii="Times New Roman" w:eastAsia="Times New Roman" w:hAnsi="Times New Roman" w:cs="Times New Roman"/>
          <w:i/>
          <w:iCs/>
          <w:sz w:val="24"/>
          <w:szCs w:val="24"/>
        </w:rPr>
        <w:t xml:space="preserve">Origen y evolución del </w:t>
      </w:r>
      <w:r w:rsidR="0091570B" w:rsidRPr="00B123D9">
        <w:rPr>
          <w:rFonts w:ascii="Times New Roman" w:eastAsia="Times New Roman" w:hAnsi="Times New Roman" w:cs="Times New Roman"/>
          <w:i/>
          <w:iCs/>
          <w:sz w:val="24"/>
          <w:szCs w:val="24"/>
        </w:rPr>
        <w:t>Ceneval</w:t>
      </w:r>
      <w:r w:rsidRPr="00683A47">
        <w:rPr>
          <w:rFonts w:ascii="Times New Roman" w:eastAsia="Times New Roman" w:hAnsi="Times New Roman" w:cs="Times New Roman"/>
          <w:sz w:val="24"/>
          <w:szCs w:val="24"/>
        </w:rPr>
        <w:t xml:space="preserve">. </w:t>
      </w:r>
      <w:r w:rsidR="0030301E">
        <w:rPr>
          <w:rFonts w:ascii="Times New Roman" w:eastAsia="Times New Roman" w:hAnsi="Times New Roman" w:cs="Times New Roman"/>
          <w:sz w:val="24"/>
          <w:szCs w:val="24"/>
        </w:rPr>
        <w:t xml:space="preserve">México: </w:t>
      </w:r>
      <w:r w:rsidR="0030301E" w:rsidRPr="0030301E">
        <w:rPr>
          <w:rFonts w:ascii="Times New Roman" w:eastAsia="Times New Roman" w:hAnsi="Times New Roman" w:cs="Times New Roman"/>
          <w:sz w:val="24"/>
          <w:szCs w:val="24"/>
        </w:rPr>
        <w:t>Centro Nacional de Evaluación para la Educación Superio</w:t>
      </w:r>
      <w:r w:rsidR="003A457E">
        <w:rPr>
          <w:rFonts w:ascii="Times New Roman" w:eastAsia="Times New Roman" w:hAnsi="Times New Roman" w:cs="Times New Roman"/>
          <w:sz w:val="24"/>
          <w:szCs w:val="24"/>
        </w:rPr>
        <w:t>r</w:t>
      </w:r>
      <w:r w:rsidR="0030301E">
        <w:rPr>
          <w:rFonts w:ascii="Times New Roman" w:eastAsia="Times New Roman" w:hAnsi="Times New Roman" w:cs="Times New Roman"/>
          <w:sz w:val="24"/>
          <w:szCs w:val="24"/>
        </w:rPr>
        <w:t>.</w:t>
      </w:r>
      <w:r w:rsidR="0030301E" w:rsidRPr="0030301E">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Recuperado de</w:t>
      </w:r>
      <w:r w:rsidR="0091570B">
        <w:rPr>
          <w:rFonts w:ascii="Times New Roman" w:hAnsi="Times New Roman" w:cs="Times New Roman"/>
          <w:sz w:val="24"/>
          <w:szCs w:val="24"/>
        </w:rPr>
        <w:t xml:space="preserve"> </w:t>
      </w:r>
      <w:r w:rsidR="001F2F49" w:rsidRPr="001F2F49">
        <w:rPr>
          <w:rFonts w:ascii="Times New Roman" w:hAnsi="Times New Roman" w:cs="Times New Roman"/>
          <w:sz w:val="24"/>
          <w:szCs w:val="24"/>
        </w:rPr>
        <w:t>https://docplayer.es/79887381-Origen-y-evolucion-del-ceneval.html</w:t>
      </w:r>
      <w:r w:rsidR="001F2F49">
        <w:rPr>
          <w:rFonts w:ascii="Times New Roman" w:hAnsi="Times New Roman" w:cs="Times New Roman"/>
          <w:sz w:val="24"/>
          <w:szCs w:val="24"/>
        </w:rPr>
        <w:t>.</w:t>
      </w:r>
    </w:p>
    <w:p w14:paraId="20BDB769" w14:textId="154A5EDF" w:rsidR="00152980" w:rsidRPr="00534A0F" w:rsidRDefault="00730B70" w:rsidP="0091570B">
      <w:pPr>
        <w:spacing w:after="0" w:line="360" w:lineRule="auto"/>
        <w:ind w:left="709" w:hanging="709"/>
        <w:jc w:val="both"/>
        <w:rPr>
          <w:rFonts w:ascii="Times New Roman" w:eastAsia="Times New Roman" w:hAnsi="Times New Roman" w:cs="Times New Roman"/>
          <w:sz w:val="24"/>
          <w:szCs w:val="24"/>
        </w:rPr>
      </w:pPr>
      <w:r w:rsidRPr="00683A47">
        <w:rPr>
          <w:rFonts w:ascii="Times New Roman" w:eastAsia="Times New Roman" w:hAnsi="Times New Roman" w:cs="Times New Roman"/>
          <w:sz w:val="24"/>
          <w:szCs w:val="24"/>
        </w:rPr>
        <w:t>Pérez, O.</w:t>
      </w:r>
      <w:r w:rsidR="00E77931">
        <w:rPr>
          <w:rFonts w:ascii="Times New Roman" w:eastAsia="Times New Roman" w:hAnsi="Times New Roman" w:cs="Times New Roman"/>
          <w:sz w:val="24"/>
          <w:szCs w:val="24"/>
        </w:rPr>
        <w:t xml:space="preserve"> y</w:t>
      </w:r>
      <w:r w:rsidRPr="00683A47">
        <w:rPr>
          <w:rFonts w:ascii="Times New Roman" w:eastAsia="Times New Roman" w:hAnsi="Times New Roman" w:cs="Times New Roman"/>
          <w:sz w:val="24"/>
          <w:szCs w:val="24"/>
        </w:rPr>
        <w:t xml:space="preserve"> Pinto, R. (2020). Determinantes de la inserción laboral de egresados universitarios en México. </w:t>
      </w:r>
      <w:r w:rsidRPr="00B123D9">
        <w:rPr>
          <w:rFonts w:ascii="Times New Roman" w:eastAsia="Times New Roman" w:hAnsi="Times New Roman" w:cs="Times New Roman"/>
          <w:i/>
          <w:iCs/>
          <w:sz w:val="24"/>
          <w:szCs w:val="24"/>
        </w:rPr>
        <w:t xml:space="preserve">Revista Iberoamericana para la Investigación y el </w:t>
      </w:r>
      <w:r w:rsidRPr="00B123D9">
        <w:rPr>
          <w:rFonts w:ascii="Times New Roman" w:eastAsia="Times New Roman" w:hAnsi="Times New Roman" w:cs="Times New Roman"/>
          <w:i/>
          <w:iCs/>
          <w:sz w:val="24"/>
          <w:szCs w:val="24"/>
        </w:rPr>
        <w:lastRenderedPageBreak/>
        <w:t>Desarrollo Educativo</w:t>
      </w:r>
      <w:r w:rsidR="0086164B">
        <w:rPr>
          <w:rFonts w:ascii="Times New Roman" w:eastAsia="Times New Roman" w:hAnsi="Times New Roman" w:cs="Times New Roman"/>
          <w:i/>
          <w:iCs/>
          <w:sz w:val="24"/>
          <w:szCs w:val="24"/>
        </w:rPr>
        <w:t>, 11</w:t>
      </w:r>
      <w:r w:rsidR="0086164B">
        <w:rPr>
          <w:rFonts w:ascii="Times New Roman" w:eastAsia="Times New Roman" w:hAnsi="Times New Roman" w:cs="Times New Roman"/>
          <w:sz w:val="24"/>
          <w:szCs w:val="24"/>
        </w:rPr>
        <w:t>(21)</w:t>
      </w:r>
      <w:r w:rsidRPr="00683A47">
        <w:rPr>
          <w:rFonts w:ascii="Times New Roman" w:eastAsia="Times New Roman" w:hAnsi="Times New Roman" w:cs="Times New Roman"/>
          <w:sz w:val="24"/>
          <w:szCs w:val="24"/>
        </w:rPr>
        <w:t>.</w:t>
      </w:r>
      <w:r w:rsidR="00E77931">
        <w:rPr>
          <w:rFonts w:ascii="Times New Roman" w:eastAsia="Times New Roman" w:hAnsi="Times New Roman" w:cs="Times New Roman"/>
          <w:sz w:val="24"/>
          <w:szCs w:val="24"/>
        </w:rPr>
        <w:t xml:space="preserve"> Recuperado de</w:t>
      </w:r>
      <w:r w:rsidRPr="00683A47">
        <w:rPr>
          <w:rFonts w:ascii="Times New Roman" w:eastAsia="Times New Roman" w:hAnsi="Times New Roman" w:cs="Times New Roman"/>
          <w:sz w:val="24"/>
          <w:szCs w:val="24"/>
        </w:rPr>
        <w:t xml:space="preserve"> </w:t>
      </w:r>
      <w:r w:rsidRPr="00534A0F">
        <w:rPr>
          <w:rFonts w:ascii="Times New Roman" w:eastAsia="Times New Roman" w:hAnsi="Times New Roman" w:cs="Times New Roman"/>
          <w:sz w:val="24"/>
          <w:szCs w:val="24"/>
        </w:rPr>
        <w:t>https://www.ride.org.mx/index.php/RIDE/article/view/732/2602</w:t>
      </w:r>
    </w:p>
    <w:p w14:paraId="1459DC2E" w14:textId="77777777" w:rsidR="00C4301B" w:rsidRPr="00683A47" w:rsidRDefault="00C4301B" w:rsidP="00C4301B">
      <w:pPr>
        <w:spacing w:after="0" w:line="360" w:lineRule="auto"/>
        <w:ind w:left="709" w:hanging="709"/>
        <w:jc w:val="both"/>
        <w:rPr>
          <w:rFonts w:ascii="Times New Roman" w:eastAsia="Times New Roman" w:hAnsi="Times New Roman" w:cs="Times New Roman"/>
          <w:sz w:val="24"/>
          <w:szCs w:val="24"/>
        </w:rPr>
      </w:pPr>
      <w:r w:rsidRPr="00683A47">
        <w:rPr>
          <w:rFonts w:ascii="Times New Roman" w:eastAsia="Times New Roman" w:hAnsi="Times New Roman" w:cs="Times New Roman"/>
          <w:sz w:val="24"/>
          <w:szCs w:val="24"/>
        </w:rPr>
        <w:t>Plan Nacional de Desarrollo 2013-2018.</w:t>
      </w:r>
      <w:r>
        <w:rPr>
          <w:rFonts w:ascii="Times New Roman" w:eastAsia="Times New Roman" w:hAnsi="Times New Roman" w:cs="Times New Roman"/>
          <w:sz w:val="24"/>
          <w:szCs w:val="24"/>
        </w:rPr>
        <w:t xml:space="preserve"> (20 de mayo de </w:t>
      </w:r>
      <w:r w:rsidRPr="00683A47">
        <w:rPr>
          <w:rFonts w:ascii="Times New Roman" w:eastAsia="Times New Roman" w:hAnsi="Times New Roman" w:cs="Times New Roman"/>
          <w:sz w:val="24"/>
          <w:szCs w:val="24"/>
        </w:rPr>
        <w:t xml:space="preserve">2013). </w:t>
      </w:r>
      <w:r w:rsidRPr="002A2117">
        <w:rPr>
          <w:rFonts w:ascii="Times New Roman" w:eastAsia="Times New Roman" w:hAnsi="Times New Roman" w:cs="Times New Roman"/>
          <w:i/>
          <w:iCs/>
          <w:sz w:val="24"/>
          <w:szCs w:val="24"/>
        </w:rPr>
        <w:t>Diario Oficial de la Federación</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Recuperado de </w:t>
      </w:r>
      <w:r w:rsidRPr="00782A81">
        <w:rPr>
          <w:rFonts w:ascii="Times New Roman" w:eastAsia="Times New Roman" w:hAnsi="Times New Roman" w:cs="Times New Roman"/>
          <w:sz w:val="24"/>
          <w:szCs w:val="24"/>
        </w:rPr>
        <w:t>http://www.dof.gob.mx/nota_detalle.php?codigo=5299465&amp;fecha=20/05/2013</w:t>
      </w:r>
      <w:r>
        <w:rPr>
          <w:rFonts w:ascii="Times New Roman" w:eastAsia="Times New Roman" w:hAnsi="Times New Roman" w:cs="Times New Roman"/>
          <w:sz w:val="24"/>
          <w:szCs w:val="24"/>
        </w:rPr>
        <w:t xml:space="preserve">. </w:t>
      </w:r>
    </w:p>
    <w:p w14:paraId="20BDB76B" w14:textId="15E18CC8" w:rsidR="00152980" w:rsidRPr="00534A0F" w:rsidRDefault="00730B70" w:rsidP="00683A47">
      <w:pPr>
        <w:spacing w:after="0" w:line="360" w:lineRule="auto"/>
        <w:ind w:left="709" w:hanging="709"/>
        <w:jc w:val="both"/>
        <w:rPr>
          <w:rFonts w:ascii="Times New Roman" w:eastAsia="Times New Roman" w:hAnsi="Times New Roman" w:cs="Times New Roman"/>
          <w:sz w:val="24"/>
          <w:szCs w:val="24"/>
        </w:rPr>
      </w:pPr>
      <w:r w:rsidRPr="00683A47">
        <w:rPr>
          <w:rFonts w:ascii="Times New Roman" w:eastAsia="Times New Roman" w:hAnsi="Times New Roman" w:cs="Times New Roman"/>
          <w:sz w:val="24"/>
          <w:szCs w:val="24"/>
        </w:rPr>
        <w:t>Ponce, S.,</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 xml:space="preserve">Medivil, G. (2013). Esquema para el proyecto de fortalecimiento de los aprendizajes en la Facultad de Pedagogía e Innovación Educativa. </w:t>
      </w:r>
      <w:r w:rsidRPr="00534A0F">
        <w:rPr>
          <w:rFonts w:ascii="Times New Roman" w:eastAsia="Times New Roman" w:hAnsi="Times New Roman" w:cs="Times New Roman"/>
          <w:sz w:val="24"/>
          <w:szCs w:val="24"/>
        </w:rPr>
        <w:t>http://pedagogia.mxl.uabc.mx/Seccion%20Documentos/Esquema_de_fortalecimie nto_del_perfil_de_los_estudiantes.pdf</w:t>
      </w:r>
    </w:p>
    <w:p w14:paraId="7336CF44" w14:textId="77777777" w:rsidR="00C4301B" w:rsidRPr="00683A47" w:rsidRDefault="00C4301B" w:rsidP="00C4301B">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Presidencia de la República.</w:t>
      </w:r>
      <w:r w:rsidRPr="00683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12 de julio de </w:t>
      </w:r>
      <w:r w:rsidRPr="00683A47">
        <w:rPr>
          <w:rFonts w:ascii="Times New Roman" w:eastAsia="Times New Roman" w:hAnsi="Times New Roman" w:cs="Times New Roman"/>
          <w:sz w:val="24"/>
          <w:szCs w:val="24"/>
        </w:rPr>
        <w:t xml:space="preserve">2019). Plan Nacional de Desarrollo 2019-2024. </w:t>
      </w:r>
      <w:r>
        <w:rPr>
          <w:rFonts w:ascii="Times New Roman" w:eastAsia="Times New Roman" w:hAnsi="Times New Roman" w:cs="Times New Roman"/>
          <w:i/>
          <w:iCs/>
          <w:sz w:val="24"/>
          <w:szCs w:val="24"/>
        </w:rPr>
        <w:t xml:space="preserve">Diario Oficial de la Federación. </w:t>
      </w:r>
      <w:r>
        <w:rPr>
          <w:rFonts w:ascii="Times New Roman" w:eastAsia="Times New Roman" w:hAnsi="Times New Roman" w:cs="Times New Roman"/>
          <w:sz w:val="24"/>
          <w:szCs w:val="24"/>
        </w:rPr>
        <w:t xml:space="preserve">Recuperado de </w:t>
      </w:r>
      <w:r w:rsidRPr="00686371">
        <w:rPr>
          <w:rFonts w:ascii="Times New Roman" w:eastAsia="Times New Roman" w:hAnsi="Times New Roman" w:cs="Times New Roman"/>
          <w:sz w:val="24"/>
          <w:szCs w:val="24"/>
        </w:rPr>
        <w:t>http://www.dof.gob.mx/nota_detalle.php?codigo=5565599&amp;fecha=12/07/2019</w:t>
      </w:r>
      <w:r>
        <w:rPr>
          <w:rFonts w:ascii="Times New Roman" w:eastAsia="Times New Roman" w:hAnsi="Times New Roman" w:cs="Times New Roman"/>
          <w:sz w:val="24"/>
          <w:szCs w:val="24"/>
        </w:rPr>
        <w:t>.</w:t>
      </w:r>
    </w:p>
    <w:p w14:paraId="20BDB76D" w14:textId="18C2310B" w:rsidR="00152980" w:rsidRPr="00683A47" w:rsidRDefault="00730B70" w:rsidP="00683A47">
      <w:pPr>
        <w:spacing w:after="0" w:line="360" w:lineRule="auto"/>
        <w:ind w:left="709" w:hanging="709"/>
        <w:jc w:val="both"/>
        <w:rPr>
          <w:rFonts w:ascii="Times New Roman" w:eastAsia="Times New Roman" w:hAnsi="Times New Roman" w:cs="Times New Roman"/>
          <w:sz w:val="24"/>
          <w:szCs w:val="24"/>
        </w:rPr>
      </w:pPr>
      <w:r w:rsidRPr="00683A47">
        <w:rPr>
          <w:rFonts w:ascii="Times New Roman" w:eastAsia="Times New Roman" w:hAnsi="Times New Roman" w:cs="Times New Roman"/>
          <w:sz w:val="24"/>
          <w:szCs w:val="24"/>
        </w:rPr>
        <w:t xml:space="preserve">Roldán, L. (2004). Elementos para evaluar planes de estudio en la educación superior. </w:t>
      </w:r>
      <w:r w:rsidRPr="00534A0F">
        <w:rPr>
          <w:rFonts w:ascii="Times New Roman" w:eastAsia="Times New Roman" w:hAnsi="Times New Roman" w:cs="Times New Roman"/>
          <w:sz w:val="24"/>
          <w:szCs w:val="24"/>
        </w:rPr>
        <w:t>https://www.redalyc.org/pdf/440/44029111.pdf</w:t>
      </w:r>
    </w:p>
    <w:p w14:paraId="20BDB76F" w14:textId="5C40CD14" w:rsidR="00152980" w:rsidRPr="00683A47" w:rsidRDefault="00730B70" w:rsidP="00683A47">
      <w:pPr>
        <w:spacing w:after="0" w:line="360" w:lineRule="auto"/>
        <w:ind w:left="709" w:hanging="709"/>
        <w:jc w:val="both"/>
        <w:rPr>
          <w:rFonts w:ascii="Times New Roman" w:eastAsia="Times New Roman" w:hAnsi="Times New Roman" w:cs="Times New Roman"/>
          <w:sz w:val="24"/>
          <w:szCs w:val="24"/>
        </w:rPr>
      </w:pPr>
      <w:r w:rsidRPr="00683A47">
        <w:rPr>
          <w:rFonts w:ascii="Times New Roman" w:eastAsia="Times New Roman" w:hAnsi="Times New Roman" w:cs="Times New Roman"/>
          <w:sz w:val="24"/>
          <w:szCs w:val="24"/>
        </w:rPr>
        <w:t>Romero, M.</w:t>
      </w:r>
      <w:r w:rsidR="0086164B">
        <w:rPr>
          <w:rFonts w:ascii="Times New Roman" w:eastAsia="Times New Roman" w:hAnsi="Times New Roman" w:cs="Times New Roman"/>
          <w:sz w:val="24"/>
          <w:szCs w:val="24"/>
        </w:rPr>
        <w:t xml:space="preserve"> y</w:t>
      </w:r>
      <w:r w:rsidRPr="00683A47">
        <w:rPr>
          <w:rFonts w:ascii="Times New Roman" w:eastAsia="Times New Roman" w:hAnsi="Times New Roman" w:cs="Times New Roman"/>
          <w:sz w:val="24"/>
          <w:szCs w:val="24"/>
        </w:rPr>
        <w:t xml:space="preserve"> Pérez</w:t>
      </w:r>
      <w:r w:rsidR="0086164B">
        <w:rPr>
          <w:rFonts w:ascii="Times New Roman" w:eastAsia="Times New Roman" w:hAnsi="Times New Roman" w:cs="Times New Roman"/>
          <w:sz w:val="24"/>
          <w:szCs w:val="24"/>
        </w:rPr>
        <w:t>,</w:t>
      </w:r>
      <w:r w:rsidRPr="00683A47">
        <w:rPr>
          <w:rFonts w:ascii="Times New Roman" w:eastAsia="Times New Roman" w:hAnsi="Times New Roman" w:cs="Times New Roman"/>
          <w:sz w:val="24"/>
          <w:szCs w:val="24"/>
        </w:rPr>
        <w:t xml:space="preserve"> M. (2009). Cómo motivar a aprender en la universidad: una estrategia fundamental contra el fracaso académico en los nuevos modelos educativos. </w:t>
      </w:r>
      <w:r w:rsidRPr="00B123D9">
        <w:rPr>
          <w:rFonts w:ascii="Times New Roman" w:eastAsia="Times New Roman" w:hAnsi="Times New Roman" w:cs="Times New Roman"/>
          <w:i/>
          <w:iCs/>
          <w:sz w:val="24"/>
          <w:szCs w:val="24"/>
        </w:rPr>
        <w:t>Revista Iberoamericana de la Educación</w:t>
      </w:r>
      <w:r w:rsidR="0086164B">
        <w:rPr>
          <w:rFonts w:ascii="Times New Roman" w:eastAsia="Times New Roman" w:hAnsi="Times New Roman" w:cs="Times New Roman"/>
          <w:sz w:val="24"/>
          <w:szCs w:val="24"/>
        </w:rPr>
        <w:t>,</w:t>
      </w:r>
      <w:r w:rsidRPr="00683A47">
        <w:rPr>
          <w:rFonts w:ascii="Times New Roman" w:eastAsia="Times New Roman" w:hAnsi="Times New Roman" w:cs="Times New Roman"/>
          <w:sz w:val="24"/>
          <w:szCs w:val="24"/>
        </w:rPr>
        <w:t xml:space="preserve"> (51)</w:t>
      </w:r>
      <w:r w:rsidR="0008346E">
        <w:rPr>
          <w:rFonts w:ascii="Times New Roman" w:eastAsia="Times New Roman" w:hAnsi="Times New Roman" w:cs="Times New Roman"/>
          <w:sz w:val="24"/>
          <w:szCs w:val="24"/>
        </w:rPr>
        <w:t>, 87-105</w:t>
      </w:r>
      <w:r w:rsidRPr="00683A47">
        <w:rPr>
          <w:rFonts w:ascii="Times New Roman" w:eastAsia="Times New Roman" w:hAnsi="Times New Roman" w:cs="Times New Roman"/>
          <w:sz w:val="24"/>
          <w:szCs w:val="24"/>
        </w:rPr>
        <w:t>.</w:t>
      </w:r>
      <w:r w:rsidR="00683A47" w:rsidRPr="00683A47">
        <w:rPr>
          <w:rFonts w:ascii="Times New Roman" w:eastAsia="Times New Roman" w:hAnsi="Times New Roman" w:cs="Times New Roman"/>
          <w:sz w:val="24"/>
          <w:szCs w:val="24"/>
        </w:rPr>
        <w:t xml:space="preserve"> </w:t>
      </w:r>
      <w:r w:rsidR="0086164B">
        <w:rPr>
          <w:rFonts w:ascii="Times New Roman" w:eastAsia="Times New Roman" w:hAnsi="Times New Roman" w:cs="Times New Roman"/>
          <w:sz w:val="24"/>
          <w:szCs w:val="24"/>
        </w:rPr>
        <w:t xml:space="preserve">Recuperado de </w:t>
      </w:r>
      <w:r w:rsidR="0086164B" w:rsidRPr="00534A0F">
        <w:rPr>
          <w:rFonts w:ascii="Times New Roman" w:eastAsia="Times New Roman" w:hAnsi="Times New Roman" w:cs="Times New Roman"/>
          <w:sz w:val="24"/>
          <w:szCs w:val="24"/>
        </w:rPr>
        <w:t>https://rieoei.org/historico/documentos/rie51a04.pdf</w:t>
      </w:r>
    </w:p>
    <w:p w14:paraId="20BDB772" w14:textId="5F52EBB0" w:rsidR="00152980" w:rsidRPr="00683A47" w:rsidRDefault="00730B70" w:rsidP="00683A47">
      <w:pPr>
        <w:spacing w:after="0" w:line="360" w:lineRule="auto"/>
        <w:ind w:left="709" w:hanging="709"/>
        <w:jc w:val="both"/>
        <w:rPr>
          <w:rFonts w:ascii="Times New Roman" w:eastAsia="Times New Roman" w:hAnsi="Times New Roman" w:cs="Times New Roman"/>
          <w:sz w:val="24"/>
          <w:szCs w:val="24"/>
        </w:rPr>
      </w:pPr>
      <w:r w:rsidRPr="00683A47">
        <w:rPr>
          <w:rFonts w:ascii="Times New Roman" w:eastAsia="Times New Roman" w:hAnsi="Times New Roman" w:cs="Times New Roman"/>
          <w:sz w:val="24"/>
          <w:szCs w:val="24"/>
        </w:rPr>
        <w:t>Toscano,</w:t>
      </w:r>
      <w:r w:rsidR="0008346E">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B., Ponce, J., Margain</w:t>
      </w:r>
      <w:r w:rsidR="00683A47" w:rsidRPr="00683A47">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L.</w:t>
      </w:r>
      <w:r w:rsidR="0008346E">
        <w:rPr>
          <w:rFonts w:ascii="Times New Roman" w:eastAsia="Times New Roman" w:hAnsi="Times New Roman" w:cs="Times New Roman"/>
          <w:sz w:val="24"/>
          <w:szCs w:val="24"/>
        </w:rPr>
        <w:t xml:space="preserve"> y</w:t>
      </w:r>
      <w:r w:rsidRPr="00683A47">
        <w:rPr>
          <w:rFonts w:ascii="Times New Roman" w:eastAsia="Times New Roman" w:hAnsi="Times New Roman" w:cs="Times New Roman"/>
          <w:sz w:val="24"/>
          <w:szCs w:val="24"/>
        </w:rPr>
        <w:t xml:space="preserve"> Vizca</w:t>
      </w:r>
      <w:r w:rsidR="00A93567">
        <w:rPr>
          <w:rFonts w:ascii="Times New Roman" w:eastAsia="Times New Roman" w:hAnsi="Times New Roman" w:cs="Times New Roman"/>
          <w:sz w:val="24"/>
          <w:szCs w:val="24"/>
        </w:rPr>
        <w:t>í</w:t>
      </w:r>
      <w:r w:rsidRPr="00683A47">
        <w:rPr>
          <w:rFonts w:ascii="Times New Roman" w:eastAsia="Times New Roman" w:hAnsi="Times New Roman" w:cs="Times New Roman"/>
          <w:sz w:val="24"/>
          <w:szCs w:val="24"/>
        </w:rPr>
        <w:t>no, O.</w:t>
      </w:r>
      <w:r w:rsidR="0008346E">
        <w:rPr>
          <w:rFonts w:ascii="Times New Roman" w:eastAsia="Times New Roman" w:hAnsi="Times New Roman" w:cs="Times New Roman"/>
          <w:sz w:val="24"/>
          <w:szCs w:val="24"/>
        </w:rPr>
        <w:t xml:space="preserve"> </w:t>
      </w:r>
      <w:r w:rsidRPr="00683A47">
        <w:rPr>
          <w:rFonts w:ascii="Times New Roman" w:eastAsia="Times New Roman" w:hAnsi="Times New Roman" w:cs="Times New Roman"/>
          <w:sz w:val="24"/>
          <w:szCs w:val="24"/>
        </w:rPr>
        <w:t xml:space="preserve">(2016). Estudio </w:t>
      </w:r>
      <w:r w:rsidR="0008346E" w:rsidRPr="00683A47">
        <w:rPr>
          <w:rFonts w:ascii="Times New Roman" w:eastAsia="Times New Roman" w:hAnsi="Times New Roman" w:cs="Times New Roman"/>
          <w:sz w:val="24"/>
          <w:szCs w:val="24"/>
        </w:rPr>
        <w:t xml:space="preserve">exploratorio de los resultados </w:t>
      </w:r>
      <w:r w:rsidRPr="00683A47">
        <w:rPr>
          <w:rFonts w:ascii="Times New Roman" w:eastAsia="Times New Roman" w:hAnsi="Times New Roman" w:cs="Times New Roman"/>
          <w:sz w:val="24"/>
          <w:szCs w:val="24"/>
        </w:rPr>
        <w:t>del EGEL-I-</w:t>
      </w:r>
      <w:r w:rsidR="0008346E" w:rsidRPr="00683A47">
        <w:rPr>
          <w:rFonts w:ascii="Times New Roman" w:eastAsia="Times New Roman" w:hAnsi="Times New Roman" w:cs="Times New Roman"/>
          <w:sz w:val="24"/>
          <w:szCs w:val="24"/>
        </w:rPr>
        <w:t xml:space="preserve">Ceneval </w:t>
      </w:r>
      <w:r w:rsidRPr="00683A47">
        <w:rPr>
          <w:rFonts w:ascii="Times New Roman" w:eastAsia="Times New Roman" w:hAnsi="Times New Roman" w:cs="Times New Roman"/>
          <w:sz w:val="24"/>
          <w:szCs w:val="24"/>
        </w:rPr>
        <w:t xml:space="preserve">como </w:t>
      </w:r>
      <w:r w:rsidR="0008346E" w:rsidRPr="00683A47">
        <w:rPr>
          <w:rFonts w:ascii="Times New Roman" w:eastAsia="Times New Roman" w:hAnsi="Times New Roman" w:cs="Times New Roman"/>
          <w:sz w:val="24"/>
          <w:szCs w:val="24"/>
        </w:rPr>
        <w:t>base para identificar factores que determinan su acreditac</w:t>
      </w:r>
      <w:r w:rsidRPr="00683A47">
        <w:rPr>
          <w:rFonts w:ascii="Times New Roman" w:eastAsia="Times New Roman" w:hAnsi="Times New Roman" w:cs="Times New Roman"/>
          <w:sz w:val="24"/>
          <w:szCs w:val="24"/>
        </w:rPr>
        <w:t xml:space="preserve">ión. </w:t>
      </w:r>
      <w:r w:rsidRPr="00B123D9">
        <w:rPr>
          <w:rFonts w:ascii="Times New Roman" w:eastAsia="Times New Roman" w:hAnsi="Times New Roman" w:cs="Times New Roman"/>
          <w:i/>
          <w:iCs/>
          <w:sz w:val="24"/>
          <w:szCs w:val="24"/>
        </w:rPr>
        <w:t xml:space="preserve">Revista </w:t>
      </w:r>
      <w:proofErr w:type="spellStart"/>
      <w:r w:rsidR="00A93567" w:rsidRPr="00B123D9">
        <w:rPr>
          <w:rFonts w:ascii="Times New Roman" w:eastAsia="Times New Roman" w:hAnsi="Times New Roman" w:cs="Times New Roman"/>
          <w:i/>
          <w:iCs/>
          <w:sz w:val="24"/>
          <w:szCs w:val="24"/>
        </w:rPr>
        <w:t>EducateConCiencia</w:t>
      </w:r>
      <w:proofErr w:type="spellEnd"/>
      <w:r w:rsidR="0008346E">
        <w:rPr>
          <w:rFonts w:ascii="Times New Roman" w:eastAsia="Times New Roman" w:hAnsi="Times New Roman" w:cs="Times New Roman"/>
          <w:sz w:val="24"/>
          <w:szCs w:val="24"/>
        </w:rPr>
        <w:t>,</w:t>
      </w:r>
      <w:r w:rsidRPr="00683A47">
        <w:rPr>
          <w:rFonts w:ascii="Times New Roman" w:eastAsia="Times New Roman" w:hAnsi="Times New Roman" w:cs="Times New Roman"/>
          <w:sz w:val="24"/>
          <w:szCs w:val="24"/>
        </w:rPr>
        <w:t xml:space="preserve"> </w:t>
      </w:r>
      <w:r w:rsidRPr="00B123D9">
        <w:rPr>
          <w:rFonts w:ascii="Times New Roman" w:eastAsia="Times New Roman" w:hAnsi="Times New Roman" w:cs="Times New Roman"/>
          <w:i/>
          <w:iCs/>
          <w:sz w:val="24"/>
          <w:szCs w:val="24"/>
        </w:rPr>
        <w:t>9</w:t>
      </w:r>
      <w:r w:rsidR="0008346E">
        <w:rPr>
          <w:rFonts w:ascii="Times New Roman" w:eastAsia="Times New Roman" w:hAnsi="Times New Roman" w:cs="Times New Roman"/>
          <w:sz w:val="24"/>
          <w:szCs w:val="24"/>
        </w:rPr>
        <w:t>(</w:t>
      </w:r>
      <w:r w:rsidRPr="00683A47">
        <w:rPr>
          <w:rFonts w:ascii="Times New Roman" w:eastAsia="Times New Roman" w:hAnsi="Times New Roman" w:cs="Times New Roman"/>
          <w:sz w:val="24"/>
          <w:szCs w:val="24"/>
        </w:rPr>
        <w:t>10</w:t>
      </w:r>
      <w:r w:rsidR="0008346E">
        <w:rPr>
          <w:rFonts w:ascii="Times New Roman" w:eastAsia="Times New Roman" w:hAnsi="Times New Roman" w:cs="Times New Roman"/>
          <w:sz w:val="24"/>
          <w:szCs w:val="24"/>
        </w:rPr>
        <w:t>),</w:t>
      </w:r>
      <w:r w:rsidRPr="00683A47">
        <w:rPr>
          <w:rFonts w:ascii="Times New Roman" w:eastAsia="Times New Roman" w:hAnsi="Times New Roman" w:cs="Times New Roman"/>
          <w:sz w:val="24"/>
          <w:szCs w:val="24"/>
        </w:rPr>
        <w:t xml:space="preserve"> 64-82. </w:t>
      </w:r>
      <w:r w:rsidR="0008346E">
        <w:rPr>
          <w:rFonts w:ascii="Times New Roman" w:eastAsia="Times New Roman" w:hAnsi="Times New Roman" w:cs="Times New Roman"/>
          <w:sz w:val="24"/>
          <w:szCs w:val="24"/>
        </w:rPr>
        <w:t xml:space="preserve">Recuperado de </w:t>
      </w:r>
      <w:r w:rsidRPr="00534A0F">
        <w:rPr>
          <w:rFonts w:ascii="Times New Roman" w:eastAsia="Times New Roman" w:hAnsi="Times New Roman" w:cs="Times New Roman"/>
          <w:sz w:val="24"/>
          <w:szCs w:val="24"/>
        </w:rPr>
        <w:t>https://www.researchgate.net/publication/301585640_Estudio_Exploratorio_de_los_Resultados_del_EGEL-I-CENEVAL_como_Base_para_Identificar_Factores_que_Determinan_su_Acreditacion</w:t>
      </w:r>
    </w:p>
    <w:p w14:paraId="20BDB775" w14:textId="1EE34C80" w:rsidR="00152980" w:rsidRPr="00683A47" w:rsidRDefault="00890E94" w:rsidP="003C1DD1">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Autónoma de Baja California [</w:t>
      </w:r>
      <w:r w:rsidR="00730B70" w:rsidRPr="00683A47">
        <w:rPr>
          <w:rFonts w:ascii="Times New Roman" w:eastAsia="Times New Roman" w:hAnsi="Times New Roman" w:cs="Times New Roman"/>
          <w:sz w:val="24"/>
          <w:szCs w:val="24"/>
        </w:rPr>
        <w:t>UABC</w:t>
      </w:r>
      <w:r>
        <w:rPr>
          <w:rFonts w:ascii="Times New Roman" w:eastAsia="Times New Roman" w:hAnsi="Times New Roman" w:cs="Times New Roman"/>
          <w:sz w:val="24"/>
          <w:szCs w:val="24"/>
        </w:rPr>
        <w:t>].</w:t>
      </w:r>
      <w:r w:rsidR="00730B70" w:rsidRPr="00683A47">
        <w:rPr>
          <w:rFonts w:ascii="Times New Roman" w:eastAsia="Times New Roman" w:hAnsi="Times New Roman" w:cs="Times New Roman"/>
          <w:sz w:val="24"/>
          <w:szCs w:val="24"/>
        </w:rPr>
        <w:t xml:space="preserve"> (2019). Plan de Desarrollo Institucional (PDI)</w:t>
      </w:r>
      <w:r w:rsidR="00683A47" w:rsidRPr="00683A47">
        <w:rPr>
          <w:rFonts w:ascii="Times New Roman" w:eastAsia="Times New Roman" w:hAnsi="Times New Roman" w:cs="Times New Roman"/>
          <w:sz w:val="24"/>
          <w:szCs w:val="24"/>
        </w:rPr>
        <w:t xml:space="preserve"> </w:t>
      </w:r>
      <w:r w:rsidR="00730B70" w:rsidRPr="00683A47">
        <w:rPr>
          <w:rFonts w:ascii="Times New Roman" w:eastAsia="Times New Roman" w:hAnsi="Times New Roman" w:cs="Times New Roman"/>
          <w:sz w:val="24"/>
          <w:szCs w:val="24"/>
        </w:rPr>
        <w:t>2019-20123.</w:t>
      </w:r>
      <w:r w:rsidR="00242EFF">
        <w:rPr>
          <w:rFonts w:ascii="Times New Roman" w:eastAsia="Times New Roman" w:hAnsi="Times New Roman" w:cs="Times New Roman"/>
          <w:sz w:val="24"/>
          <w:szCs w:val="24"/>
        </w:rPr>
        <w:t xml:space="preserve"> Baja California, México: Universidad Autónoma de Baja California.</w:t>
      </w:r>
      <w:r w:rsidR="00730B70" w:rsidRPr="00683A47">
        <w:rPr>
          <w:rFonts w:ascii="Times New Roman" w:eastAsia="Times New Roman" w:hAnsi="Times New Roman" w:cs="Times New Roman"/>
          <w:sz w:val="24"/>
          <w:szCs w:val="24"/>
        </w:rPr>
        <w:t xml:space="preserve"> </w:t>
      </w:r>
      <w:r w:rsidR="003C1DD1">
        <w:rPr>
          <w:rFonts w:ascii="Times New Roman" w:eastAsia="Times New Roman" w:hAnsi="Times New Roman" w:cs="Times New Roman"/>
          <w:sz w:val="24"/>
          <w:szCs w:val="24"/>
        </w:rPr>
        <w:t xml:space="preserve">Recuperado de </w:t>
      </w:r>
      <w:r w:rsidR="003C1DD1" w:rsidRPr="00534A0F">
        <w:rPr>
          <w:rFonts w:ascii="Times New Roman" w:eastAsia="Times New Roman" w:hAnsi="Times New Roman" w:cs="Times New Roman"/>
          <w:sz w:val="24"/>
          <w:szCs w:val="24"/>
        </w:rPr>
        <w:t>http://www.uabc.mx/planeacion/pdi/2019-2023/PDI_2019-2023.pdf</w:t>
      </w:r>
    </w:p>
    <w:p w14:paraId="20BDB776" w14:textId="2420B26D" w:rsidR="00152980" w:rsidRDefault="00730B70" w:rsidP="00683A47">
      <w:pPr>
        <w:spacing w:after="0" w:line="360" w:lineRule="auto"/>
        <w:ind w:left="709" w:hanging="709"/>
        <w:jc w:val="both"/>
        <w:rPr>
          <w:rFonts w:ascii="Times New Roman" w:eastAsia="Times New Roman" w:hAnsi="Times New Roman" w:cs="Times New Roman"/>
          <w:sz w:val="24"/>
          <w:szCs w:val="24"/>
        </w:rPr>
      </w:pPr>
      <w:proofErr w:type="gramStart"/>
      <w:r w:rsidRPr="00683A47">
        <w:rPr>
          <w:rFonts w:ascii="Times New Roman" w:eastAsia="Times New Roman" w:hAnsi="Times New Roman" w:cs="Times New Roman"/>
          <w:sz w:val="24"/>
          <w:szCs w:val="24"/>
        </w:rPr>
        <w:t>UNISON(</w:t>
      </w:r>
      <w:proofErr w:type="gramEnd"/>
      <w:r w:rsidRPr="00683A47">
        <w:rPr>
          <w:rFonts w:ascii="Times New Roman" w:eastAsia="Times New Roman" w:hAnsi="Times New Roman" w:cs="Times New Roman"/>
          <w:sz w:val="24"/>
          <w:szCs w:val="24"/>
        </w:rPr>
        <w:t>s.f). Características del EGEL.</w:t>
      </w:r>
      <w:r w:rsidR="00534A0F">
        <w:rPr>
          <w:rFonts w:ascii="Times New Roman" w:eastAsia="Times New Roman" w:hAnsi="Times New Roman" w:cs="Times New Roman"/>
          <w:sz w:val="24"/>
          <w:szCs w:val="24"/>
        </w:rPr>
        <w:t xml:space="preserve"> </w:t>
      </w:r>
      <w:r w:rsidRPr="00534A0F">
        <w:rPr>
          <w:rFonts w:ascii="Times New Roman" w:eastAsia="Times New Roman" w:hAnsi="Times New Roman" w:cs="Times New Roman"/>
          <w:sz w:val="24"/>
          <w:szCs w:val="24"/>
        </w:rPr>
        <w:t>https://dise.unison.mx/egel</w:t>
      </w:r>
      <w:hyperlink r:id="rId15">
        <w:r w:rsidRPr="00683A47">
          <w:rPr>
            <w:rFonts w:ascii="Times New Roman" w:eastAsia="Times New Roman" w:hAnsi="Times New Roman" w:cs="Times New Roman"/>
            <w:sz w:val="24"/>
            <w:szCs w:val="24"/>
          </w:rPr>
          <w:t>.</w:t>
        </w:r>
      </w:hyperlink>
      <w:hyperlink r:id="rId16">
        <w:r w:rsidRPr="00534A0F">
          <w:rPr>
            <w:rFonts w:ascii="Times New Roman" w:eastAsia="Times New Roman" w:hAnsi="Times New Roman" w:cs="Times New Roman"/>
            <w:sz w:val="24"/>
            <w:szCs w:val="24"/>
          </w:rPr>
          <w:t>html</w:t>
        </w:r>
      </w:hyperlink>
      <w:r w:rsidRPr="00683A47">
        <w:rPr>
          <w:rFonts w:ascii="Times New Roman" w:eastAsia="Times New Roman" w:hAnsi="Times New Roman" w:cs="Times New Roman"/>
          <w:sz w:val="24"/>
          <w:szCs w:val="24"/>
        </w:rPr>
        <w:t xml:space="preserve"> </w:t>
      </w:r>
    </w:p>
    <w:p w14:paraId="1569D026" w14:textId="1762FF66" w:rsidR="008D7CED" w:rsidRDefault="008D7CED" w:rsidP="00683A47">
      <w:pPr>
        <w:spacing w:after="0" w:line="360" w:lineRule="auto"/>
        <w:ind w:left="709" w:hanging="709"/>
        <w:jc w:val="both"/>
        <w:rPr>
          <w:rFonts w:ascii="Times New Roman" w:eastAsia="Times New Roman" w:hAnsi="Times New Roman" w:cs="Times New Roman"/>
          <w:sz w:val="24"/>
          <w:szCs w:val="24"/>
        </w:rPr>
      </w:pPr>
    </w:p>
    <w:p w14:paraId="4BECAB5E" w14:textId="517721A5" w:rsidR="008D7CED" w:rsidRDefault="008D7CED" w:rsidP="00683A47">
      <w:pPr>
        <w:spacing w:after="0" w:line="360" w:lineRule="auto"/>
        <w:ind w:left="709" w:hanging="709"/>
        <w:jc w:val="both"/>
        <w:rPr>
          <w:rFonts w:ascii="Times New Roman" w:eastAsia="Times New Roman" w:hAnsi="Times New Roman" w:cs="Times New Roman"/>
          <w:sz w:val="24"/>
          <w:szCs w:val="24"/>
        </w:rPr>
      </w:pPr>
    </w:p>
    <w:p w14:paraId="62529161" w14:textId="14A0194C" w:rsidR="008D7CED" w:rsidRDefault="008D7CED" w:rsidP="00683A47">
      <w:pPr>
        <w:spacing w:after="0" w:line="360" w:lineRule="auto"/>
        <w:ind w:left="709" w:hanging="709"/>
        <w:jc w:val="both"/>
        <w:rPr>
          <w:rFonts w:ascii="Times New Roman" w:eastAsia="Times New Roman" w:hAnsi="Times New Roman" w:cs="Times New Roman"/>
          <w:sz w:val="24"/>
          <w:szCs w:val="24"/>
        </w:rPr>
      </w:pPr>
    </w:p>
    <w:tbl>
      <w:tblPr>
        <w:tblStyle w:val="a2"/>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D7CED" w:rsidRPr="008D7CED" w14:paraId="115CC415" w14:textId="77777777" w:rsidTr="008D7CED">
        <w:trPr>
          <w:jc w:val="center"/>
        </w:trPr>
        <w:tc>
          <w:tcPr>
            <w:tcW w:w="3045" w:type="dxa"/>
            <w:shd w:val="clear" w:color="auto" w:fill="auto"/>
            <w:tcMar>
              <w:top w:w="100" w:type="dxa"/>
              <w:left w:w="100" w:type="dxa"/>
              <w:bottom w:w="100" w:type="dxa"/>
              <w:right w:w="100" w:type="dxa"/>
            </w:tcMar>
          </w:tcPr>
          <w:p w14:paraId="14FF046F" w14:textId="77777777" w:rsidR="008D7CED" w:rsidRPr="008D7CED" w:rsidRDefault="008D7CED" w:rsidP="008D7CED">
            <w:pPr>
              <w:pStyle w:val="Ttulo3"/>
              <w:widowControl w:val="0"/>
              <w:spacing w:before="0" w:after="0" w:line="240" w:lineRule="auto"/>
              <w:rPr>
                <w:rFonts w:ascii="Times New Roman" w:hAnsi="Times New Roman" w:cs="Times New Roman"/>
                <w:b w:val="0"/>
                <w:bCs/>
                <w:color w:val="000000" w:themeColor="text1"/>
                <w:sz w:val="24"/>
                <w:szCs w:val="24"/>
              </w:rPr>
            </w:pPr>
            <w:r w:rsidRPr="008D7CED">
              <w:rPr>
                <w:rFonts w:ascii="Times New Roman" w:hAnsi="Times New Roman" w:cs="Times New Roman"/>
                <w:b w:val="0"/>
                <w:bCs/>
                <w:color w:val="000000" w:themeColor="text1"/>
                <w:sz w:val="24"/>
                <w:szCs w:val="24"/>
              </w:rPr>
              <w:lastRenderedPageBreak/>
              <w:t>Rol de Contribución</w:t>
            </w:r>
          </w:p>
        </w:tc>
        <w:tc>
          <w:tcPr>
            <w:tcW w:w="6315" w:type="dxa"/>
            <w:shd w:val="clear" w:color="auto" w:fill="auto"/>
            <w:tcMar>
              <w:top w:w="100" w:type="dxa"/>
              <w:left w:w="100" w:type="dxa"/>
              <w:bottom w:w="100" w:type="dxa"/>
              <w:right w:w="100" w:type="dxa"/>
            </w:tcMar>
          </w:tcPr>
          <w:p w14:paraId="1659E2C1" w14:textId="4AAB93F8" w:rsidR="008D7CED" w:rsidRPr="008D7CED" w:rsidRDefault="008D7CED" w:rsidP="008D7CED">
            <w:pPr>
              <w:pStyle w:val="Ttulo3"/>
              <w:widowControl w:val="0"/>
              <w:spacing w:before="0" w:after="0" w:line="240" w:lineRule="auto"/>
              <w:rPr>
                <w:rFonts w:ascii="Times New Roman" w:hAnsi="Times New Roman" w:cs="Times New Roman"/>
                <w:b w:val="0"/>
                <w:bCs/>
                <w:color w:val="000000" w:themeColor="text1"/>
                <w:sz w:val="24"/>
                <w:szCs w:val="24"/>
              </w:rPr>
            </w:pPr>
            <w:bookmarkStart w:id="4" w:name="_heading=h.3znysh7" w:colFirst="0" w:colLast="0"/>
            <w:bookmarkEnd w:id="4"/>
            <w:r>
              <w:rPr>
                <w:rFonts w:ascii="Times New Roman" w:hAnsi="Times New Roman" w:cs="Times New Roman"/>
                <w:b w:val="0"/>
                <w:bCs/>
                <w:color w:val="000000" w:themeColor="text1"/>
                <w:sz w:val="24"/>
                <w:szCs w:val="24"/>
              </w:rPr>
              <w:t>Autor (es)</w:t>
            </w:r>
          </w:p>
        </w:tc>
      </w:tr>
      <w:tr w:rsidR="008D7CED" w:rsidRPr="008D7CED" w14:paraId="1C0D40C7" w14:textId="77777777" w:rsidTr="008D7CED">
        <w:trPr>
          <w:jc w:val="center"/>
        </w:trPr>
        <w:tc>
          <w:tcPr>
            <w:tcW w:w="3045" w:type="dxa"/>
            <w:shd w:val="clear" w:color="auto" w:fill="auto"/>
            <w:tcMar>
              <w:top w:w="100" w:type="dxa"/>
              <w:left w:w="100" w:type="dxa"/>
              <w:bottom w:w="100" w:type="dxa"/>
              <w:right w:w="100" w:type="dxa"/>
            </w:tcMar>
          </w:tcPr>
          <w:p w14:paraId="2EDB156C"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25D1A821"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 xml:space="preserve">Saúl Méndez </w:t>
            </w:r>
            <w:proofErr w:type="gramStart"/>
            <w:r w:rsidRPr="008D7CED">
              <w:rPr>
                <w:rFonts w:ascii="Times New Roman" w:hAnsi="Times New Roman" w:cs="Times New Roman"/>
                <w:bCs/>
                <w:color w:val="000000" w:themeColor="text1"/>
                <w:sz w:val="24"/>
                <w:szCs w:val="24"/>
              </w:rPr>
              <w:t>Hernández  «</w:t>
            </w:r>
            <w:proofErr w:type="gramEnd"/>
            <w:r w:rsidRPr="008D7CED">
              <w:rPr>
                <w:rFonts w:ascii="Times New Roman" w:hAnsi="Times New Roman" w:cs="Times New Roman"/>
                <w:bCs/>
                <w:color w:val="000000" w:themeColor="text1"/>
                <w:sz w:val="24"/>
                <w:szCs w:val="24"/>
              </w:rPr>
              <w:t>principal»,</w:t>
            </w:r>
          </w:p>
          <w:p w14:paraId="62095BA2" w14:textId="33585D26"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 xml:space="preserve">Maricela Sevilla Caro, Eva Olivia Martínez Lucero, Ricardo Ching </w:t>
            </w:r>
            <w:proofErr w:type="spellStart"/>
            <w:r w:rsidRPr="008D7CED">
              <w:rPr>
                <w:rFonts w:ascii="Times New Roman" w:hAnsi="Times New Roman" w:cs="Times New Roman"/>
                <w:bCs/>
                <w:color w:val="000000" w:themeColor="text1"/>
                <w:sz w:val="24"/>
                <w:szCs w:val="24"/>
              </w:rPr>
              <w:t>Wesman</w:t>
            </w:r>
            <w:proofErr w:type="spellEnd"/>
            <w:r w:rsidRPr="008D7CED">
              <w:rPr>
                <w:rFonts w:ascii="Times New Roman" w:hAnsi="Times New Roman" w:cs="Times New Roman"/>
                <w:bCs/>
                <w:color w:val="000000" w:themeColor="text1"/>
                <w:sz w:val="24"/>
                <w:szCs w:val="24"/>
              </w:rPr>
              <w:t xml:space="preserve">, Adelaida Figueroa Villanueva «igual» </w:t>
            </w:r>
          </w:p>
        </w:tc>
      </w:tr>
      <w:tr w:rsidR="008D7CED" w:rsidRPr="008D7CED" w14:paraId="23284556" w14:textId="77777777" w:rsidTr="008D7CED">
        <w:trPr>
          <w:jc w:val="center"/>
        </w:trPr>
        <w:tc>
          <w:tcPr>
            <w:tcW w:w="3045" w:type="dxa"/>
            <w:shd w:val="clear" w:color="auto" w:fill="auto"/>
            <w:tcMar>
              <w:top w:w="100" w:type="dxa"/>
              <w:left w:w="100" w:type="dxa"/>
              <w:bottom w:w="100" w:type="dxa"/>
              <w:right w:w="100" w:type="dxa"/>
            </w:tcMar>
          </w:tcPr>
          <w:p w14:paraId="437ACD7D"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5929FAEB"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 xml:space="preserve">Saúl Méndez Hernández «principal», </w:t>
            </w:r>
          </w:p>
          <w:p w14:paraId="3A8BE04A"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 xml:space="preserve">Maricela Sevilla Caro, Eva Olivia Martínez Lucero, Ricardo Ching </w:t>
            </w:r>
            <w:proofErr w:type="spellStart"/>
            <w:r w:rsidRPr="008D7CED">
              <w:rPr>
                <w:rFonts w:ascii="Times New Roman" w:hAnsi="Times New Roman" w:cs="Times New Roman"/>
                <w:bCs/>
                <w:color w:val="000000" w:themeColor="text1"/>
                <w:sz w:val="24"/>
                <w:szCs w:val="24"/>
              </w:rPr>
              <w:t>Wesman</w:t>
            </w:r>
            <w:proofErr w:type="spellEnd"/>
            <w:r w:rsidRPr="008D7CED">
              <w:rPr>
                <w:rFonts w:ascii="Times New Roman" w:hAnsi="Times New Roman" w:cs="Times New Roman"/>
                <w:bCs/>
                <w:color w:val="000000" w:themeColor="text1"/>
                <w:sz w:val="24"/>
                <w:szCs w:val="24"/>
              </w:rPr>
              <w:t xml:space="preserve">, Adelaida Figueroa Villanueva «igual» </w:t>
            </w:r>
          </w:p>
        </w:tc>
      </w:tr>
      <w:tr w:rsidR="008D7CED" w:rsidRPr="008D7CED" w14:paraId="4432B865" w14:textId="77777777" w:rsidTr="008D7CED">
        <w:trPr>
          <w:jc w:val="center"/>
        </w:trPr>
        <w:tc>
          <w:tcPr>
            <w:tcW w:w="3045" w:type="dxa"/>
            <w:shd w:val="clear" w:color="auto" w:fill="auto"/>
            <w:tcMar>
              <w:top w:w="100" w:type="dxa"/>
              <w:left w:w="100" w:type="dxa"/>
              <w:bottom w:w="100" w:type="dxa"/>
              <w:right w:w="100" w:type="dxa"/>
            </w:tcMar>
          </w:tcPr>
          <w:p w14:paraId="5AF8AE89"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114CA3C0"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No aplica.</w:t>
            </w:r>
          </w:p>
        </w:tc>
      </w:tr>
      <w:tr w:rsidR="008D7CED" w:rsidRPr="008D7CED" w14:paraId="242422D6" w14:textId="77777777" w:rsidTr="008D7CED">
        <w:trPr>
          <w:jc w:val="center"/>
        </w:trPr>
        <w:tc>
          <w:tcPr>
            <w:tcW w:w="3045" w:type="dxa"/>
            <w:shd w:val="clear" w:color="auto" w:fill="auto"/>
            <w:tcMar>
              <w:top w:w="100" w:type="dxa"/>
              <w:left w:w="100" w:type="dxa"/>
              <w:bottom w:w="100" w:type="dxa"/>
              <w:right w:w="100" w:type="dxa"/>
            </w:tcMar>
          </w:tcPr>
          <w:p w14:paraId="68D8C4A5"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5EFCD27E"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Maricela Sevilla Caro, Eva Olivia Martínez Lucero «igual»</w:t>
            </w:r>
          </w:p>
        </w:tc>
      </w:tr>
      <w:tr w:rsidR="008D7CED" w:rsidRPr="008D7CED" w14:paraId="31ED2EBF" w14:textId="77777777" w:rsidTr="008D7CED">
        <w:trPr>
          <w:jc w:val="center"/>
        </w:trPr>
        <w:tc>
          <w:tcPr>
            <w:tcW w:w="3045" w:type="dxa"/>
            <w:shd w:val="clear" w:color="auto" w:fill="auto"/>
            <w:tcMar>
              <w:top w:w="100" w:type="dxa"/>
              <w:left w:w="100" w:type="dxa"/>
              <w:bottom w:w="100" w:type="dxa"/>
              <w:right w:w="100" w:type="dxa"/>
            </w:tcMar>
          </w:tcPr>
          <w:p w14:paraId="19593746"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0EAA2F81"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Saúl Méndez Hernández «principal</w:t>
            </w:r>
            <w:proofErr w:type="gramStart"/>
            <w:r w:rsidRPr="008D7CED">
              <w:rPr>
                <w:rFonts w:ascii="Times New Roman" w:hAnsi="Times New Roman" w:cs="Times New Roman"/>
                <w:bCs/>
                <w:color w:val="000000" w:themeColor="text1"/>
                <w:sz w:val="24"/>
                <w:szCs w:val="24"/>
              </w:rPr>
              <w:t>»,  Ricardo</w:t>
            </w:r>
            <w:proofErr w:type="gramEnd"/>
            <w:r w:rsidRPr="008D7CED">
              <w:rPr>
                <w:rFonts w:ascii="Times New Roman" w:hAnsi="Times New Roman" w:cs="Times New Roman"/>
                <w:bCs/>
                <w:color w:val="000000" w:themeColor="text1"/>
                <w:sz w:val="24"/>
                <w:szCs w:val="24"/>
              </w:rPr>
              <w:t xml:space="preserve"> Ching </w:t>
            </w:r>
            <w:proofErr w:type="spellStart"/>
            <w:r w:rsidRPr="008D7CED">
              <w:rPr>
                <w:rFonts w:ascii="Times New Roman" w:hAnsi="Times New Roman" w:cs="Times New Roman"/>
                <w:bCs/>
                <w:color w:val="000000" w:themeColor="text1"/>
                <w:sz w:val="24"/>
                <w:szCs w:val="24"/>
              </w:rPr>
              <w:t>Wesman</w:t>
            </w:r>
            <w:proofErr w:type="spellEnd"/>
            <w:r w:rsidRPr="008D7CED">
              <w:rPr>
                <w:rFonts w:ascii="Times New Roman" w:hAnsi="Times New Roman" w:cs="Times New Roman"/>
                <w:bCs/>
                <w:color w:val="000000" w:themeColor="text1"/>
                <w:sz w:val="24"/>
                <w:szCs w:val="24"/>
              </w:rPr>
              <w:t xml:space="preserve"> «apoyo»</w:t>
            </w:r>
          </w:p>
        </w:tc>
      </w:tr>
      <w:tr w:rsidR="008D7CED" w:rsidRPr="008D7CED" w14:paraId="0014E0D2" w14:textId="77777777" w:rsidTr="008D7CED">
        <w:trPr>
          <w:jc w:val="center"/>
        </w:trPr>
        <w:tc>
          <w:tcPr>
            <w:tcW w:w="3045" w:type="dxa"/>
            <w:shd w:val="clear" w:color="auto" w:fill="auto"/>
            <w:tcMar>
              <w:top w:w="100" w:type="dxa"/>
              <w:left w:w="100" w:type="dxa"/>
              <w:bottom w:w="100" w:type="dxa"/>
              <w:right w:w="100" w:type="dxa"/>
            </w:tcMar>
          </w:tcPr>
          <w:p w14:paraId="732728C7"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05460DD"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 xml:space="preserve">Saúl Méndez Hernández, Maricela Sevilla Caro, Eva Olivia Martínez Lucero, Ricardo Ching </w:t>
            </w:r>
            <w:proofErr w:type="spellStart"/>
            <w:r w:rsidRPr="008D7CED">
              <w:rPr>
                <w:rFonts w:ascii="Times New Roman" w:hAnsi="Times New Roman" w:cs="Times New Roman"/>
                <w:bCs/>
                <w:color w:val="000000" w:themeColor="text1"/>
                <w:sz w:val="24"/>
                <w:szCs w:val="24"/>
              </w:rPr>
              <w:t>Wesman</w:t>
            </w:r>
            <w:proofErr w:type="spellEnd"/>
            <w:r w:rsidRPr="008D7CED">
              <w:rPr>
                <w:rFonts w:ascii="Times New Roman" w:hAnsi="Times New Roman" w:cs="Times New Roman"/>
                <w:bCs/>
                <w:color w:val="000000" w:themeColor="text1"/>
                <w:sz w:val="24"/>
                <w:szCs w:val="24"/>
              </w:rPr>
              <w:t xml:space="preserve">, Adelaida Figueroa Villanueva «igual» </w:t>
            </w:r>
          </w:p>
        </w:tc>
      </w:tr>
      <w:tr w:rsidR="008D7CED" w:rsidRPr="008D7CED" w14:paraId="4062D962" w14:textId="77777777" w:rsidTr="008D7CED">
        <w:trPr>
          <w:jc w:val="center"/>
        </w:trPr>
        <w:tc>
          <w:tcPr>
            <w:tcW w:w="3045" w:type="dxa"/>
            <w:shd w:val="clear" w:color="auto" w:fill="auto"/>
            <w:tcMar>
              <w:top w:w="100" w:type="dxa"/>
              <w:left w:w="100" w:type="dxa"/>
              <w:bottom w:w="100" w:type="dxa"/>
              <w:right w:w="100" w:type="dxa"/>
            </w:tcMar>
          </w:tcPr>
          <w:p w14:paraId="3C01864C"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2189D952"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 xml:space="preserve">Saúl Méndez Hernández, Maricela Sevilla Caro, Eva Olivia Martínez Lucero, Ricardo Ching </w:t>
            </w:r>
            <w:proofErr w:type="spellStart"/>
            <w:r w:rsidRPr="008D7CED">
              <w:rPr>
                <w:rFonts w:ascii="Times New Roman" w:hAnsi="Times New Roman" w:cs="Times New Roman"/>
                <w:bCs/>
                <w:color w:val="000000" w:themeColor="text1"/>
                <w:sz w:val="24"/>
                <w:szCs w:val="24"/>
              </w:rPr>
              <w:t>Westman</w:t>
            </w:r>
            <w:proofErr w:type="spellEnd"/>
            <w:r w:rsidRPr="008D7CED">
              <w:rPr>
                <w:rFonts w:ascii="Times New Roman" w:hAnsi="Times New Roman" w:cs="Times New Roman"/>
                <w:bCs/>
                <w:color w:val="000000" w:themeColor="text1"/>
                <w:sz w:val="24"/>
                <w:szCs w:val="24"/>
              </w:rPr>
              <w:t xml:space="preserve"> «igual»</w:t>
            </w:r>
          </w:p>
        </w:tc>
      </w:tr>
      <w:tr w:rsidR="008D7CED" w:rsidRPr="008D7CED" w14:paraId="03BE3A32" w14:textId="77777777" w:rsidTr="008D7CED">
        <w:trPr>
          <w:jc w:val="center"/>
        </w:trPr>
        <w:tc>
          <w:tcPr>
            <w:tcW w:w="3045" w:type="dxa"/>
            <w:shd w:val="clear" w:color="auto" w:fill="auto"/>
            <w:tcMar>
              <w:top w:w="100" w:type="dxa"/>
              <w:left w:w="100" w:type="dxa"/>
              <w:bottom w:w="100" w:type="dxa"/>
              <w:right w:w="100" w:type="dxa"/>
            </w:tcMar>
          </w:tcPr>
          <w:p w14:paraId="2B3A6017"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798523E0"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 xml:space="preserve">Maricela Sevilla Caro, Eva Olivia Martínez Lucero, Ricardo Ching </w:t>
            </w:r>
            <w:proofErr w:type="spellStart"/>
            <w:r w:rsidRPr="008D7CED">
              <w:rPr>
                <w:rFonts w:ascii="Times New Roman" w:hAnsi="Times New Roman" w:cs="Times New Roman"/>
                <w:bCs/>
                <w:color w:val="000000" w:themeColor="text1"/>
                <w:sz w:val="24"/>
                <w:szCs w:val="24"/>
              </w:rPr>
              <w:t>Westman</w:t>
            </w:r>
            <w:proofErr w:type="spellEnd"/>
            <w:r w:rsidRPr="008D7CED">
              <w:rPr>
                <w:rFonts w:ascii="Times New Roman" w:hAnsi="Times New Roman" w:cs="Times New Roman"/>
                <w:bCs/>
                <w:color w:val="000000" w:themeColor="text1"/>
                <w:sz w:val="24"/>
                <w:szCs w:val="24"/>
              </w:rPr>
              <w:t>, Adelaida Figueroa Villanueva «igual»</w:t>
            </w:r>
          </w:p>
        </w:tc>
      </w:tr>
      <w:tr w:rsidR="008D7CED" w:rsidRPr="008D7CED" w14:paraId="489E8973" w14:textId="77777777" w:rsidTr="008D7CED">
        <w:trPr>
          <w:jc w:val="center"/>
        </w:trPr>
        <w:tc>
          <w:tcPr>
            <w:tcW w:w="3045" w:type="dxa"/>
            <w:shd w:val="clear" w:color="auto" w:fill="auto"/>
            <w:tcMar>
              <w:top w:w="100" w:type="dxa"/>
              <w:left w:w="100" w:type="dxa"/>
              <w:bottom w:w="100" w:type="dxa"/>
              <w:right w:w="100" w:type="dxa"/>
            </w:tcMar>
          </w:tcPr>
          <w:p w14:paraId="33CB4058"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77041F1"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 xml:space="preserve">Saúl Méndez Hernández, Maricela Sevilla Caro, Eva Olivia Martínez Lucero, Ricardo Ching </w:t>
            </w:r>
            <w:proofErr w:type="spellStart"/>
            <w:r w:rsidRPr="008D7CED">
              <w:rPr>
                <w:rFonts w:ascii="Times New Roman" w:hAnsi="Times New Roman" w:cs="Times New Roman"/>
                <w:bCs/>
                <w:color w:val="000000" w:themeColor="text1"/>
                <w:sz w:val="24"/>
                <w:szCs w:val="24"/>
              </w:rPr>
              <w:t>Westman</w:t>
            </w:r>
            <w:proofErr w:type="spellEnd"/>
            <w:r w:rsidRPr="008D7CED">
              <w:rPr>
                <w:rFonts w:ascii="Times New Roman" w:hAnsi="Times New Roman" w:cs="Times New Roman"/>
                <w:bCs/>
                <w:color w:val="000000" w:themeColor="text1"/>
                <w:sz w:val="24"/>
                <w:szCs w:val="24"/>
              </w:rPr>
              <w:t>, Adelaida Figueroa Villanueva «igual»</w:t>
            </w:r>
          </w:p>
        </w:tc>
      </w:tr>
      <w:tr w:rsidR="008D7CED" w:rsidRPr="008D7CED" w14:paraId="421A83F3" w14:textId="77777777" w:rsidTr="008D7CED">
        <w:trPr>
          <w:jc w:val="center"/>
        </w:trPr>
        <w:tc>
          <w:tcPr>
            <w:tcW w:w="3045" w:type="dxa"/>
            <w:shd w:val="clear" w:color="auto" w:fill="auto"/>
            <w:tcMar>
              <w:top w:w="100" w:type="dxa"/>
              <w:left w:w="100" w:type="dxa"/>
              <w:bottom w:w="100" w:type="dxa"/>
              <w:right w:w="100" w:type="dxa"/>
            </w:tcMar>
          </w:tcPr>
          <w:p w14:paraId="050BE4E3"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34587F5B"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 xml:space="preserve">Maricela Sevilla Caro, Eva Olivia Martínez Lucero, Ricardo Ching </w:t>
            </w:r>
            <w:proofErr w:type="spellStart"/>
            <w:r w:rsidRPr="008D7CED">
              <w:rPr>
                <w:rFonts w:ascii="Times New Roman" w:hAnsi="Times New Roman" w:cs="Times New Roman"/>
                <w:bCs/>
                <w:color w:val="000000" w:themeColor="text1"/>
                <w:sz w:val="24"/>
                <w:szCs w:val="24"/>
              </w:rPr>
              <w:t>Westman</w:t>
            </w:r>
            <w:proofErr w:type="spellEnd"/>
            <w:r w:rsidRPr="008D7CED">
              <w:rPr>
                <w:rFonts w:ascii="Times New Roman" w:hAnsi="Times New Roman" w:cs="Times New Roman"/>
                <w:bCs/>
                <w:color w:val="000000" w:themeColor="text1"/>
                <w:sz w:val="24"/>
                <w:szCs w:val="24"/>
              </w:rPr>
              <w:t>, Adelaida Figueroa Villanueva «igual»</w:t>
            </w:r>
          </w:p>
        </w:tc>
      </w:tr>
      <w:tr w:rsidR="008D7CED" w:rsidRPr="008D7CED" w14:paraId="25CC96D7" w14:textId="77777777" w:rsidTr="008D7CED">
        <w:trPr>
          <w:jc w:val="center"/>
        </w:trPr>
        <w:tc>
          <w:tcPr>
            <w:tcW w:w="3045" w:type="dxa"/>
            <w:shd w:val="clear" w:color="auto" w:fill="auto"/>
            <w:tcMar>
              <w:top w:w="100" w:type="dxa"/>
              <w:left w:w="100" w:type="dxa"/>
              <w:bottom w:w="100" w:type="dxa"/>
              <w:right w:w="100" w:type="dxa"/>
            </w:tcMar>
          </w:tcPr>
          <w:p w14:paraId="0E44DC78"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2CA9D3F"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Eva Olivia Martínez Lucero, «principal»</w:t>
            </w:r>
          </w:p>
          <w:p w14:paraId="31FF2F76"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 xml:space="preserve">Maricela Sevilla Caro, Ricardo Ching </w:t>
            </w:r>
            <w:proofErr w:type="spellStart"/>
            <w:r w:rsidRPr="008D7CED">
              <w:rPr>
                <w:rFonts w:ascii="Times New Roman" w:hAnsi="Times New Roman" w:cs="Times New Roman"/>
                <w:bCs/>
                <w:color w:val="000000" w:themeColor="text1"/>
                <w:sz w:val="24"/>
                <w:szCs w:val="24"/>
              </w:rPr>
              <w:t>Westman</w:t>
            </w:r>
            <w:proofErr w:type="spellEnd"/>
            <w:r w:rsidRPr="008D7CED">
              <w:rPr>
                <w:rFonts w:ascii="Times New Roman" w:hAnsi="Times New Roman" w:cs="Times New Roman"/>
                <w:bCs/>
                <w:color w:val="000000" w:themeColor="text1"/>
                <w:sz w:val="24"/>
                <w:szCs w:val="24"/>
              </w:rPr>
              <w:t>, Adelaida Figueroa Villanueva «igual»</w:t>
            </w:r>
          </w:p>
        </w:tc>
      </w:tr>
      <w:tr w:rsidR="008D7CED" w:rsidRPr="008D7CED" w14:paraId="27114D64" w14:textId="77777777" w:rsidTr="008D7CED">
        <w:trPr>
          <w:jc w:val="center"/>
        </w:trPr>
        <w:tc>
          <w:tcPr>
            <w:tcW w:w="3045" w:type="dxa"/>
            <w:shd w:val="clear" w:color="auto" w:fill="auto"/>
            <w:tcMar>
              <w:top w:w="100" w:type="dxa"/>
              <w:left w:w="100" w:type="dxa"/>
              <w:bottom w:w="100" w:type="dxa"/>
              <w:right w:w="100" w:type="dxa"/>
            </w:tcMar>
          </w:tcPr>
          <w:p w14:paraId="34C37FD6"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4B0C0464"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Eva Olivia Martínez Lucero</w:t>
            </w:r>
          </w:p>
        </w:tc>
      </w:tr>
      <w:tr w:rsidR="008D7CED" w:rsidRPr="008D7CED" w14:paraId="7A2D55BE" w14:textId="77777777" w:rsidTr="008D7CED">
        <w:trPr>
          <w:jc w:val="center"/>
        </w:trPr>
        <w:tc>
          <w:tcPr>
            <w:tcW w:w="3045" w:type="dxa"/>
            <w:shd w:val="clear" w:color="auto" w:fill="auto"/>
            <w:tcMar>
              <w:top w:w="100" w:type="dxa"/>
              <w:left w:w="100" w:type="dxa"/>
              <w:bottom w:w="100" w:type="dxa"/>
              <w:right w:w="100" w:type="dxa"/>
            </w:tcMar>
          </w:tcPr>
          <w:p w14:paraId="5DD2BFBB"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91250EE"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 xml:space="preserve">Saúl Méndez </w:t>
            </w:r>
            <w:proofErr w:type="gramStart"/>
            <w:r w:rsidRPr="008D7CED">
              <w:rPr>
                <w:rFonts w:ascii="Times New Roman" w:hAnsi="Times New Roman" w:cs="Times New Roman"/>
                <w:bCs/>
                <w:color w:val="000000" w:themeColor="text1"/>
                <w:sz w:val="24"/>
                <w:szCs w:val="24"/>
              </w:rPr>
              <w:t>Hernández  «</w:t>
            </w:r>
            <w:proofErr w:type="gramEnd"/>
            <w:r w:rsidRPr="008D7CED">
              <w:rPr>
                <w:rFonts w:ascii="Times New Roman" w:hAnsi="Times New Roman" w:cs="Times New Roman"/>
                <w:bCs/>
                <w:color w:val="000000" w:themeColor="text1"/>
                <w:sz w:val="24"/>
                <w:szCs w:val="24"/>
              </w:rPr>
              <w:t>principal»,</w:t>
            </w:r>
          </w:p>
          <w:p w14:paraId="4EB7BF29"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Eva Olivia Martínez Lucero «apoyo»</w:t>
            </w:r>
          </w:p>
        </w:tc>
      </w:tr>
      <w:tr w:rsidR="008D7CED" w:rsidRPr="008D7CED" w14:paraId="7BB2A391" w14:textId="77777777" w:rsidTr="008D7CED">
        <w:trPr>
          <w:jc w:val="center"/>
        </w:trPr>
        <w:tc>
          <w:tcPr>
            <w:tcW w:w="3045" w:type="dxa"/>
            <w:shd w:val="clear" w:color="auto" w:fill="auto"/>
            <w:tcMar>
              <w:top w:w="100" w:type="dxa"/>
              <w:left w:w="100" w:type="dxa"/>
              <w:bottom w:w="100" w:type="dxa"/>
              <w:right w:w="100" w:type="dxa"/>
            </w:tcMar>
          </w:tcPr>
          <w:p w14:paraId="383F4FA9"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6FDFE720" w14:textId="77777777" w:rsidR="008D7CED" w:rsidRPr="008D7CED" w:rsidRDefault="008D7CED" w:rsidP="008D7CED">
            <w:pPr>
              <w:widowControl w:val="0"/>
              <w:spacing w:after="0" w:line="240" w:lineRule="auto"/>
              <w:rPr>
                <w:rFonts w:ascii="Times New Roman" w:hAnsi="Times New Roman" w:cs="Times New Roman"/>
                <w:bCs/>
                <w:color w:val="000000" w:themeColor="text1"/>
                <w:sz w:val="24"/>
                <w:szCs w:val="24"/>
              </w:rPr>
            </w:pPr>
            <w:r w:rsidRPr="008D7CED">
              <w:rPr>
                <w:rFonts w:ascii="Times New Roman" w:hAnsi="Times New Roman" w:cs="Times New Roman"/>
                <w:bCs/>
                <w:color w:val="000000" w:themeColor="text1"/>
                <w:sz w:val="24"/>
                <w:szCs w:val="24"/>
              </w:rPr>
              <w:t xml:space="preserve">Maricela Sevilla Caro, Eva Olivia Martínez Lucero, Ricardo Ching </w:t>
            </w:r>
            <w:proofErr w:type="spellStart"/>
            <w:r w:rsidRPr="008D7CED">
              <w:rPr>
                <w:rFonts w:ascii="Times New Roman" w:hAnsi="Times New Roman" w:cs="Times New Roman"/>
                <w:bCs/>
                <w:color w:val="000000" w:themeColor="text1"/>
                <w:sz w:val="24"/>
                <w:szCs w:val="24"/>
              </w:rPr>
              <w:t>Westman</w:t>
            </w:r>
            <w:proofErr w:type="spellEnd"/>
            <w:r w:rsidRPr="008D7CED">
              <w:rPr>
                <w:rFonts w:ascii="Times New Roman" w:hAnsi="Times New Roman" w:cs="Times New Roman"/>
                <w:bCs/>
                <w:color w:val="000000" w:themeColor="text1"/>
                <w:sz w:val="24"/>
                <w:szCs w:val="24"/>
              </w:rPr>
              <w:t>, Adelaida Figueroa Villanueva «igual»</w:t>
            </w:r>
          </w:p>
        </w:tc>
      </w:tr>
    </w:tbl>
    <w:p w14:paraId="1B71707B" w14:textId="77777777" w:rsidR="008D7CED" w:rsidRPr="00683A47" w:rsidRDefault="008D7CED" w:rsidP="00683A47">
      <w:pPr>
        <w:spacing w:after="0" w:line="360" w:lineRule="auto"/>
        <w:ind w:left="709" w:hanging="709"/>
        <w:jc w:val="both"/>
        <w:rPr>
          <w:rFonts w:ascii="Times New Roman" w:eastAsia="Arial" w:hAnsi="Times New Roman" w:cs="Times New Roman"/>
          <w:sz w:val="28"/>
          <w:szCs w:val="28"/>
        </w:rPr>
      </w:pPr>
    </w:p>
    <w:sectPr w:rsidR="008D7CED" w:rsidRPr="00683A47" w:rsidSect="00534A0F">
      <w:headerReference w:type="default" r:id="rId17"/>
      <w:footerReference w:type="default" r:id="rId18"/>
      <w:pgSz w:w="12240" w:h="15840"/>
      <w:pgMar w:top="1276" w:right="1701" w:bottom="709" w:left="1701" w:header="142" w:footer="2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6255" w14:textId="77777777" w:rsidR="00B01198" w:rsidRDefault="00B01198" w:rsidP="005A13A2">
      <w:pPr>
        <w:spacing w:after="0" w:line="240" w:lineRule="auto"/>
      </w:pPr>
      <w:r>
        <w:separator/>
      </w:r>
    </w:p>
  </w:endnote>
  <w:endnote w:type="continuationSeparator" w:id="0">
    <w:p w14:paraId="72C56BD9" w14:textId="77777777" w:rsidR="00B01198" w:rsidRDefault="00B01198" w:rsidP="005A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D9ED" w14:textId="39D0B8C8" w:rsidR="00B123D9" w:rsidRDefault="00B123D9" w:rsidP="00B123D9">
    <w:pPr>
      <w:pStyle w:val="Piedepgina"/>
      <w:jc w:val="center"/>
    </w:pPr>
    <w:r w:rsidRPr="00B21D7C">
      <w:rPr>
        <w:rFonts w:asciiTheme="minorHAnsi" w:hAnsiTheme="minorHAnsi" w:cstheme="minorHAnsi"/>
        <w:b/>
        <w:bCs/>
        <w:szCs w:val="16"/>
      </w:rPr>
      <w:t xml:space="preserve">Vol. </w:t>
    </w:r>
    <w:proofErr w:type="gramStart"/>
    <w:r w:rsidRPr="00B21D7C">
      <w:rPr>
        <w:rFonts w:asciiTheme="minorHAnsi" w:hAnsiTheme="minorHAnsi" w:cstheme="minorHAnsi"/>
        <w:b/>
        <w:bCs/>
        <w:szCs w:val="16"/>
      </w:rPr>
      <w:t>8  Núm.</w:t>
    </w:r>
    <w:proofErr w:type="gramEnd"/>
    <w:r w:rsidRPr="00B21D7C">
      <w:rPr>
        <w:rFonts w:asciiTheme="minorHAnsi" w:hAnsiTheme="minorHAnsi" w:cstheme="minorHAnsi"/>
        <w:b/>
        <w:bCs/>
        <w:szCs w:val="16"/>
      </w:rPr>
      <w:t xml:space="preserve"> 15                   Enero – Junio 202</w:t>
    </w:r>
    <w:r>
      <w:rPr>
        <w:rFonts w:asciiTheme="minorHAnsi" w:hAnsiTheme="minorHAnsi" w:cstheme="minorHAnsi"/>
        <w:b/>
        <w:bCs/>
        <w:szCs w:val="16"/>
      </w:rPr>
      <w:t>2</w:t>
    </w:r>
    <w:r w:rsidRPr="00B21D7C">
      <w:rPr>
        <w:rFonts w:asciiTheme="minorHAnsi" w:hAnsiTheme="minorHAnsi"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6A2A" w14:textId="77777777" w:rsidR="00B01198" w:rsidRDefault="00B01198" w:rsidP="005A13A2">
      <w:pPr>
        <w:spacing w:after="0" w:line="240" w:lineRule="auto"/>
      </w:pPr>
      <w:r>
        <w:separator/>
      </w:r>
    </w:p>
  </w:footnote>
  <w:footnote w:type="continuationSeparator" w:id="0">
    <w:p w14:paraId="7C527BE5" w14:textId="77777777" w:rsidR="00B01198" w:rsidRDefault="00B01198" w:rsidP="005A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3FF7" w14:textId="5804D5BB" w:rsidR="00B123D9" w:rsidRDefault="00B123D9" w:rsidP="00B123D9">
    <w:pPr>
      <w:pStyle w:val="Encabezado"/>
      <w:jc w:val="center"/>
    </w:pPr>
    <w:r>
      <w:rPr>
        <w:noProof/>
      </w:rPr>
      <w:drawing>
        <wp:inline distT="0" distB="0" distL="0" distR="0" wp14:anchorId="4C884C89" wp14:editId="445A13D5">
          <wp:extent cx="5612130" cy="608330"/>
          <wp:effectExtent l="0" t="0" r="762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45E6"/>
    <w:multiLevelType w:val="hybridMultilevel"/>
    <w:tmpl w:val="20001218"/>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663F87"/>
    <w:multiLevelType w:val="hybridMultilevel"/>
    <w:tmpl w:val="CE0C49E2"/>
    <w:lvl w:ilvl="0" w:tplc="D30631AE">
      <w:start w:val="1"/>
      <w:numFmt w:val="lowerLetter"/>
      <w:lvlText w:val="%1)"/>
      <w:lvlJc w:val="left"/>
      <w:pPr>
        <w:ind w:left="1080" w:hanging="360"/>
      </w:pPr>
      <w:rPr>
        <w:rFonts w:hint="default"/>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C244B96"/>
    <w:multiLevelType w:val="hybridMultilevel"/>
    <w:tmpl w:val="1EA8766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8807701"/>
    <w:multiLevelType w:val="multilevel"/>
    <w:tmpl w:val="5F5A6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7B3CFD"/>
    <w:multiLevelType w:val="hybridMultilevel"/>
    <w:tmpl w:val="EDB8718E"/>
    <w:lvl w:ilvl="0" w:tplc="D30631AE">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B43A47"/>
    <w:multiLevelType w:val="hybridMultilevel"/>
    <w:tmpl w:val="84CE5046"/>
    <w:lvl w:ilvl="0" w:tplc="F4E0F6AC">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5E1F67"/>
    <w:multiLevelType w:val="hybridMultilevel"/>
    <w:tmpl w:val="E4900A84"/>
    <w:lvl w:ilvl="0" w:tplc="C0CE1A54">
      <w:start w:val="1"/>
      <w:numFmt w:val="lowerLetter"/>
      <w:lvlText w:val="%1)"/>
      <w:lvlJc w:val="left"/>
      <w:pPr>
        <w:ind w:left="1080" w:hanging="360"/>
      </w:pPr>
      <w:rPr>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A0C683D"/>
    <w:multiLevelType w:val="hybridMultilevel"/>
    <w:tmpl w:val="6AF493A2"/>
    <w:lvl w:ilvl="0" w:tplc="04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CFE6603"/>
    <w:multiLevelType w:val="multilevel"/>
    <w:tmpl w:val="77E65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4479D4"/>
    <w:multiLevelType w:val="hybridMultilevel"/>
    <w:tmpl w:val="680856C0"/>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31E19"/>
    <w:multiLevelType w:val="hybridMultilevel"/>
    <w:tmpl w:val="6AAA58B6"/>
    <w:lvl w:ilvl="0" w:tplc="D88C242E">
      <w:start w:val="1"/>
      <w:numFmt w:val="lowerLetter"/>
      <w:lvlText w:val="%1)"/>
      <w:lvlJc w:val="left"/>
      <w:pPr>
        <w:ind w:left="1080" w:hanging="360"/>
      </w:pPr>
      <w:rPr>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9865CBB"/>
    <w:multiLevelType w:val="hybridMultilevel"/>
    <w:tmpl w:val="318AD83A"/>
    <w:lvl w:ilvl="0" w:tplc="D30631AE">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9"/>
  </w:num>
  <w:num w:numId="5">
    <w:abstractNumId w:val="6"/>
  </w:num>
  <w:num w:numId="6">
    <w:abstractNumId w:val="0"/>
  </w:num>
  <w:num w:numId="7">
    <w:abstractNumId w:val="7"/>
  </w:num>
  <w:num w:numId="8">
    <w:abstractNumId w:val="11"/>
  </w:num>
  <w:num w:numId="9">
    <w:abstractNumId w:val="2"/>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80"/>
    <w:rsid w:val="0006552D"/>
    <w:rsid w:val="00081F71"/>
    <w:rsid w:val="0008346E"/>
    <w:rsid w:val="000B4FA2"/>
    <w:rsid w:val="000E304F"/>
    <w:rsid w:val="000E37D5"/>
    <w:rsid w:val="000E410C"/>
    <w:rsid w:val="00152980"/>
    <w:rsid w:val="001606B6"/>
    <w:rsid w:val="00172FA0"/>
    <w:rsid w:val="00175A78"/>
    <w:rsid w:val="001C5DA6"/>
    <w:rsid w:val="001F2F49"/>
    <w:rsid w:val="001F339B"/>
    <w:rsid w:val="002162FB"/>
    <w:rsid w:val="00242A7B"/>
    <w:rsid w:val="00242EFF"/>
    <w:rsid w:val="00251080"/>
    <w:rsid w:val="00254340"/>
    <w:rsid w:val="00267252"/>
    <w:rsid w:val="0027630B"/>
    <w:rsid w:val="0028592C"/>
    <w:rsid w:val="002E15FD"/>
    <w:rsid w:val="002E4715"/>
    <w:rsid w:val="0030301E"/>
    <w:rsid w:val="00327A0A"/>
    <w:rsid w:val="00351D37"/>
    <w:rsid w:val="003A457E"/>
    <w:rsid w:val="003B5F3F"/>
    <w:rsid w:val="003C1AB2"/>
    <w:rsid w:val="003C1DD1"/>
    <w:rsid w:val="003C6D31"/>
    <w:rsid w:val="003F1317"/>
    <w:rsid w:val="004223DC"/>
    <w:rsid w:val="00441407"/>
    <w:rsid w:val="004712C7"/>
    <w:rsid w:val="004714BF"/>
    <w:rsid w:val="00501E64"/>
    <w:rsid w:val="00534A0F"/>
    <w:rsid w:val="00546036"/>
    <w:rsid w:val="00565005"/>
    <w:rsid w:val="00573EBB"/>
    <w:rsid w:val="005825AF"/>
    <w:rsid w:val="00583AFE"/>
    <w:rsid w:val="00597E34"/>
    <w:rsid w:val="005A13A2"/>
    <w:rsid w:val="005B1425"/>
    <w:rsid w:val="005D0C49"/>
    <w:rsid w:val="005D5335"/>
    <w:rsid w:val="00607388"/>
    <w:rsid w:val="00615290"/>
    <w:rsid w:val="006456CA"/>
    <w:rsid w:val="00656432"/>
    <w:rsid w:val="0066039F"/>
    <w:rsid w:val="006769F3"/>
    <w:rsid w:val="00683A47"/>
    <w:rsid w:val="00686371"/>
    <w:rsid w:val="006B0F5B"/>
    <w:rsid w:val="006B701B"/>
    <w:rsid w:val="006E3069"/>
    <w:rsid w:val="006E53D6"/>
    <w:rsid w:val="006E5E2C"/>
    <w:rsid w:val="006F6900"/>
    <w:rsid w:val="007078DD"/>
    <w:rsid w:val="007246FB"/>
    <w:rsid w:val="00730B70"/>
    <w:rsid w:val="00743DFD"/>
    <w:rsid w:val="0076616A"/>
    <w:rsid w:val="0077598F"/>
    <w:rsid w:val="00775A53"/>
    <w:rsid w:val="00776E52"/>
    <w:rsid w:val="00782A81"/>
    <w:rsid w:val="007941F5"/>
    <w:rsid w:val="007A6032"/>
    <w:rsid w:val="007D6659"/>
    <w:rsid w:val="00804965"/>
    <w:rsid w:val="00807416"/>
    <w:rsid w:val="00821D6C"/>
    <w:rsid w:val="008552DC"/>
    <w:rsid w:val="0086164B"/>
    <w:rsid w:val="00870897"/>
    <w:rsid w:val="008807AC"/>
    <w:rsid w:val="00890E94"/>
    <w:rsid w:val="008A12DC"/>
    <w:rsid w:val="008B3D8A"/>
    <w:rsid w:val="008B4CC5"/>
    <w:rsid w:val="008D7CED"/>
    <w:rsid w:val="009044E3"/>
    <w:rsid w:val="00915656"/>
    <w:rsid w:val="0091570B"/>
    <w:rsid w:val="00942578"/>
    <w:rsid w:val="00955F8B"/>
    <w:rsid w:val="009653B4"/>
    <w:rsid w:val="00976A15"/>
    <w:rsid w:val="009A5D63"/>
    <w:rsid w:val="009B0BDD"/>
    <w:rsid w:val="009F2A3A"/>
    <w:rsid w:val="009F3119"/>
    <w:rsid w:val="00A0150B"/>
    <w:rsid w:val="00A44915"/>
    <w:rsid w:val="00A47FC5"/>
    <w:rsid w:val="00A522FC"/>
    <w:rsid w:val="00A93567"/>
    <w:rsid w:val="00AA7F87"/>
    <w:rsid w:val="00AB4D38"/>
    <w:rsid w:val="00AC55A8"/>
    <w:rsid w:val="00B01198"/>
    <w:rsid w:val="00B02B87"/>
    <w:rsid w:val="00B12293"/>
    <w:rsid w:val="00B123D9"/>
    <w:rsid w:val="00B4032F"/>
    <w:rsid w:val="00B91B82"/>
    <w:rsid w:val="00BA3BAD"/>
    <w:rsid w:val="00BC1F7B"/>
    <w:rsid w:val="00BD38DB"/>
    <w:rsid w:val="00BD3C7C"/>
    <w:rsid w:val="00BD7D1E"/>
    <w:rsid w:val="00BF263C"/>
    <w:rsid w:val="00C12099"/>
    <w:rsid w:val="00C4301B"/>
    <w:rsid w:val="00CA28D2"/>
    <w:rsid w:val="00CC3447"/>
    <w:rsid w:val="00CE0B8A"/>
    <w:rsid w:val="00CE6518"/>
    <w:rsid w:val="00CE7D34"/>
    <w:rsid w:val="00D4098C"/>
    <w:rsid w:val="00D65006"/>
    <w:rsid w:val="00D71FC6"/>
    <w:rsid w:val="00DB2115"/>
    <w:rsid w:val="00DB34D6"/>
    <w:rsid w:val="00DD20D2"/>
    <w:rsid w:val="00DD7EF0"/>
    <w:rsid w:val="00E77931"/>
    <w:rsid w:val="00ED31FE"/>
    <w:rsid w:val="00EF707B"/>
    <w:rsid w:val="00F263E8"/>
    <w:rsid w:val="00F50C2D"/>
    <w:rsid w:val="00F6183D"/>
    <w:rsid w:val="00F831FE"/>
    <w:rsid w:val="00F90F11"/>
    <w:rsid w:val="00FA2F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B5E2"/>
  <w15:docId w15:val="{C8796820-F87B-A34D-9B98-D003EF17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A6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ormalWeb">
    <w:name w:val="Normal (Web)"/>
    <w:basedOn w:val="Normal"/>
    <w:uiPriority w:val="99"/>
    <w:unhideWhenUsed/>
    <w:rsid w:val="00667BD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AE4B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B51"/>
    <w:rPr>
      <w:rFonts w:ascii="Tahoma" w:hAnsi="Tahoma" w:cs="Tahoma"/>
      <w:sz w:val="16"/>
      <w:szCs w:val="16"/>
    </w:rPr>
  </w:style>
  <w:style w:type="character" w:styleId="Hipervnculo">
    <w:name w:val="Hyperlink"/>
    <w:basedOn w:val="Fuentedeprrafopredeter"/>
    <w:uiPriority w:val="99"/>
    <w:unhideWhenUsed/>
    <w:rsid w:val="00AF7A67"/>
    <w:rPr>
      <w:color w:val="0563C1" w:themeColor="hyperlink"/>
      <w:u w:val="single"/>
    </w:r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styleId="Tablaconcuadrcula">
    <w:name w:val="Table Grid"/>
    <w:basedOn w:val="Tablanormal"/>
    <w:uiPriority w:val="59"/>
    <w:rsid w:val="00C9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anormal"/>
    <w:tblPr>
      <w:tblStyleRowBandSize w:val="1"/>
      <w:tblStyleColBandSize w:val="1"/>
      <w:tblCellMar>
        <w:left w:w="70" w:type="dxa"/>
        <w:right w:w="70" w:type="dxa"/>
      </w:tblCellMar>
    </w:tblPr>
  </w:style>
  <w:style w:type="table" w:customStyle="1" w:styleId="a4">
    <w:basedOn w:val="Tablanormal"/>
    <w:pPr>
      <w:spacing w:after="0" w:line="240" w:lineRule="auto"/>
    </w:pPr>
    <w:tblPr>
      <w:tblStyleRowBandSize w:val="1"/>
      <w:tblStyleColBandSize w:val="1"/>
    </w:tblPr>
  </w:style>
  <w:style w:type="paragraph" w:styleId="Textonotapie">
    <w:name w:val="footnote text"/>
    <w:basedOn w:val="Normal"/>
    <w:link w:val="TextonotapieCar"/>
    <w:uiPriority w:val="99"/>
    <w:semiHidden/>
    <w:unhideWhenUsed/>
    <w:rsid w:val="005A13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3A2"/>
    <w:rPr>
      <w:sz w:val="20"/>
      <w:szCs w:val="20"/>
    </w:rPr>
  </w:style>
  <w:style w:type="character" w:styleId="Refdenotaalpie">
    <w:name w:val="footnote reference"/>
    <w:basedOn w:val="Fuentedeprrafopredeter"/>
    <w:uiPriority w:val="99"/>
    <w:semiHidden/>
    <w:unhideWhenUsed/>
    <w:rsid w:val="005A13A2"/>
    <w:rPr>
      <w:vertAlign w:val="superscript"/>
    </w:rPr>
  </w:style>
  <w:style w:type="paragraph" w:styleId="Revisin">
    <w:name w:val="Revision"/>
    <w:hidden/>
    <w:uiPriority w:val="99"/>
    <w:semiHidden/>
    <w:rsid w:val="00F6183D"/>
    <w:pPr>
      <w:spacing w:after="0" w:line="240" w:lineRule="auto"/>
    </w:pPr>
  </w:style>
  <w:style w:type="paragraph" w:styleId="Prrafodelista">
    <w:name w:val="List Paragraph"/>
    <w:basedOn w:val="Normal"/>
    <w:uiPriority w:val="34"/>
    <w:qFormat/>
    <w:rsid w:val="00F831FE"/>
    <w:pPr>
      <w:ind w:left="720"/>
      <w:contextualSpacing/>
    </w:pPr>
  </w:style>
  <w:style w:type="character" w:styleId="Mencinsinresolver">
    <w:name w:val="Unresolved Mention"/>
    <w:basedOn w:val="Fuentedeprrafopredeter"/>
    <w:uiPriority w:val="99"/>
    <w:semiHidden/>
    <w:unhideWhenUsed/>
    <w:rsid w:val="00782A81"/>
    <w:rPr>
      <w:color w:val="605E5C"/>
      <w:shd w:val="clear" w:color="auto" w:fill="E1DFDD"/>
    </w:rPr>
  </w:style>
  <w:style w:type="character" w:styleId="Hipervnculovisitado">
    <w:name w:val="FollowedHyperlink"/>
    <w:basedOn w:val="Fuentedeprrafopredeter"/>
    <w:uiPriority w:val="99"/>
    <w:semiHidden/>
    <w:unhideWhenUsed/>
    <w:rsid w:val="0076616A"/>
    <w:rPr>
      <w:color w:val="954F72" w:themeColor="followedHyperlink"/>
      <w:u w:val="single"/>
    </w:rPr>
  </w:style>
  <w:style w:type="character" w:styleId="Refdecomentario">
    <w:name w:val="annotation reference"/>
    <w:basedOn w:val="Fuentedeprrafopredeter"/>
    <w:uiPriority w:val="99"/>
    <w:semiHidden/>
    <w:unhideWhenUsed/>
    <w:rsid w:val="00615290"/>
    <w:rPr>
      <w:sz w:val="16"/>
      <w:szCs w:val="16"/>
    </w:rPr>
  </w:style>
  <w:style w:type="paragraph" w:styleId="Textocomentario">
    <w:name w:val="annotation text"/>
    <w:basedOn w:val="Normal"/>
    <w:link w:val="TextocomentarioCar"/>
    <w:uiPriority w:val="99"/>
    <w:semiHidden/>
    <w:unhideWhenUsed/>
    <w:rsid w:val="006152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5290"/>
    <w:rPr>
      <w:sz w:val="20"/>
      <w:szCs w:val="20"/>
    </w:rPr>
  </w:style>
  <w:style w:type="paragraph" w:styleId="Asuntodelcomentario">
    <w:name w:val="annotation subject"/>
    <w:basedOn w:val="Textocomentario"/>
    <w:next w:val="Textocomentario"/>
    <w:link w:val="AsuntodelcomentarioCar"/>
    <w:uiPriority w:val="99"/>
    <w:semiHidden/>
    <w:unhideWhenUsed/>
    <w:rsid w:val="00615290"/>
    <w:rPr>
      <w:b/>
      <w:bCs/>
    </w:rPr>
  </w:style>
  <w:style w:type="character" w:customStyle="1" w:styleId="AsuntodelcomentarioCar">
    <w:name w:val="Asunto del comentario Car"/>
    <w:basedOn w:val="TextocomentarioCar"/>
    <w:link w:val="Asuntodelcomentario"/>
    <w:uiPriority w:val="99"/>
    <w:semiHidden/>
    <w:rsid w:val="00615290"/>
    <w:rPr>
      <w:b/>
      <w:bCs/>
      <w:sz w:val="20"/>
      <w:szCs w:val="20"/>
    </w:rPr>
  </w:style>
  <w:style w:type="paragraph" w:styleId="Encabezado">
    <w:name w:val="header"/>
    <w:basedOn w:val="Normal"/>
    <w:link w:val="EncabezadoCar"/>
    <w:uiPriority w:val="99"/>
    <w:unhideWhenUsed/>
    <w:rsid w:val="00B123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3D9"/>
  </w:style>
  <w:style w:type="paragraph" w:styleId="Piedepgina">
    <w:name w:val="footer"/>
    <w:basedOn w:val="Normal"/>
    <w:link w:val="PiedepginaCar"/>
    <w:uiPriority w:val="99"/>
    <w:unhideWhenUsed/>
    <w:rsid w:val="00B123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3D9"/>
  </w:style>
  <w:style w:type="paragraph" w:styleId="HTMLconformatoprevio">
    <w:name w:val="HTML Preformatted"/>
    <w:basedOn w:val="Normal"/>
    <w:link w:val="HTMLconformatoprevioCar"/>
    <w:uiPriority w:val="99"/>
    <w:unhideWhenUsed/>
    <w:rsid w:val="00534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534A0F"/>
    <w:rPr>
      <w:rFonts w:ascii="Courier New" w:eastAsiaTheme="minorHAnsi"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54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UpWvw/cKBlFEB4W7MH2o/Gn5TA==">AMUW2mUqK4cLwRNLWvB051X0ls6j3cdoBMmLTylC+5ZGbIrk+cIVLNBQ880jbnuOwaPgAQZpUP1OICWN+SmFDrAIn2OjzzH4m70KwGR64DFFyYIy4IrePu8GA3itVBeJSkt6KXTzfNOiyu0lL2gzq5hUDqMPuMg/6B9z+uj3YLtHFv14T1T0/ZU=</go:docsCustomData>
</go:gDocsCustomXmlDataStorage>
</file>

<file path=customXml/itemProps1.xml><?xml version="1.0" encoding="utf-8"?>
<ds:datastoreItem xmlns:ds="http://schemas.openxmlformats.org/officeDocument/2006/customXml" ds:itemID="{081933E6-37B3-EC43-B467-63F5DA9CC4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7168</Words>
  <Characters>39429</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Mendez</dc:creator>
  <cp:lastModifiedBy>Gustavo Toledo</cp:lastModifiedBy>
  <cp:revision>5</cp:revision>
  <dcterms:created xsi:type="dcterms:W3CDTF">2022-03-16T22:58:00Z</dcterms:created>
  <dcterms:modified xsi:type="dcterms:W3CDTF">2022-03-24T14:36:00Z</dcterms:modified>
</cp:coreProperties>
</file>