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453C" w14:textId="4B3055B1" w:rsidR="00B21D7C" w:rsidRDefault="00B21D7C" w:rsidP="00B21D7C">
      <w:pPr>
        <w:spacing w:before="240" w:after="240" w:line="360" w:lineRule="auto"/>
        <w:jc w:val="right"/>
        <w:rPr>
          <w:b/>
          <w:sz w:val="32"/>
          <w:szCs w:val="32"/>
          <w:lang w:val="es-ES"/>
        </w:rPr>
      </w:pPr>
      <w:r w:rsidRPr="003107D7">
        <w:rPr>
          <w:b/>
          <w:bCs/>
          <w:i/>
          <w:iCs/>
          <w:color w:val="222222"/>
          <w:shd w:val="clear" w:color="auto" w:fill="FFFFFF"/>
        </w:rPr>
        <w:t>Artículos científicos</w:t>
      </w:r>
    </w:p>
    <w:p w14:paraId="48E1B684" w14:textId="14FBD9E1" w:rsidR="004F1DE1" w:rsidRPr="00B21D7C" w:rsidRDefault="000E0AC2" w:rsidP="00B21D7C">
      <w:pPr>
        <w:spacing w:line="276" w:lineRule="auto"/>
        <w:jc w:val="right"/>
        <w:rPr>
          <w:rFonts w:ascii="Calibri" w:eastAsia="Calibri" w:hAnsi="Calibri" w:cs="Calibri"/>
          <w:b/>
          <w:color w:val="000000"/>
          <w:sz w:val="36"/>
          <w:szCs w:val="36"/>
          <w:lang w:val="es-ES" w:eastAsia="es-MX"/>
        </w:rPr>
      </w:pPr>
      <w:r w:rsidRPr="00B21D7C">
        <w:rPr>
          <w:rFonts w:ascii="Calibri" w:eastAsia="Calibri" w:hAnsi="Calibri" w:cs="Calibri"/>
          <w:b/>
          <w:color w:val="000000"/>
          <w:sz w:val="36"/>
          <w:szCs w:val="36"/>
          <w:lang w:val="es-ES" w:eastAsia="es-MX"/>
        </w:rPr>
        <w:t>E</w:t>
      </w:r>
      <w:r w:rsidR="004F1DE1" w:rsidRPr="00B21D7C">
        <w:rPr>
          <w:rFonts w:ascii="Calibri" w:eastAsia="Calibri" w:hAnsi="Calibri" w:cs="Calibri"/>
          <w:b/>
          <w:color w:val="000000"/>
          <w:sz w:val="36"/>
          <w:szCs w:val="36"/>
          <w:lang w:val="es-ES" w:eastAsia="es-MX"/>
        </w:rPr>
        <w:t xml:space="preserve">l impacto </w:t>
      </w:r>
      <w:r w:rsidRPr="00B21D7C">
        <w:rPr>
          <w:rFonts w:ascii="Calibri" w:eastAsia="Calibri" w:hAnsi="Calibri" w:cs="Calibri"/>
          <w:b/>
          <w:color w:val="000000"/>
          <w:sz w:val="36"/>
          <w:szCs w:val="36"/>
          <w:lang w:val="es-ES" w:eastAsia="es-MX"/>
        </w:rPr>
        <w:t>de</w:t>
      </w:r>
      <w:r w:rsidR="00157FAB" w:rsidRPr="00B21D7C">
        <w:rPr>
          <w:rFonts w:ascii="Calibri" w:eastAsia="Calibri" w:hAnsi="Calibri" w:cs="Calibri"/>
          <w:b/>
          <w:color w:val="000000"/>
          <w:sz w:val="36"/>
          <w:szCs w:val="36"/>
          <w:lang w:val="es-ES" w:eastAsia="es-MX"/>
        </w:rPr>
        <w:t xml:space="preserve"> la beca</w:t>
      </w:r>
      <w:r w:rsidRPr="00B21D7C">
        <w:rPr>
          <w:rFonts w:ascii="Calibri" w:eastAsia="Calibri" w:hAnsi="Calibri" w:cs="Calibri"/>
          <w:b/>
          <w:color w:val="000000"/>
          <w:sz w:val="36"/>
          <w:szCs w:val="36"/>
          <w:lang w:val="es-ES" w:eastAsia="es-MX"/>
        </w:rPr>
        <w:t xml:space="preserve"> Jóvenes Escribiendo el Futuro en el </w:t>
      </w:r>
      <w:r w:rsidR="004F1DE1" w:rsidRPr="00B21D7C">
        <w:rPr>
          <w:rFonts w:ascii="Calibri" w:eastAsia="Calibri" w:hAnsi="Calibri" w:cs="Calibri"/>
          <w:b/>
          <w:color w:val="000000"/>
          <w:sz w:val="36"/>
          <w:szCs w:val="36"/>
          <w:lang w:val="es-ES" w:eastAsia="es-MX"/>
        </w:rPr>
        <w:t>desempeño académico de estudiantes normalistas</w:t>
      </w:r>
    </w:p>
    <w:p w14:paraId="76C0868D" w14:textId="2FE03255" w:rsidR="004F1DE1" w:rsidRDefault="00B21D7C" w:rsidP="00B21D7C">
      <w:pPr>
        <w:pStyle w:val="HTMLconformatoprevio"/>
        <w:shd w:val="clear" w:color="auto" w:fill="FFFFFF" w:themeFill="background1"/>
        <w:spacing w:line="276" w:lineRule="auto"/>
        <w:jc w:val="right"/>
        <w:rPr>
          <w:rFonts w:ascii="Calibri" w:eastAsia="Calibri" w:hAnsi="Calibri" w:cs="Calibri"/>
          <w:b/>
          <w:i/>
          <w:iCs/>
          <w:color w:val="000000"/>
          <w:sz w:val="28"/>
          <w:szCs w:val="28"/>
          <w:lang w:val="en-US" w:eastAsia="es-MX"/>
        </w:rPr>
      </w:pPr>
      <w:r w:rsidRPr="005841ED">
        <w:rPr>
          <w:rFonts w:ascii="Calibri" w:eastAsia="Calibri" w:hAnsi="Calibri" w:cs="Calibri"/>
          <w:b/>
          <w:color w:val="000000"/>
          <w:sz w:val="36"/>
          <w:szCs w:val="36"/>
          <w:lang w:val="en-US" w:eastAsia="es-MX"/>
        </w:rPr>
        <w:br/>
      </w:r>
      <w:r w:rsidR="00157FAB" w:rsidRPr="00E02999">
        <w:rPr>
          <w:rFonts w:ascii="Calibri" w:eastAsia="Calibri" w:hAnsi="Calibri" w:cs="Calibri"/>
          <w:b/>
          <w:i/>
          <w:iCs/>
          <w:color w:val="000000"/>
          <w:sz w:val="28"/>
          <w:szCs w:val="28"/>
          <w:lang w:val="en-US" w:eastAsia="es-MX"/>
        </w:rPr>
        <w:t xml:space="preserve">The Impact of </w:t>
      </w:r>
      <w:proofErr w:type="spellStart"/>
      <w:r w:rsidR="00157FAB" w:rsidRPr="00E02999">
        <w:rPr>
          <w:rFonts w:ascii="Calibri" w:eastAsia="Calibri" w:hAnsi="Calibri" w:cs="Calibri"/>
          <w:b/>
          <w:i/>
          <w:iCs/>
          <w:color w:val="000000"/>
          <w:sz w:val="28"/>
          <w:szCs w:val="28"/>
          <w:lang w:val="en-US" w:eastAsia="es-MX"/>
        </w:rPr>
        <w:t>Jóvenes</w:t>
      </w:r>
      <w:proofErr w:type="spellEnd"/>
      <w:r w:rsidR="00157FAB" w:rsidRPr="00E02999">
        <w:rPr>
          <w:rFonts w:ascii="Calibri" w:eastAsia="Calibri" w:hAnsi="Calibri" w:cs="Calibri"/>
          <w:b/>
          <w:i/>
          <w:iCs/>
          <w:color w:val="000000"/>
          <w:sz w:val="28"/>
          <w:szCs w:val="28"/>
          <w:lang w:val="en-US" w:eastAsia="es-MX"/>
        </w:rPr>
        <w:t xml:space="preserve"> </w:t>
      </w:r>
      <w:proofErr w:type="spellStart"/>
      <w:r w:rsidR="00157FAB" w:rsidRPr="00E02999">
        <w:rPr>
          <w:rFonts w:ascii="Calibri" w:eastAsia="Calibri" w:hAnsi="Calibri" w:cs="Calibri"/>
          <w:b/>
          <w:i/>
          <w:iCs/>
          <w:color w:val="000000"/>
          <w:sz w:val="28"/>
          <w:szCs w:val="28"/>
          <w:lang w:val="en-US" w:eastAsia="es-MX"/>
        </w:rPr>
        <w:t>Escribiendo</w:t>
      </w:r>
      <w:proofErr w:type="spellEnd"/>
      <w:r w:rsidR="00157FAB" w:rsidRPr="00E02999">
        <w:rPr>
          <w:rFonts w:ascii="Calibri" w:eastAsia="Calibri" w:hAnsi="Calibri" w:cs="Calibri"/>
          <w:b/>
          <w:i/>
          <w:iCs/>
          <w:color w:val="000000"/>
          <w:sz w:val="28"/>
          <w:szCs w:val="28"/>
          <w:lang w:val="en-US" w:eastAsia="es-MX"/>
        </w:rPr>
        <w:t xml:space="preserve"> </w:t>
      </w:r>
      <w:proofErr w:type="spellStart"/>
      <w:r w:rsidR="00157FAB" w:rsidRPr="00E02999">
        <w:rPr>
          <w:rFonts w:ascii="Calibri" w:eastAsia="Calibri" w:hAnsi="Calibri" w:cs="Calibri"/>
          <w:b/>
          <w:i/>
          <w:iCs/>
          <w:color w:val="000000"/>
          <w:sz w:val="28"/>
          <w:szCs w:val="28"/>
          <w:lang w:val="en-US" w:eastAsia="es-MX"/>
        </w:rPr>
        <w:t>el</w:t>
      </w:r>
      <w:proofErr w:type="spellEnd"/>
      <w:r w:rsidR="00157FAB" w:rsidRPr="00E02999">
        <w:rPr>
          <w:rFonts w:ascii="Calibri" w:eastAsia="Calibri" w:hAnsi="Calibri" w:cs="Calibri"/>
          <w:b/>
          <w:i/>
          <w:iCs/>
          <w:color w:val="000000"/>
          <w:sz w:val="28"/>
          <w:szCs w:val="28"/>
          <w:lang w:val="en-US" w:eastAsia="es-MX"/>
        </w:rPr>
        <w:t xml:space="preserve"> </w:t>
      </w:r>
      <w:proofErr w:type="spellStart"/>
      <w:r w:rsidR="00157FAB" w:rsidRPr="00E02999">
        <w:rPr>
          <w:rFonts w:ascii="Calibri" w:eastAsia="Calibri" w:hAnsi="Calibri" w:cs="Calibri"/>
          <w:b/>
          <w:i/>
          <w:iCs/>
          <w:color w:val="000000"/>
          <w:sz w:val="28"/>
          <w:szCs w:val="28"/>
          <w:lang w:val="en-US" w:eastAsia="es-MX"/>
        </w:rPr>
        <w:t>Futuro</w:t>
      </w:r>
      <w:proofErr w:type="spellEnd"/>
      <w:r w:rsidR="00157FAB" w:rsidRPr="00E02999">
        <w:rPr>
          <w:rFonts w:ascii="Calibri" w:eastAsia="Calibri" w:hAnsi="Calibri" w:cs="Calibri"/>
          <w:b/>
          <w:i/>
          <w:iCs/>
          <w:color w:val="000000"/>
          <w:sz w:val="28"/>
          <w:szCs w:val="28"/>
          <w:lang w:val="en-US" w:eastAsia="es-MX"/>
        </w:rPr>
        <w:t xml:space="preserve"> Scholarship on the Academic </w:t>
      </w:r>
      <w:r w:rsidR="006D5BEE" w:rsidRPr="00E02999">
        <w:rPr>
          <w:rFonts w:ascii="Calibri" w:eastAsia="Calibri" w:hAnsi="Calibri" w:cs="Calibri"/>
          <w:b/>
          <w:i/>
          <w:iCs/>
          <w:color w:val="000000"/>
          <w:sz w:val="28"/>
          <w:szCs w:val="28"/>
          <w:lang w:val="en-US" w:eastAsia="es-MX"/>
        </w:rPr>
        <w:t>P</w:t>
      </w:r>
      <w:r w:rsidR="00157FAB" w:rsidRPr="00E02999">
        <w:rPr>
          <w:rFonts w:ascii="Calibri" w:eastAsia="Calibri" w:hAnsi="Calibri" w:cs="Calibri"/>
          <w:b/>
          <w:i/>
          <w:iCs/>
          <w:color w:val="000000"/>
          <w:sz w:val="28"/>
          <w:szCs w:val="28"/>
          <w:lang w:val="en-US" w:eastAsia="es-MX"/>
        </w:rPr>
        <w:t xml:space="preserve">erformance of </w:t>
      </w:r>
      <w:r w:rsidR="006D5BEE" w:rsidRPr="00E02999">
        <w:rPr>
          <w:rFonts w:ascii="Calibri" w:eastAsia="Calibri" w:hAnsi="Calibri" w:cs="Calibri"/>
          <w:b/>
          <w:i/>
          <w:iCs/>
          <w:color w:val="000000"/>
          <w:sz w:val="28"/>
          <w:szCs w:val="28"/>
          <w:lang w:val="en-US" w:eastAsia="es-MX"/>
        </w:rPr>
        <w:t>N</w:t>
      </w:r>
      <w:r w:rsidR="00157FAB" w:rsidRPr="00E02999">
        <w:rPr>
          <w:rFonts w:ascii="Calibri" w:eastAsia="Calibri" w:hAnsi="Calibri" w:cs="Calibri"/>
          <w:b/>
          <w:i/>
          <w:iCs/>
          <w:color w:val="000000"/>
          <w:sz w:val="28"/>
          <w:szCs w:val="28"/>
          <w:lang w:val="en-US" w:eastAsia="es-MX"/>
        </w:rPr>
        <w:t xml:space="preserve">ormal </w:t>
      </w:r>
      <w:r w:rsidR="006D5BEE" w:rsidRPr="00E02999">
        <w:rPr>
          <w:rFonts w:ascii="Calibri" w:eastAsia="Calibri" w:hAnsi="Calibri" w:cs="Calibri"/>
          <w:b/>
          <w:i/>
          <w:iCs/>
          <w:color w:val="000000"/>
          <w:sz w:val="28"/>
          <w:szCs w:val="28"/>
          <w:lang w:val="en-US" w:eastAsia="es-MX"/>
        </w:rPr>
        <w:t>S</w:t>
      </w:r>
      <w:r w:rsidR="00157FAB" w:rsidRPr="00E02999">
        <w:rPr>
          <w:rFonts w:ascii="Calibri" w:eastAsia="Calibri" w:hAnsi="Calibri" w:cs="Calibri"/>
          <w:b/>
          <w:i/>
          <w:iCs/>
          <w:color w:val="000000"/>
          <w:sz w:val="28"/>
          <w:szCs w:val="28"/>
          <w:lang w:val="en-US" w:eastAsia="es-MX"/>
        </w:rPr>
        <w:t xml:space="preserve">chool </w:t>
      </w:r>
      <w:r w:rsidR="006D5BEE" w:rsidRPr="00E02999">
        <w:rPr>
          <w:rFonts w:ascii="Calibri" w:eastAsia="Calibri" w:hAnsi="Calibri" w:cs="Calibri"/>
          <w:b/>
          <w:i/>
          <w:iCs/>
          <w:color w:val="000000"/>
          <w:sz w:val="28"/>
          <w:szCs w:val="28"/>
          <w:lang w:val="en-US" w:eastAsia="es-MX"/>
        </w:rPr>
        <w:t>S</w:t>
      </w:r>
      <w:r w:rsidR="00157FAB" w:rsidRPr="00E02999">
        <w:rPr>
          <w:rFonts w:ascii="Calibri" w:eastAsia="Calibri" w:hAnsi="Calibri" w:cs="Calibri"/>
          <w:b/>
          <w:i/>
          <w:iCs/>
          <w:color w:val="000000"/>
          <w:sz w:val="28"/>
          <w:szCs w:val="28"/>
          <w:lang w:val="en-US" w:eastAsia="es-MX"/>
        </w:rPr>
        <w:t>tudents</w:t>
      </w:r>
    </w:p>
    <w:p w14:paraId="46F7C4B0" w14:textId="2A417DAA" w:rsidR="00272582" w:rsidRDefault="00272582" w:rsidP="00B21D7C">
      <w:pPr>
        <w:pStyle w:val="HTMLconformatoprevio"/>
        <w:shd w:val="clear" w:color="auto" w:fill="FFFFFF" w:themeFill="background1"/>
        <w:spacing w:line="276" w:lineRule="auto"/>
        <w:jc w:val="right"/>
        <w:rPr>
          <w:rFonts w:ascii="Calibri" w:eastAsia="Calibri" w:hAnsi="Calibri" w:cs="Calibri"/>
          <w:b/>
          <w:i/>
          <w:iCs/>
          <w:color w:val="000000"/>
          <w:sz w:val="28"/>
          <w:szCs w:val="28"/>
          <w:lang w:val="en-US" w:eastAsia="es-MX"/>
        </w:rPr>
      </w:pPr>
    </w:p>
    <w:p w14:paraId="2D7EA18D" w14:textId="516F4379" w:rsidR="00272582" w:rsidRPr="00272582" w:rsidRDefault="00272582" w:rsidP="00B21D7C">
      <w:pPr>
        <w:pStyle w:val="HTMLconformatoprevio"/>
        <w:shd w:val="clear" w:color="auto" w:fill="FFFFFF" w:themeFill="background1"/>
        <w:spacing w:line="276" w:lineRule="auto"/>
        <w:jc w:val="right"/>
        <w:rPr>
          <w:rFonts w:ascii="Calibri" w:eastAsia="Calibri" w:hAnsi="Calibri" w:cs="Calibri"/>
          <w:b/>
          <w:i/>
          <w:iCs/>
          <w:color w:val="000000"/>
          <w:sz w:val="28"/>
          <w:szCs w:val="28"/>
          <w:lang w:val="es-MX" w:eastAsia="es-MX"/>
        </w:rPr>
      </w:pPr>
      <w:r w:rsidRPr="00272582">
        <w:rPr>
          <w:rFonts w:ascii="Calibri" w:eastAsia="Calibri" w:hAnsi="Calibri" w:cs="Calibri"/>
          <w:b/>
          <w:i/>
          <w:iCs/>
          <w:color w:val="000000"/>
          <w:sz w:val="28"/>
          <w:szCs w:val="28"/>
          <w:lang w:val="es-MX" w:eastAsia="es-MX"/>
        </w:rPr>
        <w:t xml:space="preserve">O impacto da bolsa </w:t>
      </w:r>
      <w:proofErr w:type="spellStart"/>
      <w:r w:rsidRPr="00272582">
        <w:rPr>
          <w:rFonts w:ascii="Calibri" w:eastAsia="Calibri" w:hAnsi="Calibri" w:cs="Calibri"/>
          <w:b/>
          <w:i/>
          <w:iCs/>
          <w:color w:val="000000"/>
          <w:sz w:val="28"/>
          <w:szCs w:val="28"/>
          <w:lang w:val="es-MX" w:eastAsia="es-MX"/>
        </w:rPr>
        <w:t>Jovenes</w:t>
      </w:r>
      <w:proofErr w:type="spellEnd"/>
      <w:r w:rsidRPr="00272582">
        <w:rPr>
          <w:rFonts w:ascii="Calibri" w:eastAsia="Calibri" w:hAnsi="Calibri" w:cs="Calibri"/>
          <w:b/>
          <w:i/>
          <w:iCs/>
          <w:color w:val="000000"/>
          <w:sz w:val="28"/>
          <w:szCs w:val="28"/>
          <w:lang w:val="es-MX" w:eastAsia="es-MX"/>
        </w:rPr>
        <w:t xml:space="preserve"> Escribiendo el Futuro no </w:t>
      </w:r>
      <w:proofErr w:type="spellStart"/>
      <w:r w:rsidRPr="00272582">
        <w:rPr>
          <w:rFonts w:ascii="Calibri" w:eastAsia="Calibri" w:hAnsi="Calibri" w:cs="Calibri"/>
          <w:b/>
          <w:i/>
          <w:iCs/>
          <w:color w:val="000000"/>
          <w:sz w:val="28"/>
          <w:szCs w:val="28"/>
          <w:lang w:val="es-MX" w:eastAsia="es-MX"/>
        </w:rPr>
        <w:t>desempenho</w:t>
      </w:r>
      <w:proofErr w:type="spellEnd"/>
      <w:r w:rsidRPr="00272582">
        <w:rPr>
          <w:rFonts w:ascii="Calibri" w:eastAsia="Calibri" w:hAnsi="Calibri" w:cs="Calibri"/>
          <w:b/>
          <w:i/>
          <w:iCs/>
          <w:color w:val="000000"/>
          <w:sz w:val="28"/>
          <w:szCs w:val="28"/>
          <w:lang w:val="es-MX" w:eastAsia="es-MX"/>
        </w:rPr>
        <w:t xml:space="preserve"> </w:t>
      </w:r>
      <w:proofErr w:type="spellStart"/>
      <w:r w:rsidRPr="00272582">
        <w:rPr>
          <w:rFonts w:ascii="Calibri" w:eastAsia="Calibri" w:hAnsi="Calibri" w:cs="Calibri"/>
          <w:b/>
          <w:i/>
          <w:iCs/>
          <w:color w:val="000000"/>
          <w:sz w:val="28"/>
          <w:szCs w:val="28"/>
          <w:lang w:val="es-MX" w:eastAsia="es-MX"/>
        </w:rPr>
        <w:t>acadêmico</w:t>
      </w:r>
      <w:proofErr w:type="spellEnd"/>
      <w:r w:rsidRPr="00272582">
        <w:rPr>
          <w:rFonts w:ascii="Calibri" w:eastAsia="Calibri" w:hAnsi="Calibri" w:cs="Calibri"/>
          <w:b/>
          <w:i/>
          <w:iCs/>
          <w:color w:val="000000"/>
          <w:sz w:val="28"/>
          <w:szCs w:val="28"/>
          <w:lang w:val="es-MX" w:eastAsia="es-MX"/>
        </w:rPr>
        <w:t xml:space="preserve"> de </w:t>
      </w:r>
      <w:proofErr w:type="spellStart"/>
      <w:r w:rsidRPr="00272582">
        <w:rPr>
          <w:rFonts w:ascii="Calibri" w:eastAsia="Calibri" w:hAnsi="Calibri" w:cs="Calibri"/>
          <w:b/>
          <w:i/>
          <w:iCs/>
          <w:color w:val="000000"/>
          <w:sz w:val="28"/>
          <w:szCs w:val="28"/>
          <w:lang w:val="es-MX" w:eastAsia="es-MX"/>
        </w:rPr>
        <w:t>alunos</w:t>
      </w:r>
      <w:proofErr w:type="spellEnd"/>
      <w:r w:rsidRPr="00272582">
        <w:rPr>
          <w:rFonts w:ascii="Calibri" w:eastAsia="Calibri" w:hAnsi="Calibri" w:cs="Calibri"/>
          <w:b/>
          <w:i/>
          <w:iCs/>
          <w:color w:val="000000"/>
          <w:sz w:val="28"/>
          <w:szCs w:val="28"/>
          <w:lang w:val="es-MX" w:eastAsia="es-MX"/>
        </w:rPr>
        <w:t xml:space="preserve"> normalistas</w:t>
      </w:r>
    </w:p>
    <w:p w14:paraId="6C047676" w14:textId="77777777" w:rsidR="00602CAC" w:rsidRPr="00272582" w:rsidRDefault="00602CAC" w:rsidP="00602CAC">
      <w:pPr>
        <w:spacing w:line="360" w:lineRule="auto"/>
        <w:rPr>
          <w:lang w:val="es-MX"/>
        </w:rPr>
      </w:pPr>
    </w:p>
    <w:p w14:paraId="02AB7A56" w14:textId="55174406" w:rsidR="004F1DE1" w:rsidRPr="00B21D7C" w:rsidRDefault="00602CAC" w:rsidP="00B21D7C">
      <w:pPr>
        <w:spacing w:line="276" w:lineRule="auto"/>
        <w:jc w:val="right"/>
        <w:rPr>
          <w:rFonts w:asciiTheme="minorHAnsi" w:hAnsiTheme="minorHAnsi" w:cstheme="minorHAnsi"/>
          <w:b/>
          <w:bCs/>
          <w:lang w:val="es-MX"/>
        </w:rPr>
      </w:pPr>
      <w:r w:rsidRPr="00B21D7C">
        <w:rPr>
          <w:rFonts w:asciiTheme="minorHAnsi" w:hAnsiTheme="minorHAnsi" w:cstheme="minorHAnsi"/>
          <w:b/>
          <w:bCs/>
          <w:lang w:val="es-MX"/>
        </w:rPr>
        <w:t>María Dolores Adame Villa</w:t>
      </w:r>
    </w:p>
    <w:p w14:paraId="522AF574" w14:textId="77777777" w:rsidR="00B21D7C" w:rsidRDefault="00B21D7C" w:rsidP="00B21D7C">
      <w:pPr>
        <w:spacing w:line="276" w:lineRule="auto"/>
        <w:jc w:val="right"/>
      </w:pPr>
      <w:r>
        <w:t xml:space="preserve">Escuela Normal Urbana Federal </w:t>
      </w:r>
      <w:proofErr w:type="spellStart"/>
      <w:r>
        <w:t>Profr</w:t>
      </w:r>
      <w:proofErr w:type="spellEnd"/>
      <w:r>
        <w:t>. Rafael Ramírez, México</w:t>
      </w:r>
    </w:p>
    <w:p w14:paraId="2B1C4A7F" w14:textId="4BE603C2" w:rsidR="00B21D7C" w:rsidRPr="00B21D7C" w:rsidRDefault="00B21D7C" w:rsidP="00B21D7C">
      <w:pPr>
        <w:spacing w:line="276" w:lineRule="auto"/>
        <w:jc w:val="right"/>
        <w:rPr>
          <w:rFonts w:asciiTheme="minorHAnsi" w:hAnsiTheme="minorHAnsi" w:cstheme="minorHAnsi"/>
          <w:color w:val="FF0000"/>
          <w:lang w:val="es-MX"/>
        </w:rPr>
      </w:pPr>
      <w:r w:rsidRPr="00B21D7C">
        <w:rPr>
          <w:rFonts w:asciiTheme="minorHAnsi" w:hAnsiTheme="minorHAnsi" w:cstheme="minorHAnsi"/>
          <w:color w:val="FF0000"/>
        </w:rPr>
        <w:t>lolisadame@hotmail.com</w:t>
      </w:r>
    </w:p>
    <w:p w14:paraId="5658C6A9" w14:textId="68E21F62" w:rsidR="00E02999" w:rsidRDefault="00E02999" w:rsidP="00B21D7C">
      <w:pPr>
        <w:spacing w:line="276" w:lineRule="auto"/>
        <w:jc w:val="right"/>
      </w:pPr>
      <w:r w:rsidRPr="00E02999">
        <w:t>https://orcid.org/0000-0003-4786-1652</w:t>
      </w:r>
    </w:p>
    <w:p w14:paraId="22C3176E" w14:textId="60B3372E" w:rsidR="00602CAC" w:rsidRPr="00B21D7C" w:rsidRDefault="00B21D7C" w:rsidP="00B21D7C">
      <w:pPr>
        <w:spacing w:line="276" w:lineRule="auto"/>
        <w:jc w:val="right"/>
        <w:rPr>
          <w:rFonts w:asciiTheme="minorHAnsi" w:hAnsiTheme="minorHAnsi" w:cstheme="minorHAnsi"/>
          <w:b/>
          <w:bCs/>
          <w:lang w:val="es-MX"/>
        </w:rPr>
      </w:pPr>
      <w:r>
        <w:rPr>
          <w:lang w:val="es-MX"/>
        </w:rPr>
        <w:br/>
      </w:r>
      <w:r w:rsidR="001D7165" w:rsidRPr="00B21D7C">
        <w:rPr>
          <w:rFonts w:asciiTheme="minorHAnsi" w:hAnsiTheme="minorHAnsi" w:cstheme="minorHAnsi"/>
          <w:b/>
          <w:bCs/>
          <w:lang w:val="es-MX"/>
        </w:rPr>
        <w:t>Alfredo Bartolo López</w:t>
      </w:r>
    </w:p>
    <w:p w14:paraId="05C8092D" w14:textId="5FE18A2E" w:rsidR="00B21D7C" w:rsidRDefault="00B21D7C" w:rsidP="00B21D7C">
      <w:pPr>
        <w:spacing w:line="276" w:lineRule="auto"/>
        <w:jc w:val="right"/>
      </w:pPr>
      <w:r>
        <w:t xml:space="preserve">Escuela Normal Urbana Federal </w:t>
      </w:r>
      <w:proofErr w:type="spellStart"/>
      <w:r>
        <w:t>Profr</w:t>
      </w:r>
      <w:proofErr w:type="spellEnd"/>
      <w:r>
        <w:t>. Rafael Ramírez, México</w:t>
      </w:r>
    </w:p>
    <w:p w14:paraId="6A7EF813" w14:textId="126E3182" w:rsidR="00B21D7C" w:rsidRDefault="00E02999" w:rsidP="00B21D7C">
      <w:pPr>
        <w:spacing w:line="276" w:lineRule="auto"/>
        <w:jc w:val="right"/>
        <w:rPr>
          <w:rFonts w:asciiTheme="minorHAnsi" w:hAnsiTheme="minorHAnsi" w:cstheme="minorHAnsi"/>
          <w:color w:val="FF0000"/>
        </w:rPr>
      </w:pPr>
      <w:r w:rsidRPr="00E02999">
        <w:rPr>
          <w:rFonts w:asciiTheme="minorHAnsi" w:hAnsiTheme="minorHAnsi" w:cstheme="minorHAnsi"/>
          <w:color w:val="FF0000"/>
        </w:rPr>
        <w:t>balahoo_75@hotmail.com</w:t>
      </w:r>
    </w:p>
    <w:p w14:paraId="07AFC5C2" w14:textId="524631FC" w:rsidR="00E02999" w:rsidRPr="00E02999" w:rsidRDefault="00E02999" w:rsidP="00B21D7C">
      <w:pPr>
        <w:spacing w:line="276" w:lineRule="auto"/>
        <w:jc w:val="right"/>
        <w:rPr>
          <w:rFonts w:asciiTheme="minorHAnsi" w:hAnsiTheme="minorHAnsi" w:cstheme="minorHAnsi"/>
          <w:color w:val="FF0000"/>
        </w:rPr>
      </w:pPr>
      <w:r w:rsidRPr="00BA4DE4">
        <w:t>https://orcid.org/</w:t>
      </w:r>
      <w:r w:rsidRPr="00E02999">
        <w:t>0000-0002-5504-9560</w:t>
      </w:r>
    </w:p>
    <w:p w14:paraId="0C2E7EF3" w14:textId="77777777" w:rsidR="001D7165" w:rsidRPr="00B21D7C" w:rsidRDefault="001D7165" w:rsidP="00B21D7C">
      <w:pPr>
        <w:spacing w:line="360" w:lineRule="auto"/>
        <w:rPr>
          <w:lang w:val="es-MX"/>
        </w:rPr>
      </w:pPr>
    </w:p>
    <w:p w14:paraId="0780D8B0" w14:textId="77777777" w:rsidR="004F1DE1" w:rsidRPr="00B21D7C" w:rsidRDefault="004F1DE1" w:rsidP="00D54066">
      <w:pPr>
        <w:spacing w:line="360" w:lineRule="auto"/>
        <w:rPr>
          <w:rFonts w:asciiTheme="minorHAnsi" w:hAnsiTheme="minorHAnsi" w:cstheme="minorHAnsi"/>
          <w:b/>
          <w:sz w:val="28"/>
          <w:szCs w:val="28"/>
          <w:lang w:val="es-ES"/>
        </w:rPr>
      </w:pPr>
      <w:r w:rsidRPr="00B21D7C">
        <w:rPr>
          <w:rFonts w:asciiTheme="minorHAnsi" w:hAnsiTheme="minorHAnsi" w:cstheme="minorHAnsi"/>
          <w:b/>
          <w:sz w:val="28"/>
          <w:szCs w:val="28"/>
          <w:lang w:val="es-ES"/>
        </w:rPr>
        <w:t>Resumen</w:t>
      </w:r>
    </w:p>
    <w:p w14:paraId="27310812" w14:textId="0BC0EF90" w:rsidR="00BB21D8" w:rsidRPr="00743430" w:rsidRDefault="004F1DE1" w:rsidP="00B21D7C">
      <w:pPr>
        <w:spacing w:line="360" w:lineRule="auto"/>
        <w:jc w:val="both"/>
        <w:rPr>
          <w:lang w:val="es-ES"/>
        </w:rPr>
      </w:pPr>
      <w:r w:rsidRPr="00743430">
        <w:rPr>
          <w:lang w:val="es-ES"/>
        </w:rPr>
        <w:t xml:space="preserve">La beca Jóvenes </w:t>
      </w:r>
      <w:r w:rsidR="00797074">
        <w:rPr>
          <w:lang w:val="es-ES"/>
        </w:rPr>
        <w:t>E</w:t>
      </w:r>
      <w:r w:rsidR="00797074" w:rsidRPr="00743430">
        <w:rPr>
          <w:lang w:val="es-ES"/>
        </w:rPr>
        <w:t xml:space="preserve">scribiendo </w:t>
      </w:r>
      <w:r w:rsidRPr="00743430">
        <w:rPr>
          <w:lang w:val="es-ES"/>
        </w:rPr>
        <w:t xml:space="preserve">el </w:t>
      </w:r>
      <w:r w:rsidR="00797074">
        <w:rPr>
          <w:lang w:val="es-ES"/>
        </w:rPr>
        <w:t>F</w:t>
      </w:r>
      <w:r w:rsidR="00797074" w:rsidRPr="00743430">
        <w:rPr>
          <w:lang w:val="es-ES"/>
        </w:rPr>
        <w:t>uturo</w:t>
      </w:r>
      <w:r w:rsidRPr="00743430">
        <w:rPr>
          <w:lang w:val="es-ES"/>
        </w:rPr>
        <w:t xml:space="preserve"> constituye un impulso en la formación de los estudiantes que se encuentran matriculados en alguna </w:t>
      </w:r>
      <w:r w:rsidR="00797074">
        <w:rPr>
          <w:lang w:val="es-ES"/>
        </w:rPr>
        <w:t>e</w:t>
      </w:r>
      <w:r w:rsidR="00797074" w:rsidRPr="00743430">
        <w:rPr>
          <w:lang w:val="es-ES"/>
        </w:rPr>
        <w:t xml:space="preserve">scuela </w:t>
      </w:r>
      <w:r w:rsidR="00797074">
        <w:rPr>
          <w:lang w:val="es-ES"/>
        </w:rPr>
        <w:t>n</w:t>
      </w:r>
      <w:r w:rsidR="00797074" w:rsidRPr="00743430">
        <w:rPr>
          <w:lang w:val="es-ES"/>
        </w:rPr>
        <w:t>ormal</w:t>
      </w:r>
      <w:r w:rsidR="00797074">
        <w:rPr>
          <w:lang w:val="es-ES"/>
        </w:rPr>
        <w:t>ista</w:t>
      </w:r>
      <w:r w:rsidR="00797074" w:rsidRPr="00743430">
        <w:rPr>
          <w:lang w:val="es-ES"/>
        </w:rPr>
        <w:t xml:space="preserve"> </w:t>
      </w:r>
      <w:r w:rsidRPr="00743430">
        <w:rPr>
          <w:lang w:val="es-ES"/>
        </w:rPr>
        <w:t>de</w:t>
      </w:r>
      <w:r w:rsidR="00797074">
        <w:rPr>
          <w:lang w:val="es-ES"/>
        </w:rPr>
        <w:t xml:space="preserve"> México. Se trata de un</w:t>
      </w:r>
      <w:r w:rsidR="00797074" w:rsidRPr="00743430">
        <w:rPr>
          <w:lang w:val="es-ES"/>
        </w:rPr>
        <w:t xml:space="preserve"> </w:t>
      </w:r>
      <w:r w:rsidRPr="00743430">
        <w:rPr>
          <w:lang w:val="es-ES"/>
        </w:rPr>
        <w:t>apoyo económico que tiene el objetivo de contribuir y lograr que el mayor número posible de estudiantes concluyan su formación profesional y se integren de manera armónica al campo laboral</w:t>
      </w:r>
      <w:r w:rsidR="00797074">
        <w:rPr>
          <w:lang w:val="es-ES"/>
        </w:rPr>
        <w:t>.</w:t>
      </w:r>
      <w:r w:rsidRPr="00743430">
        <w:rPr>
          <w:lang w:val="es-ES"/>
        </w:rPr>
        <w:t xml:space="preserve"> </w:t>
      </w:r>
      <w:r w:rsidR="00797074">
        <w:rPr>
          <w:lang w:val="es-ES"/>
        </w:rPr>
        <w:t>Y de esta manera,</w:t>
      </w:r>
      <w:r w:rsidRPr="00743430">
        <w:rPr>
          <w:lang w:val="es-ES"/>
        </w:rPr>
        <w:t xml:space="preserve"> contribuir al desarrollo de </w:t>
      </w:r>
      <w:r w:rsidR="00BB21D8">
        <w:rPr>
          <w:lang w:val="es-ES"/>
        </w:rPr>
        <w:t>la</w:t>
      </w:r>
      <w:r w:rsidR="00BB21D8" w:rsidRPr="00743430">
        <w:rPr>
          <w:lang w:val="es-ES"/>
        </w:rPr>
        <w:t xml:space="preserve"> </w:t>
      </w:r>
      <w:r w:rsidRPr="00743430">
        <w:rPr>
          <w:lang w:val="es-ES"/>
        </w:rPr>
        <w:t>nación</w:t>
      </w:r>
      <w:r w:rsidR="00797074">
        <w:rPr>
          <w:lang w:val="es-ES"/>
        </w:rPr>
        <w:t xml:space="preserve"> y</w:t>
      </w:r>
      <w:r w:rsidR="00797074" w:rsidRPr="00743430">
        <w:rPr>
          <w:lang w:val="es-ES"/>
        </w:rPr>
        <w:t xml:space="preserve"> </w:t>
      </w:r>
      <w:r w:rsidR="00797074">
        <w:rPr>
          <w:lang w:val="es-ES"/>
        </w:rPr>
        <w:t>rescatar</w:t>
      </w:r>
      <w:r w:rsidR="00797074" w:rsidRPr="00743430">
        <w:rPr>
          <w:lang w:val="es-ES"/>
        </w:rPr>
        <w:t xml:space="preserve"> </w:t>
      </w:r>
      <w:r w:rsidRPr="00743430">
        <w:rPr>
          <w:lang w:val="es-ES"/>
        </w:rPr>
        <w:t>la esencia de la</w:t>
      </w:r>
      <w:r w:rsidR="005048A0" w:rsidRPr="00743430">
        <w:rPr>
          <w:lang w:val="es-ES"/>
        </w:rPr>
        <w:t xml:space="preserve"> </w:t>
      </w:r>
      <w:r w:rsidRPr="00743430">
        <w:rPr>
          <w:lang w:val="es-ES"/>
        </w:rPr>
        <w:t>escuela</w:t>
      </w:r>
      <w:r w:rsidR="00797074">
        <w:rPr>
          <w:lang w:val="es-ES"/>
        </w:rPr>
        <w:t>,</w:t>
      </w:r>
      <w:r w:rsidRPr="00743430">
        <w:rPr>
          <w:lang w:val="es-ES"/>
        </w:rPr>
        <w:t xml:space="preserve"> que es la de formar profesionistas de excelencia que actúen como verdaderos agentes de cambio que la sociedad requiere. </w:t>
      </w:r>
      <w:r w:rsidR="00BB21D8" w:rsidRPr="00743430">
        <w:rPr>
          <w:lang w:val="es-ES"/>
        </w:rPr>
        <w:t xml:space="preserve">El presente artículo </w:t>
      </w:r>
      <w:r w:rsidR="00BB21D8">
        <w:rPr>
          <w:lang w:val="es-ES"/>
        </w:rPr>
        <w:t>tuvo</w:t>
      </w:r>
      <w:r w:rsidR="00BB21D8" w:rsidRPr="00743430">
        <w:rPr>
          <w:lang w:val="es-ES"/>
        </w:rPr>
        <w:t xml:space="preserve"> como principal objetivo determinar el impacto académico que representó </w:t>
      </w:r>
      <w:r w:rsidR="00BB21D8">
        <w:rPr>
          <w:lang w:val="es-ES"/>
        </w:rPr>
        <w:t>dicho apoyo económico</w:t>
      </w:r>
      <w:r w:rsidR="00BB21D8" w:rsidRPr="00743430">
        <w:rPr>
          <w:lang w:val="es-ES"/>
        </w:rPr>
        <w:t xml:space="preserve"> a los estudiantes que cursaron el 5.º semestre de la licenciatura en Educación Secundaria con especialidad en Telesecundaria (plan de estudios de 1999) durante el ciclo escolar 2019-2020 de la Escuela Normal Urbana Federal </w:t>
      </w:r>
      <w:proofErr w:type="spellStart"/>
      <w:r w:rsidR="00BB21D8" w:rsidRPr="00743430">
        <w:rPr>
          <w:lang w:val="es-ES"/>
        </w:rPr>
        <w:t>Profr</w:t>
      </w:r>
      <w:proofErr w:type="spellEnd"/>
      <w:r w:rsidR="00BB21D8" w:rsidRPr="00743430">
        <w:rPr>
          <w:lang w:val="es-ES"/>
        </w:rPr>
        <w:t xml:space="preserve">. Rafael Ramírez (Chilpancingo de los Bravo, Guerrero). </w:t>
      </w:r>
    </w:p>
    <w:p w14:paraId="62D0983C" w14:textId="0A4C8BE4" w:rsidR="004F1DE1" w:rsidRPr="00743430" w:rsidRDefault="004F1DE1" w:rsidP="00D54066">
      <w:pPr>
        <w:spacing w:line="360" w:lineRule="auto"/>
        <w:jc w:val="both"/>
        <w:rPr>
          <w:sz w:val="28"/>
          <w:szCs w:val="28"/>
          <w:lang w:val="es-ES"/>
        </w:rPr>
      </w:pPr>
      <w:r w:rsidRPr="00B21D7C">
        <w:rPr>
          <w:rFonts w:asciiTheme="minorHAnsi" w:hAnsiTheme="minorHAnsi" w:cstheme="minorHAnsi"/>
          <w:b/>
          <w:sz w:val="28"/>
          <w:szCs w:val="28"/>
          <w:lang w:val="es-ES"/>
        </w:rPr>
        <w:lastRenderedPageBreak/>
        <w:t>Palabras clave:</w:t>
      </w:r>
      <w:r w:rsidRPr="00B21D7C">
        <w:rPr>
          <w:lang w:val="es-ES"/>
        </w:rPr>
        <w:t xml:space="preserve"> </w:t>
      </w:r>
      <w:r w:rsidR="00B10043" w:rsidRPr="00743430">
        <w:rPr>
          <w:lang w:val="es-ES"/>
        </w:rPr>
        <w:t xml:space="preserve">beca </w:t>
      </w:r>
      <w:r w:rsidRPr="00743430">
        <w:rPr>
          <w:lang w:val="es-ES"/>
        </w:rPr>
        <w:t xml:space="preserve">estudiantil, escuela </w:t>
      </w:r>
      <w:r w:rsidR="00BB21D8">
        <w:rPr>
          <w:lang w:val="es-ES"/>
        </w:rPr>
        <w:t>normalista</w:t>
      </w:r>
      <w:r w:rsidRPr="00743430">
        <w:rPr>
          <w:lang w:val="es-ES"/>
        </w:rPr>
        <w:t>, plan nacional</w:t>
      </w:r>
      <w:r w:rsidR="00BB21D8">
        <w:rPr>
          <w:lang w:val="es-ES"/>
        </w:rPr>
        <w:t xml:space="preserve"> de desarrollo</w:t>
      </w:r>
      <w:r w:rsidRPr="00743430">
        <w:rPr>
          <w:lang w:val="es-ES"/>
        </w:rPr>
        <w:t>, presupuesto del Estado.</w:t>
      </w:r>
    </w:p>
    <w:p w14:paraId="2CF176E0" w14:textId="466A4372" w:rsidR="00B21D7C" w:rsidRDefault="00B21D7C" w:rsidP="00D54066">
      <w:pPr>
        <w:spacing w:line="360" w:lineRule="auto"/>
        <w:jc w:val="both"/>
        <w:rPr>
          <w:rFonts w:ascii="Arial" w:hAnsi="Arial" w:cs="Arial"/>
          <w:lang w:val="es-ES"/>
        </w:rPr>
      </w:pPr>
    </w:p>
    <w:p w14:paraId="317E898A" w14:textId="77777777" w:rsidR="004F1DE1" w:rsidRPr="00E02999" w:rsidRDefault="004F1DE1" w:rsidP="00D54066">
      <w:pPr>
        <w:spacing w:line="360" w:lineRule="auto"/>
        <w:rPr>
          <w:rFonts w:asciiTheme="minorHAnsi" w:hAnsiTheme="minorHAnsi" w:cstheme="minorHAnsi"/>
          <w:b/>
          <w:sz w:val="28"/>
          <w:szCs w:val="28"/>
          <w:lang w:val="en-US"/>
        </w:rPr>
      </w:pPr>
      <w:r w:rsidRPr="00E02999">
        <w:rPr>
          <w:rFonts w:asciiTheme="minorHAnsi" w:hAnsiTheme="minorHAnsi" w:cstheme="minorHAnsi"/>
          <w:b/>
          <w:sz w:val="28"/>
          <w:szCs w:val="28"/>
          <w:lang w:val="en-US"/>
        </w:rPr>
        <w:t>Abstract</w:t>
      </w:r>
    </w:p>
    <w:p w14:paraId="375B47B3" w14:textId="6EF82AE4" w:rsidR="00B10043" w:rsidRDefault="00D10D25" w:rsidP="00D540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rPr>
      </w:pPr>
      <w:r w:rsidRPr="00D10D25">
        <w:rPr>
          <w:lang w:val="en"/>
        </w:rPr>
        <w:t xml:space="preserve">The </w:t>
      </w:r>
      <w:proofErr w:type="spellStart"/>
      <w:r w:rsidRPr="00B21D7C">
        <w:rPr>
          <w:lang w:val="en-US"/>
        </w:rPr>
        <w:t>Jóvenes</w:t>
      </w:r>
      <w:proofErr w:type="spellEnd"/>
      <w:r w:rsidRPr="00B21D7C">
        <w:rPr>
          <w:lang w:val="en-US"/>
        </w:rPr>
        <w:t xml:space="preserve"> </w:t>
      </w:r>
      <w:proofErr w:type="spellStart"/>
      <w:r w:rsidRPr="00B21D7C">
        <w:rPr>
          <w:lang w:val="en-US"/>
        </w:rPr>
        <w:t>Escribiendo</w:t>
      </w:r>
      <w:proofErr w:type="spellEnd"/>
      <w:r w:rsidRPr="00B21D7C">
        <w:rPr>
          <w:lang w:val="en-US"/>
        </w:rPr>
        <w:t xml:space="preserve"> </w:t>
      </w:r>
      <w:proofErr w:type="spellStart"/>
      <w:r w:rsidRPr="00B21D7C">
        <w:rPr>
          <w:lang w:val="en-US"/>
        </w:rPr>
        <w:t>el</w:t>
      </w:r>
      <w:proofErr w:type="spellEnd"/>
      <w:r w:rsidRPr="00B21D7C">
        <w:rPr>
          <w:lang w:val="en-US"/>
        </w:rPr>
        <w:t xml:space="preserve"> </w:t>
      </w:r>
      <w:proofErr w:type="spellStart"/>
      <w:r w:rsidRPr="00B21D7C">
        <w:rPr>
          <w:lang w:val="en-US"/>
        </w:rPr>
        <w:t>Futuro</w:t>
      </w:r>
      <w:proofErr w:type="spellEnd"/>
      <w:r w:rsidRPr="00B21D7C">
        <w:rPr>
          <w:lang w:val="en-US"/>
        </w:rPr>
        <w:t xml:space="preserve"> </w:t>
      </w:r>
      <w:r w:rsidRPr="00D10D25">
        <w:rPr>
          <w:lang w:val="en"/>
        </w:rPr>
        <w:t>scholarship is a boost in the training of students who are enrolled in a normal school in Mexico.</w:t>
      </w:r>
      <w:r w:rsidR="002B46E3">
        <w:rPr>
          <w:lang w:val="en"/>
        </w:rPr>
        <w:t xml:space="preserve"> </w:t>
      </w:r>
      <w:r w:rsidR="002B46E3" w:rsidRPr="002B46E3">
        <w:rPr>
          <w:lang w:val="en"/>
        </w:rPr>
        <w:t>It is an economic support that has the objective of contributing and ensuring that the largest possible number of students complete their professional training and integrate harmoniously into the labor field.</w:t>
      </w:r>
      <w:r w:rsidR="00D32343">
        <w:rPr>
          <w:lang w:val="en"/>
        </w:rPr>
        <w:t xml:space="preserve"> </w:t>
      </w:r>
      <w:r w:rsidR="00D32343" w:rsidRPr="00D32343">
        <w:rPr>
          <w:lang w:val="en"/>
        </w:rPr>
        <w:t>And in this way, contribute to the development of the nation and rescue the essence of the school, which is to train professionals of excellence who act as true agents of change that society requires.</w:t>
      </w:r>
      <w:r w:rsidR="00CD55E9">
        <w:rPr>
          <w:lang w:val="en"/>
        </w:rPr>
        <w:t xml:space="preserve"> </w:t>
      </w:r>
      <w:r w:rsidR="00CD55E9" w:rsidRPr="00CD55E9">
        <w:rPr>
          <w:lang w:val="en"/>
        </w:rPr>
        <w:t xml:space="preserve">The main objective of this article was to determine the academic impact that said economic support represented to the students who attended the 5th semester of the bachelor’s degree in Secondary Education with a specialty in </w:t>
      </w:r>
      <w:proofErr w:type="spellStart"/>
      <w:r w:rsidR="00CD55E9" w:rsidRPr="00CD55E9">
        <w:rPr>
          <w:lang w:val="en"/>
        </w:rPr>
        <w:t>Telesecundaria</w:t>
      </w:r>
      <w:proofErr w:type="spellEnd"/>
      <w:r w:rsidR="00CD55E9" w:rsidRPr="00CD55E9">
        <w:rPr>
          <w:lang w:val="en"/>
        </w:rPr>
        <w:t xml:space="preserve"> (1999 study plan) during the 2019-2020 school year from the Escuela Normal Urbana Federal </w:t>
      </w:r>
      <w:proofErr w:type="spellStart"/>
      <w:r w:rsidR="00CD55E9" w:rsidRPr="00CD55E9">
        <w:rPr>
          <w:lang w:val="en"/>
        </w:rPr>
        <w:t>Profr</w:t>
      </w:r>
      <w:proofErr w:type="spellEnd"/>
      <w:r w:rsidR="00CD55E9" w:rsidRPr="00CD55E9">
        <w:rPr>
          <w:lang w:val="en"/>
        </w:rPr>
        <w:t>. Rafael Ramírez (Chilpancingo de los Bravo, Guerrero).</w:t>
      </w:r>
    </w:p>
    <w:p w14:paraId="4BD34E32" w14:textId="03812E77" w:rsidR="004F1DE1" w:rsidRDefault="007E7228" w:rsidP="00D54066">
      <w:pPr>
        <w:spacing w:line="360" w:lineRule="auto"/>
        <w:rPr>
          <w:bCs/>
          <w:lang w:val="en"/>
        </w:rPr>
      </w:pPr>
      <w:r w:rsidRPr="00B21D7C">
        <w:rPr>
          <w:rFonts w:asciiTheme="minorHAnsi" w:hAnsiTheme="minorHAnsi" w:cstheme="minorHAnsi"/>
          <w:b/>
          <w:sz w:val="28"/>
          <w:szCs w:val="28"/>
          <w:lang w:val="en-US"/>
        </w:rPr>
        <w:t>Keywords:</w:t>
      </w:r>
      <w:r w:rsidRPr="007E7228">
        <w:rPr>
          <w:bCs/>
          <w:lang w:val="en"/>
        </w:rPr>
        <w:t xml:space="preserve"> student scholarship, normal school, national development plan, state budget.</w:t>
      </w:r>
    </w:p>
    <w:p w14:paraId="0DE02CBA" w14:textId="6C209676" w:rsidR="00587244" w:rsidRDefault="00587244" w:rsidP="00D54066">
      <w:pPr>
        <w:spacing w:line="360" w:lineRule="auto"/>
        <w:rPr>
          <w:bCs/>
          <w:lang w:val="en"/>
        </w:rPr>
      </w:pPr>
    </w:p>
    <w:p w14:paraId="3939243B" w14:textId="2868BE4E" w:rsidR="00587244" w:rsidRPr="00587244" w:rsidRDefault="00587244" w:rsidP="00D54066">
      <w:pPr>
        <w:spacing w:line="360" w:lineRule="auto"/>
        <w:rPr>
          <w:rFonts w:asciiTheme="minorHAnsi" w:hAnsiTheme="minorHAnsi" w:cstheme="minorHAnsi"/>
          <w:b/>
          <w:sz w:val="28"/>
          <w:szCs w:val="28"/>
          <w:lang w:val="en-US"/>
        </w:rPr>
      </w:pPr>
      <w:proofErr w:type="spellStart"/>
      <w:r w:rsidRPr="00587244">
        <w:rPr>
          <w:rFonts w:asciiTheme="minorHAnsi" w:hAnsiTheme="minorHAnsi" w:cstheme="minorHAnsi"/>
          <w:b/>
          <w:sz w:val="28"/>
          <w:szCs w:val="28"/>
          <w:lang w:val="en-US"/>
        </w:rPr>
        <w:t>Resumo</w:t>
      </w:r>
      <w:proofErr w:type="spellEnd"/>
    </w:p>
    <w:p w14:paraId="234080CF" w14:textId="77777777" w:rsidR="00587244" w:rsidRPr="00587244" w:rsidRDefault="00587244" w:rsidP="005841ED">
      <w:pPr>
        <w:spacing w:line="360" w:lineRule="auto"/>
        <w:jc w:val="both"/>
        <w:rPr>
          <w:bCs/>
          <w:lang w:val="es-MX"/>
        </w:rPr>
      </w:pPr>
      <w:r w:rsidRPr="00587244">
        <w:rPr>
          <w:bCs/>
          <w:lang w:val="es-MX"/>
        </w:rPr>
        <w:t xml:space="preserve">A bolsa </w:t>
      </w:r>
      <w:proofErr w:type="spellStart"/>
      <w:r w:rsidRPr="00587244">
        <w:rPr>
          <w:bCs/>
          <w:lang w:val="es-MX"/>
        </w:rPr>
        <w:t>Jovenes</w:t>
      </w:r>
      <w:proofErr w:type="spellEnd"/>
      <w:r w:rsidRPr="00587244">
        <w:rPr>
          <w:bCs/>
          <w:lang w:val="es-MX"/>
        </w:rPr>
        <w:t xml:space="preserve"> Escribiendo el Futuro </w:t>
      </w:r>
      <w:proofErr w:type="spellStart"/>
      <w:r w:rsidRPr="00587244">
        <w:rPr>
          <w:bCs/>
          <w:lang w:val="es-MX"/>
        </w:rPr>
        <w:t>constitui</w:t>
      </w:r>
      <w:proofErr w:type="spellEnd"/>
      <w:r w:rsidRPr="00587244">
        <w:rPr>
          <w:bCs/>
          <w:lang w:val="es-MX"/>
        </w:rPr>
        <w:t xml:space="preserve"> </w:t>
      </w:r>
      <w:proofErr w:type="spellStart"/>
      <w:r w:rsidRPr="00587244">
        <w:rPr>
          <w:bCs/>
          <w:lang w:val="es-MX"/>
        </w:rPr>
        <w:t>um</w:t>
      </w:r>
      <w:proofErr w:type="spellEnd"/>
      <w:r w:rsidRPr="00587244">
        <w:rPr>
          <w:bCs/>
          <w:lang w:val="es-MX"/>
        </w:rPr>
        <w:t xml:space="preserve"> impulso </w:t>
      </w:r>
      <w:proofErr w:type="spellStart"/>
      <w:r w:rsidRPr="00587244">
        <w:rPr>
          <w:bCs/>
          <w:lang w:val="es-MX"/>
        </w:rPr>
        <w:t>na</w:t>
      </w:r>
      <w:proofErr w:type="spellEnd"/>
      <w:r w:rsidRPr="00587244">
        <w:rPr>
          <w:bCs/>
          <w:lang w:val="es-MX"/>
        </w:rPr>
        <w:t xml:space="preserve"> </w:t>
      </w:r>
      <w:proofErr w:type="spellStart"/>
      <w:r w:rsidRPr="00587244">
        <w:rPr>
          <w:bCs/>
          <w:lang w:val="es-MX"/>
        </w:rPr>
        <w:t>formação</w:t>
      </w:r>
      <w:proofErr w:type="spellEnd"/>
      <w:r w:rsidRPr="00587244">
        <w:rPr>
          <w:bCs/>
          <w:lang w:val="es-MX"/>
        </w:rPr>
        <w:t xml:space="preserve"> de </w:t>
      </w:r>
      <w:proofErr w:type="spellStart"/>
      <w:r w:rsidRPr="00587244">
        <w:rPr>
          <w:bCs/>
          <w:lang w:val="es-MX"/>
        </w:rPr>
        <w:t>alunos</w:t>
      </w:r>
      <w:proofErr w:type="spellEnd"/>
      <w:r w:rsidRPr="00587244">
        <w:rPr>
          <w:bCs/>
          <w:lang w:val="es-MX"/>
        </w:rPr>
        <w:t xml:space="preserve"> matriculados em </w:t>
      </w:r>
      <w:proofErr w:type="spellStart"/>
      <w:r w:rsidRPr="00587244">
        <w:rPr>
          <w:bCs/>
          <w:lang w:val="es-MX"/>
        </w:rPr>
        <w:t>uma</w:t>
      </w:r>
      <w:proofErr w:type="spellEnd"/>
      <w:r w:rsidRPr="00587244">
        <w:rPr>
          <w:bCs/>
          <w:lang w:val="es-MX"/>
        </w:rPr>
        <w:t xml:space="preserve"> </w:t>
      </w:r>
      <w:proofErr w:type="spellStart"/>
      <w:r w:rsidRPr="00587244">
        <w:rPr>
          <w:bCs/>
          <w:lang w:val="es-MX"/>
        </w:rPr>
        <w:t>escola</w:t>
      </w:r>
      <w:proofErr w:type="spellEnd"/>
      <w:r w:rsidRPr="00587244">
        <w:rPr>
          <w:bCs/>
          <w:lang w:val="es-MX"/>
        </w:rPr>
        <w:t xml:space="preserve"> normalista no México. É </w:t>
      </w:r>
      <w:proofErr w:type="spellStart"/>
      <w:r w:rsidRPr="00587244">
        <w:rPr>
          <w:bCs/>
          <w:lang w:val="es-MX"/>
        </w:rPr>
        <w:t>um</w:t>
      </w:r>
      <w:proofErr w:type="spellEnd"/>
      <w:r w:rsidRPr="00587244">
        <w:rPr>
          <w:bCs/>
          <w:lang w:val="es-MX"/>
        </w:rPr>
        <w:t xml:space="preserve"> </w:t>
      </w:r>
      <w:proofErr w:type="spellStart"/>
      <w:r w:rsidRPr="00587244">
        <w:rPr>
          <w:bCs/>
          <w:lang w:val="es-MX"/>
        </w:rPr>
        <w:t>apoio</w:t>
      </w:r>
      <w:proofErr w:type="spellEnd"/>
      <w:r w:rsidRPr="00587244">
        <w:rPr>
          <w:bCs/>
          <w:lang w:val="es-MX"/>
        </w:rPr>
        <w:t xml:space="preserve"> económico que </w:t>
      </w:r>
      <w:proofErr w:type="spellStart"/>
      <w:r w:rsidRPr="00587244">
        <w:rPr>
          <w:bCs/>
          <w:lang w:val="es-MX"/>
        </w:rPr>
        <w:t>tem</w:t>
      </w:r>
      <w:proofErr w:type="spellEnd"/>
      <w:r w:rsidRPr="00587244">
        <w:rPr>
          <w:bCs/>
          <w:lang w:val="es-MX"/>
        </w:rPr>
        <w:t xml:space="preserve"> por </w:t>
      </w:r>
      <w:proofErr w:type="spellStart"/>
      <w:r w:rsidRPr="00587244">
        <w:rPr>
          <w:bCs/>
          <w:lang w:val="es-MX"/>
        </w:rPr>
        <w:t>objectivo</w:t>
      </w:r>
      <w:proofErr w:type="spellEnd"/>
      <w:r w:rsidRPr="00587244">
        <w:rPr>
          <w:bCs/>
          <w:lang w:val="es-MX"/>
        </w:rPr>
        <w:t xml:space="preserve"> contribuir </w:t>
      </w:r>
      <w:proofErr w:type="gramStart"/>
      <w:r w:rsidRPr="00587244">
        <w:rPr>
          <w:bCs/>
          <w:lang w:val="es-MX"/>
        </w:rPr>
        <w:t>e</w:t>
      </w:r>
      <w:proofErr w:type="gramEnd"/>
      <w:r w:rsidRPr="00587244">
        <w:rPr>
          <w:bCs/>
          <w:lang w:val="es-MX"/>
        </w:rPr>
        <w:t xml:space="preserve"> garantir que o </w:t>
      </w:r>
      <w:proofErr w:type="spellStart"/>
      <w:r w:rsidRPr="00587244">
        <w:rPr>
          <w:bCs/>
          <w:lang w:val="es-MX"/>
        </w:rPr>
        <w:t>maior</w:t>
      </w:r>
      <w:proofErr w:type="spellEnd"/>
      <w:r w:rsidRPr="00587244">
        <w:rPr>
          <w:bCs/>
          <w:lang w:val="es-MX"/>
        </w:rPr>
        <w:t xml:space="preserve"> número </w:t>
      </w:r>
      <w:proofErr w:type="spellStart"/>
      <w:r w:rsidRPr="00587244">
        <w:rPr>
          <w:bCs/>
          <w:lang w:val="es-MX"/>
        </w:rPr>
        <w:t>possível</w:t>
      </w:r>
      <w:proofErr w:type="spellEnd"/>
      <w:r w:rsidRPr="00587244">
        <w:rPr>
          <w:bCs/>
          <w:lang w:val="es-MX"/>
        </w:rPr>
        <w:t xml:space="preserve"> de </w:t>
      </w:r>
      <w:proofErr w:type="spellStart"/>
      <w:r w:rsidRPr="00587244">
        <w:rPr>
          <w:bCs/>
          <w:lang w:val="es-MX"/>
        </w:rPr>
        <w:t>estudantes</w:t>
      </w:r>
      <w:proofErr w:type="spellEnd"/>
      <w:r w:rsidRPr="00587244">
        <w:rPr>
          <w:bCs/>
          <w:lang w:val="es-MX"/>
        </w:rPr>
        <w:t xml:space="preserve"> complete a </w:t>
      </w:r>
      <w:proofErr w:type="spellStart"/>
      <w:r w:rsidRPr="00587244">
        <w:rPr>
          <w:bCs/>
          <w:lang w:val="es-MX"/>
        </w:rPr>
        <w:t>sua</w:t>
      </w:r>
      <w:proofErr w:type="spellEnd"/>
      <w:r w:rsidRPr="00587244">
        <w:rPr>
          <w:bCs/>
          <w:lang w:val="es-MX"/>
        </w:rPr>
        <w:t xml:space="preserve"> </w:t>
      </w:r>
      <w:proofErr w:type="spellStart"/>
      <w:r w:rsidRPr="00587244">
        <w:rPr>
          <w:bCs/>
          <w:lang w:val="es-MX"/>
        </w:rPr>
        <w:t>formação</w:t>
      </w:r>
      <w:proofErr w:type="spellEnd"/>
      <w:r w:rsidRPr="00587244">
        <w:rPr>
          <w:bCs/>
          <w:lang w:val="es-MX"/>
        </w:rPr>
        <w:t xml:space="preserve"> </w:t>
      </w:r>
      <w:proofErr w:type="spellStart"/>
      <w:r w:rsidRPr="00587244">
        <w:rPr>
          <w:bCs/>
          <w:lang w:val="es-MX"/>
        </w:rPr>
        <w:t>profissional</w:t>
      </w:r>
      <w:proofErr w:type="spellEnd"/>
      <w:r w:rsidRPr="00587244">
        <w:rPr>
          <w:bCs/>
          <w:lang w:val="es-MX"/>
        </w:rPr>
        <w:t xml:space="preserve"> e integre-se harmoniosamente no mundo do </w:t>
      </w:r>
      <w:proofErr w:type="spellStart"/>
      <w:r w:rsidRPr="00587244">
        <w:rPr>
          <w:bCs/>
          <w:lang w:val="es-MX"/>
        </w:rPr>
        <w:t>trabalho</w:t>
      </w:r>
      <w:proofErr w:type="spellEnd"/>
      <w:r w:rsidRPr="00587244">
        <w:rPr>
          <w:bCs/>
          <w:lang w:val="es-MX"/>
        </w:rPr>
        <w:t xml:space="preserve">. E </w:t>
      </w:r>
      <w:proofErr w:type="spellStart"/>
      <w:r w:rsidRPr="00587244">
        <w:rPr>
          <w:bCs/>
          <w:lang w:val="es-MX"/>
        </w:rPr>
        <w:t>desta</w:t>
      </w:r>
      <w:proofErr w:type="spellEnd"/>
      <w:r w:rsidRPr="00587244">
        <w:rPr>
          <w:bCs/>
          <w:lang w:val="es-MX"/>
        </w:rPr>
        <w:t xml:space="preserve"> forma, contribuir para o </w:t>
      </w:r>
      <w:proofErr w:type="spellStart"/>
      <w:r w:rsidRPr="00587244">
        <w:rPr>
          <w:bCs/>
          <w:lang w:val="es-MX"/>
        </w:rPr>
        <w:t>desenvolvimento</w:t>
      </w:r>
      <w:proofErr w:type="spellEnd"/>
      <w:r w:rsidRPr="00587244">
        <w:rPr>
          <w:bCs/>
          <w:lang w:val="es-MX"/>
        </w:rPr>
        <w:t xml:space="preserve"> da </w:t>
      </w:r>
      <w:proofErr w:type="spellStart"/>
      <w:r w:rsidRPr="00587244">
        <w:rPr>
          <w:bCs/>
          <w:lang w:val="es-MX"/>
        </w:rPr>
        <w:t>nação</w:t>
      </w:r>
      <w:proofErr w:type="spellEnd"/>
      <w:r w:rsidRPr="00587244">
        <w:rPr>
          <w:bCs/>
          <w:lang w:val="es-MX"/>
        </w:rPr>
        <w:t xml:space="preserve"> e </w:t>
      </w:r>
      <w:proofErr w:type="spellStart"/>
      <w:r w:rsidRPr="00587244">
        <w:rPr>
          <w:bCs/>
          <w:lang w:val="es-MX"/>
        </w:rPr>
        <w:t>resgatar</w:t>
      </w:r>
      <w:proofErr w:type="spellEnd"/>
      <w:r w:rsidRPr="00587244">
        <w:rPr>
          <w:bCs/>
          <w:lang w:val="es-MX"/>
        </w:rPr>
        <w:t xml:space="preserve"> a </w:t>
      </w:r>
      <w:proofErr w:type="spellStart"/>
      <w:r w:rsidRPr="00587244">
        <w:rPr>
          <w:bCs/>
          <w:lang w:val="es-MX"/>
        </w:rPr>
        <w:t>essência</w:t>
      </w:r>
      <w:proofErr w:type="spellEnd"/>
      <w:r w:rsidRPr="00587244">
        <w:rPr>
          <w:bCs/>
          <w:lang w:val="es-MX"/>
        </w:rPr>
        <w:t xml:space="preserve"> da </w:t>
      </w:r>
      <w:proofErr w:type="spellStart"/>
      <w:r w:rsidRPr="00587244">
        <w:rPr>
          <w:bCs/>
          <w:lang w:val="es-MX"/>
        </w:rPr>
        <w:t>escola</w:t>
      </w:r>
      <w:proofErr w:type="spellEnd"/>
      <w:r w:rsidRPr="00587244">
        <w:rPr>
          <w:bCs/>
          <w:lang w:val="es-MX"/>
        </w:rPr>
        <w:t xml:space="preserve">, que é formar </w:t>
      </w:r>
      <w:proofErr w:type="spellStart"/>
      <w:r w:rsidRPr="00587244">
        <w:rPr>
          <w:bCs/>
          <w:lang w:val="es-MX"/>
        </w:rPr>
        <w:t>profissionais</w:t>
      </w:r>
      <w:proofErr w:type="spellEnd"/>
      <w:r w:rsidRPr="00587244">
        <w:rPr>
          <w:bCs/>
          <w:lang w:val="es-MX"/>
        </w:rPr>
        <w:t xml:space="preserve"> de </w:t>
      </w:r>
      <w:proofErr w:type="spellStart"/>
      <w:r w:rsidRPr="00587244">
        <w:rPr>
          <w:bCs/>
          <w:lang w:val="es-MX"/>
        </w:rPr>
        <w:t>excelência</w:t>
      </w:r>
      <w:proofErr w:type="spellEnd"/>
      <w:r w:rsidRPr="00587244">
        <w:rPr>
          <w:bCs/>
          <w:lang w:val="es-MX"/>
        </w:rPr>
        <w:t xml:space="preserve"> que </w:t>
      </w:r>
      <w:proofErr w:type="spellStart"/>
      <w:r w:rsidRPr="00587244">
        <w:rPr>
          <w:bCs/>
          <w:lang w:val="es-MX"/>
        </w:rPr>
        <w:t>atuem</w:t>
      </w:r>
      <w:proofErr w:type="spellEnd"/>
      <w:r w:rsidRPr="00587244">
        <w:rPr>
          <w:bCs/>
          <w:lang w:val="es-MX"/>
        </w:rPr>
        <w:t xml:space="preserve"> como </w:t>
      </w:r>
      <w:proofErr w:type="spellStart"/>
      <w:r w:rsidRPr="00587244">
        <w:rPr>
          <w:bCs/>
          <w:lang w:val="es-MX"/>
        </w:rPr>
        <w:t>verdadeiros</w:t>
      </w:r>
      <w:proofErr w:type="spellEnd"/>
      <w:r w:rsidRPr="00587244">
        <w:rPr>
          <w:bCs/>
          <w:lang w:val="es-MX"/>
        </w:rPr>
        <w:t xml:space="preserve"> agentes de </w:t>
      </w:r>
      <w:proofErr w:type="spellStart"/>
      <w:r w:rsidRPr="00587244">
        <w:rPr>
          <w:bCs/>
          <w:lang w:val="es-MX"/>
        </w:rPr>
        <w:t>mudança</w:t>
      </w:r>
      <w:proofErr w:type="spellEnd"/>
      <w:r w:rsidRPr="00587244">
        <w:rPr>
          <w:bCs/>
          <w:lang w:val="es-MX"/>
        </w:rPr>
        <w:t xml:space="preserve"> que a </w:t>
      </w:r>
      <w:proofErr w:type="spellStart"/>
      <w:r w:rsidRPr="00587244">
        <w:rPr>
          <w:bCs/>
          <w:lang w:val="es-MX"/>
        </w:rPr>
        <w:t>sociedade</w:t>
      </w:r>
      <w:proofErr w:type="spellEnd"/>
      <w:r w:rsidRPr="00587244">
        <w:rPr>
          <w:bCs/>
          <w:lang w:val="es-MX"/>
        </w:rPr>
        <w:t xml:space="preserve"> exige. O objetivo principal </w:t>
      </w:r>
      <w:proofErr w:type="spellStart"/>
      <w:r w:rsidRPr="00587244">
        <w:rPr>
          <w:bCs/>
          <w:lang w:val="es-MX"/>
        </w:rPr>
        <w:t>deste</w:t>
      </w:r>
      <w:proofErr w:type="spellEnd"/>
      <w:r w:rsidRPr="00587244">
        <w:rPr>
          <w:bCs/>
          <w:lang w:val="es-MX"/>
        </w:rPr>
        <w:t xml:space="preserve"> artigo </w:t>
      </w:r>
      <w:proofErr w:type="spellStart"/>
      <w:r w:rsidRPr="00587244">
        <w:rPr>
          <w:bCs/>
          <w:lang w:val="es-MX"/>
        </w:rPr>
        <w:t>foi</w:t>
      </w:r>
      <w:proofErr w:type="spellEnd"/>
      <w:r w:rsidRPr="00587244">
        <w:rPr>
          <w:bCs/>
          <w:lang w:val="es-MX"/>
        </w:rPr>
        <w:t xml:space="preserve"> determinar o impacto </w:t>
      </w:r>
      <w:proofErr w:type="spellStart"/>
      <w:r w:rsidRPr="00587244">
        <w:rPr>
          <w:bCs/>
          <w:lang w:val="es-MX"/>
        </w:rPr>
        <w:t>acadêmico</w:t>
      </w:r>
      <w:proofErr w:type="spellEnd"/>
      <w:r w:rsidRPr="00587244">
        <w:rPr>
          <w:bCs/>
          <w:lang w:val="es-MX"/>
        </w:rPr>
        <w:t xml:space="preserve"> que o referido </w:t>
      </w:r>
      <w:proofErr w:type="spellStart"/>
      <w:r w:rsidRPr="00587244">
        <w:rPr>
          <w:bCs/>
          <w:lang w:val="es-MX"/>
        </w:rPr>
        <w:t>apoio</w:t>
      </w:r>
      <w:proofErr w:type="spellEnd"/>
      <w:r w:rsidRPr="00587244">
        <w:rPr>
          <w:bCs/>
          <w:lang w:val="es-MX"/>
        </w:rPr>
        <w:t xml:space="preserve"> </w:t>
      </w:r>
      <w:proofErr w:type="spellStart"/>
      <w:r w:rsidRPr="00587244">
        <w:rPr>
          <w:bCs/>
          <w:lang w:val="es-MX"/>
        </w:rPr>
        <w:t>financeiro</w:t>
      </w:r>
      <w:proofErr w:type="spellEnd"/>
      <w:r w:rsidRPr="00587244">
        <w:rPr>
          <w:bCs/>
          <w:lang w:val="es-MX"/>
        </w:rPr>
        <w:t xml:space="preserve"> </w:t>
      </w:r>
      <w:proofErr w:type="spellStart"/>
      <w:r w:rsidRPr="00587244">
        <w:rPr>
          <w:bCs/>
          <w:lang w:val="es-MX"/>
        </w:rPr>
        <w:t>representou</w:t>
      </w:r>
      <w:proofErr w:type="spellEnd"/>
      <w:r w:rsidRPr="00587244">
        <w:rPr>
          <w:bCs/>
          <w:lang w:val="es-MX"/>
        </w:rPr>
        <w:t xml:space="preserve"> para os </w:t>
      </w:r>
      <w:proofErr w:type="spellStart"/>
      <w:r w:rsidRPr="00587244">
        <w:rPr>
          <w:bCs/>
          <w:lang w:val="es-MX"/>
        </w:rPr>
        <w:t>alunos</w:t>
      </w:r>
      <w:proofErr w:type="spellEnd"/>
      <w:r w:rsidRPr="00587244">
        <w:rPr>
          <w:bCs/>
          <w:lang w:val="es-MX"/>
        </w:rPr>
        <w:t xml:space="preserve"> que </w:t>
      </w:r>
      <w:proofErr w:type="spellStart"/>
      <w:r w:rsidRPr="00587244">
        <w:rPr>
          <w:bCs/>
          <w:lang w:val="es-MX"/>
        </w:rPr>
        <w:t>concluíram</w:t>
      </w:r>
      <w:proofErr w:type="spellEnd"/>
      <w:r w:rsidRPr="00587244">
        <w:rPr>
          <w:bCs/>
          <w:lang w:val="es-MX"/>
        </w:rPr>
        <w:t xml:space="preserve"> o 5º semestre do curso de </w:t>
      </w:r>
      <w:proofErr w:type="spellStart"/>
      <w:r w:rsidRPr="00587244">
        <w:rPr>
          <w:bCs/>
          <w:lang w:val="es-MX"/>
        </w:rPr>
        <w:t>Bacharelado</w:t>
      </w:r>
      <w:proofErr w:type="spellEnd"/>
      <w:r w:rsidRPr="00587244">
        <w:rPr>
          <w:bCs/>
          <w:lang w:val="es-MX"/>
        </w:rPr>
        <w:t xml:space="preserve"> em </w:t>
      </w:r>
      <w:proofErr w:type="spellStart"/>
      <w:r w:rsidRPr="00587244">
        <w:rPr>
          <w:bCs/>
          <w:lang w:val="es-MX"/>
        </w:rPr>
        <w:t>Ensino</w:t>
      </w:r>
      <w:proofErr w:type="spellEnd"/>
      <w:r w:rsidRPr="00587244">
        <w:rPr>
          <w:bCs/>
          <w:lang w:val="es-MX"/>
        </w:rPr>
        <w:t xml:space="preserve"> </w:t>
      </w:r>
      <w:proofErr w:type="spellStart"/>
      <w:r w:rsidRPr="00587244">
        <w:rPr>
          <w:bCs/>
          <w:lang w:val="es-MX"/>
        </w:rPr>
        <w:t>Secundário</w:t>
      </w:r>
      <w:proofErr w:type="spellEnd"/>
      <w:r w:rsidRPr="00587244">
        <w:rPr>
          <w:bCs/>
          <w:lang w:val="es-MX"/>
        </w:rPr>
        <w:t xml:space="preserve"> </w:t>
      </w:r>
      <w:proofErr w:type="spellStart"/>
      <w:r w:rsidRPr="00587244">
        <w:rPr>
          <w:bCs/>
          <w:lang w:val="es-MX"/>
        </w:rPr>
        <w:t>com</w:t>
      </w:r>
      <w:proofErr w:type="spellEnd"/>
      <w:r w:rsidRPr="00587244">
        <w:rPr>
          <w:bCs/>
          <w:lang w:val="es-MX"/>
        </w:rPr>
        <w:t xml:space="preserve"> </w:t>
      </w:r>
      <w:proofErr w:type="spellStart"/>
      <w:r w:rsidRPr="00587244">
        <w:rPr>
          <w:bCs/>
          <w:lang w:val="es-MX"/>
        </w:rPr>
        <w:t>especialidade</w:t>
      </w:r>
      <w:proofErr w:type="spellEnd"/>
      <w:r w:rsidRPr="00587244">
        <w:rPr>
          <w:bCs/>
          <w:lang w:val="es-MX"/>
        </w:rPr>
        <w:t xml:space="preserve"> em Telesecundaria (currículo de 1999) durante o ano </w:t>
      </w:r>
      <w:proofErr w:type="spellStart"/>
      <w:r w:rsidRPr="00587244">
        <w:rPr>
          <w:bCs/>
          <w:lang w:val="es-MX"/>
        </w:rPr>
        <w:t>letivo</w:t>
      </w:r>
      <w:proofErr w:type="spellEnd"/>
      <w:r w:rsidRPr="00587244">
        <w:rPr>
          <w:bCs/>
          <w:lang w:val="es-MX"/>
        </w:rPr>
        <w:t xml:space="preserve"> 2019-2020. Escola Normal Urbana Federal Prof. Rafael Ramírez (Chilpancingo de los Bravo, Guerrero).</w:t>
      </w:r>
    </w:p>
    <w:p w14:paraId="5559762D" w14:textId="7C9A39DF" w:rsidR="00587244" w:rsidRPr="00587244" w:rsidRDefault="00587244" w:rsidP="00587244">
      <w:pPr>
        <w:spacing w:line="360" w:lineRule="auto"/>
        <w:rPr>
          <w:bCs/>
          <w:lang w:val="es-MX"/>
        </w:rPr>
      </w:pPr>
      <w:proofErr w:type="spellStart"/>
      <w:r w:rsidRPr="005841ED">
        <w:rPr>
          <w:rFonts w:asciiTheme="minorHAnsi" w:hAnsiTheme="minorHAnsi" w:cstheme="minorHAnsi"/>
          <w:b/>
          <w:sz w:val="28"/>
          <w:szCs w:val="28"/>
          <w:lang w:val="es-MX"/>
        </w:rPr>
        <w:t>Palavras</w:t>
      </w:r>
      <w:proofErr w:type="spellEnd"/>
      <w:r w:rsidRPr="005841ED">
        <w:rPr>
          <w:rFonts w:asciiTheme="minorHAnsi" w:hAnsiTheme="minorHAnsi" w:cstheme="minorHAnsi"/>
          <w:b/>
          <w:sz w:val="28"/>
          <w:szCs w:val="28"/>
          <w:lang w:val="es-MX"/>
        </w:rPr>
        <w:t>-chave:</w:t>
      </w:r>
      <w:r w:rsidRPr="00587244">
        <w:rPr>
          <w:bCs/>
          <w:lang w:val="es-MX"/>
        </w:rPr>
        <w:t xml:space="preserve"> bolsa de </w:t>
      </w:r>
      <w:proofErr w:type="spellStart"/>
      <w:r w:rsidRPr="00587244">
        <w:rPr>
          <w:bCs/>
          <w:lang w:val="es-MX"/>
        </w:rPr>
        <w:t>estudos</w:t>
      </w:r>
      <w:proofErr w:type="spellEnd"/>
      <w:r w:rsidRPr="00587244">
        <w:rPr>
          <w:bCs/>
          <w:lang w:val="es-MX"/>
        </w:rPr>
        <w:t xml:space="preserve">, </w:t>
      </w:r>
      <w:proofErr w:type="spellStart"/>
      <w:r w:rsidRPr="00587244">
        <w:rPr>
          <w:bCs/>
          <w:lang w:val="es-MX"/>
        </w:rPr>
        <w:t>escola</w:t>
      </w:r>
      <w:proofErr w:type="spellEnd"/>
      <w:r w:rsidRPr="00587244">
        <w:rPr>
          <w:bCs/>
          <w:lang w:val="es-MX"/>
        </w:rPr>
        <w:t xml:space="preserve"> normalista, plano nacional de </w:t>
      </w:r>
      <w:proofErr w:type="spellStart"/>
      <w:r w:rsidRPr="00587244">
        <w:rPr>
          <w:bCs/>
          <w:lang w:val="es-MX"/>
        </w:rPr>
        <w:t>desenvolvimento</w:t>
      </w:r>
      <w:proofErr w:type="spellEnd"/>
      <w:r w:rsidRPr="00587244">
        <w:rPr>
          <w:bCs/>
          <w:lang w:val="es-MX"/>
        </w:rPr>
        <w:t xml:space="preserve">, </w:t>
      </w:r>
      <w:proofErr w:type="spellStart"/>
      <w:r w:rsidRPr="00587244">
        <w:rPr>
          <w:bCs/>
          <w:lang w:val="es-MX"/>
        </w:rPr>
        <w:t>orçamento</w:t>
      </w:r>
      <w:proofErr w:type="spellEnd"/>
      <w:r w:rsidRPr="00587244">
        <w:rPr>
          <w:bCs/>
          <w:lang w:val="es-MX"/>
        </w:rPr>
        <w:t xml:space="preserve"> do Estado.</w:t>
      </w:r>
    </w:p>
    <w:p w14:paraId="217E2267" w14:textId="77777777" w:rsidR="00272582" w:rsidRDefault="00272582" w:rsidP="00B21D7C">
      <w:pPr>
        <w:pStyle w:val="HTMLconformatoprevio"/>
        <w:shd w:val="clear" w:color="auto" w:fill="FFFFFF"/>
        <w:jc w:val="both"/>
        <w:rPr>
          <w:rFonts w:ascii="Times New Roman" w:hAnsi="Times New Roman" w:cs="Times New Roman"/>
          <w:b/>
          <w:color w:val="000000"/>
          <w:sz w:val="24"/>
          <w:szCs w:val="24"/>
        </w:rPr>
      </w:pPr>
    </w:p>
    <w:p w14:paraId="2FFD3BED" w14:textId="347C5964" w:rsidR="00B21D7C" w:rsidRPr="00DA1643" w:rsidRDefault="00B21D7C" w:rsidP="00B21D7C">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lastRenderedPageBreak/>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Mayo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Noviembre</w:t>
      </w:r>
      <w:r w:rsidRPr="00DA1643">
        <w:rPr>
          <w:rFonts w:ascii="Times New Roman" w:hAnsi="Times New Roman" w:cs="Times New Roman"/>
          <w:color w:val="000000"/>
          <w:sz w:val="24"/>
          <w:szCs w:val="24"/>
        </w:rPr>
        <w:t xml:space="preserve"> 2020</w:t>
      </w:r>
    </w:p>
    <w:p w14:paraId="20F0C1ED" w14:textId="77777777" w:rsidR="00B21D7C" w:rsidRPr="003107D7" w:rsidRDefault="005F7D20" w:rsidP="00B21D7C">
      <w:pPr>
        <w:spacing w:line="360" w:lineRule="auto"/>
        <w:rPr>
          <w:rFonts w:eastAsia="Times New Roman"/>
          <w:lang w:val="en-US" w:eastAsia="es-MX"/>
        </w:rPr>
      </w:pPr>
      <w:r>
        <w:rPr>
          <w:noProof/>
        </w:rPr>
        <w:pict w14:anchorId="2DD71995">
          <v:rect id="_x0000_i1025" alt="" style="width:441.9pt;height:.05pt;mso-width-percent:0;mso-height-percent:0;mso-width-percent:0;mso-height-percent:0" o:hralign="center" o:hrstd="t" o:hr="t" fillcolor="#a0a0a0" stroked="f"/>
        </w:pict>
      </w:r>
    </w:p>
    <w:p w14:paraId="346380E0" w14:textId="75178AC5" w:rsidR="004F1DE1" w:rsidRPr="00743430" w:rsidRDefault="004F1DE1" w:rsidP="00B21D7C">
      <w:pPr>
        <w:spacing w:line="360" w:lineRule="auto"/>
        <w:jc w:val="center"/>
        <w:rPr>
          <w:b/>
          <w:sz w:val="32"/>
          <w:szCs w:val="32"/>
          <w:lang w:val="es-ES"/>
        </w:rPr>
      </w:pPr>
      <w:r w:rsidRPr="00743430">
        <w:rPr>
          <w:b/>
          <w:sz w:val="32"/>
          <w:szCs w:val="32"/>
          <w:lang w:val="es-ES"/>
        </w:rPr>
        <w:t>Introducción</w:t>
      </w:r>
    </w:p>
    <w:p w14:paraId="6853EA8A" w14:textId="03822E24" w:rsidR="004F1DE1" w:rsidRPr="00743430" w:rsidRDefault="004F1DE1" w:rsidP="00B21D7C">
      <w:pPr>
        <w:spacing w:line="360" w:lineRule="auto"/>
        <w:ind w:firstLine="708"/>
        <w:jc w:val="both"/>
        <w:rPr>
          <w:lang w:val="es-ES"/>
        </w:rPr>
      </w:pPr>
      <w:r w:rsidRPr="00743430">
        <w:rPr>
          <w:lang w:val="es-ES"/>
        </w:rPr>
        <w:t xml:space="preserve">El presente artículo tiene como principal objetivo </w:t>
      </w:r>
      <w:r w:rsidR="00E81931" w:rsidRPr="00743430">
        <w:rPr>
          <w:lang w:val="es-ES"/>
        </w:rPr>
        <w:t xml:space="preserve">determinar </w:t>
      </w:r>
      <w:r w:rsidRPr="00743430">
        <w:rPr>
          <w:lang w:val="es-ES"/>
        </w:rPr>
        <w:t>el impacto académico que represent</w:t>
      </w:r>
      <w:r w:rsidR="009421A9" w:rsidRPr="00743430">
        <w:rPr>
          <w:lang w:val="es-ES"/>
        </w:rPr>
        <w:t>ó</w:t>
      </w:r>
      <w:r w:rsidRPr="00743430">
        <w:rPr>
          <w:lang w:val="es-ES"/>
        </w:rPr>
        <w:t xml:space="preserve"> el apoyo económico (becas) a los estudiantes que cursaron el 5</w:t>
      </w:r>
      <w:r w:rsidR="004027C2" w:rsidRPr="00743430">
        <w:rPr>
          <w:lang w:val="es-ES"/>
        </w:rPr>
        <w:t>.</w:t>
      </w:r>
      <w:r w:rsidRPr="00743430">
        <w:rPr>
          <w:lang w:val="es-ES"/>
        </w:rPr>
        <w:t>º semestre</w:t>
      </w:r>
      <w:r w:rsidR="009421A9" w:rsidRPr="00743430">
        <w:rPr>
          <w:lang w:val="es-ES"/>
        </w:rPr>
        <w:t xml:space="preserve"> de la </w:t>
      </w:r>
      <w:r w:rsidR="004027C2" w:rsidRPr="00743430">
        <w:rPr>
          <w:lang w:val="es-ES"/>
        </w:rPr>
        <w:t>l</w:t>
      </w:r>
      <w:r w:rsidR="009421A9" w:rsidRPr="00743430">
        <w:rPr>
          <w:lang w:val="es-ES"/>
        </w:rPr>
        <w:t xml:space="preserve">icenciatura en Educación Secundaria con </w:t>
      </w:r>
      <w:r w:rsidR="00565048" w:rsidRPr="00743430">
        <w:rPr>
          <w:lang w:val="es-ES"/>
        </w:rPr>
        <w:t>e</w:t>
      </w:r>
      <w:r w:rsidR="009421A9" w:rsidRPr="00743430">
        <w:rPr>
          <w:lang w:val="es-ES"/>
        </w:rPr>
        <w:t>specialidad en Telesecundaria (</w:t>
      </w:r>
      <w:r w:rsidR="004C5F10" w:rsidRPr="00743430">
        <w:rPr>
          <w:lang w:val="es-ES"/>
        </w:rPr>
        <w:t>p</w:t>
      </w:r>
      <w:r w:rsidR="009421A9" w:rsidRPr="00743430">
        <w:rPr>
          <w:lang w:val="es-ES"/>
        </w:rPr>
        <w:t>lan</w:t>
      </w:r>
      <w:r w:rsidR="004C5F10" w:rsidRPr="00743430">
        <w:rPr>
          <w:lang w:val="es-ES"/>
        </w:rPr>
        <w:t xml:space="preserve"> de estudios de</w:t>
      </w:r>
      <w:r w:rsidR="009421A9" w:rsidRPr="00743430">
        <w:rPr>
          <w:lang w:val="es-ES"/>
        </w:rPr>
        <w:t xml:space="preserve"> 1999) </w:t>
      </w:r>
      <w:r w:rsidR="00565048" w:rsidRPr="00743430">
        <w:rPr>
          <w:noProof/>
          <w:lang w:val="es-ES"/>
        </w:rPr>
        <w:t xml:space="preserve">(Secretaría de Educación Pública [SEP], </w:t>
      </w:r>
      <w:r w:rsidR="004C5F10" w:rsidRPr="00743430">
        <w:rPr>
          <w:noProof/>
          <w:lang w:val="es-ES"/>
        </w:rPr>
        <w:t>2010</w:t>
      </w:r>
      <w:r w:rsidR="00565048" w:rsidRPr="00743430">
        <w:rPr>
          <w:noProof/>
          <w:lang w:val="es-ES"/>
        </w:rPr>
        <w:t>)</w:t>
      </w:r>
      <w:r w:rsidRPr="00743430">
        <w:rPr>
          <w:lang w:val="es-ES"/>
        </w:rPr>
        <w:t xml:space="preserve"> durante el ciclo escolar 2019-2020 </w:t>
      </w:r>
      <w:r w:rsidR="009A2771" w:rsidRPr="00743430">
        <w:rPr>
          <w:lang w:val="es-ES"/>
        </w:rPr>
        <w:t xml:space="preserve">de </w:t>
      </w:r>
      <w:r w:rsidRPr="00743430">
        <w:rPr>
          <w:lang w:val="es-ES"/>
        </w:rPr>
        <w:t xml:space="preserve">la Escuela Normal Urbana Federal </w:t>
      </w:r>
      <w:proofErr w:type="spellStart"/>
      <w:r w:rsidRPr="00743430">
        <w:rPr>
          <w:lang w:val="es-ES"/>
        </w:rPr>
        <w:t>Profr</w:t>
      </w:r>
      <w:proofErr w:type="spellEnd"/>
      <w:r w:rsidRPr="00743430">
        <w:rPr>
          <w:lang w:val="es-ES"/>
        </w:rPr>
        <w:t>. Rafael Ramírez</w:t>
      </w:r>
      <w:r w:rsidR="00E81931" w:rsidRPr="00743430">
        <w:rPr>
          <w:lang w:val="es-ES"/>
        </w:rPr>
        <w:t xml:space="preserve"> (</w:t>
      </w:r>
      <w:r w:rsidRPr="00743430">
        <w:rPr>
          <w:lang w:val="es-ES"/>
        </w:rPr>
        <w:t xml:space="preserve">Chilpancingo de los Bravo, </w:t>
      </w:r>
      <w:r w:rsidR="00BD1B70" w:rsidRPr="00743430">
        <w:rPr>
          <w:lang w:val="es-ES"/>
        </w:rPr>
        <w:t>Guerrero</w:t>
      </w:r>
      <w:r w:rsidR="00E81931" w:rsidRPr="00743430">
        <w:rPr>
          <w:lang w:val="es-ES"/>
        </w:rPr>
        <w:t>).</w:t>
      </w:r>
      <w:r w:rsidRPr="00743430">
        <w:rPr>
          <w:lang w:val="es-ES"/>
        </w:rPr>
        <w:t xml:space="preserve"> </w:t>
      </w:r>
    </w:p>
    <w:p w14:paraId="68F9BB64" w14:textId="796D40C1" w:rsidR="00BC772A" w:rsidRPr="00743430" w:rsidRDefault="00BC772A" w:rsidP="00B21D7C">
      <w:pPr>
        <w:spacing w:line="360" w:lineRule="auto"/>
        <w:ind w:firstLine="708"/>
        <w:jc w:val="both"/>
        <w:rPr>
          <w:rFonts w:eastAsia="Times New Roman"/>
          <w:shd w:val="clear" w:color="auto" w:fill="FFFFFF"/>
        </w:rPr>
      </w:pPr>
      <w:r w:rsidRPr="00743430">
        <w:rPr>
          <w:rFonts w:eastAsia="Times New Roman"/>
          <w:shd w:val="clear" w:color="auto" w:fill="FFFFFF"/>
        </w:rPr>
        <w:t xml:space="preserve">En México, el programa de becas en efectivo data de los años 40 del siglo XX. </w:t>
      </w:r>
      <w:r w:rsidR="00EB22DC" w:rsidRPr="00743430">
        <w:rPr>
          <w:rFonts w:eastAsia="Times New Roman"/>
          <w:shd w:val="clear" w:color="auto" w:fill="FFFFFF"/>
        </w:rPr>
        <w:t>Más adelante</w:t>
      </w:r>
      <w:r w:rsidRPr="00743430">
        <w:rPr>
          <w:rFonts w:eastAsia="Times New Roman"/>
          <w:shd w:val="clear" w:color="auto" w:fill="FFFFFF"/>
        </w:rPr>
        <w:t>,</w:t>
      </w:r>
      <w:r w:rsidR="00EB22DC" w:rsidRPr="00743430">
        <w:rPr>
          <w:rFonts w:eastAsia="Times New Roman"/>
          <w:shd w:val="clear" w:color="auto" w:fill="FFFFFF"/>
        </w:rPr>
        <w:t xml:space="preserve"> durante la primera década del siglo XXI,</w:t>
      </w:r>
      <w:r w:rsidRPr="00743430">
        <w:rPr>
          <w:rFonts w:eastAsia="Times New Roman"/>
          <w:shd w:val="clear" w:color="auto" w:fill="FFFFFF"/>
        </w:rPr>
        <w:t xml:space="preserve"> </w:t>
      </w:r>
      <w:r w:rsidR="00993BEC" w:rsidRPr="00743430">
        <w:rPr>
          <w:rFonts w:eastAsia="Times New Roman"/>
          <w:shd w:val="clear" w:color="auto" w:fill="FFFFFF"/>
        </w:rPr>
        <w:t xml:space="preserve">entre </w:t>
      </w:r>
      <w:r w:rsidR="00E851F9" w:rsidRPr="00743430">
        <w:rPr>
          <w:rFonts w:eastAsia="Times New Roman"/>
          <w:shd w:val="clear" w:color="auto" w:fill="FFFFFF"/>
        </w:rPr>
        <w:t xml:space="preserve">los </w:t>
      </w:r>
      <w:r w:rsidRPr="00743430">
        <w:rPr>
          <w:rFonts w:eastAsia="Times New Roman"/>
          <w:shd w:val="clear" w:color="auto" w:fill="FFFFFF"/>
        </w:rPr>
        <w:t>requisitos y elementos que los aspirantes a una beca deb</w:t>
      </w:r>
      <w:r w:rsidR="00E851F9" w:rsidRPr="00743430">
        <w:rPr>
          <w:rFonts w:eastAsia="Times New Roman"/>
          <w:shd w:val="clear" w:color="auto" w:fill="FFFFFF"/>
        </w:rPr>
        <w:t>ían</w:t>
      </w:r>
      <w:r w:rsidRPr="00743430">
        <w:rPr>
          <w:rFonts w:eastAsia="Times New Roman"/>
          <w:shd w:val="clear" w:color="auto" w:fill="FFFFFF"/>
        </w:rPr>
        <w:t xml:space="preserve"> de cubrir</w:t>
      </w:r>
      <w:r w:rsidR="00620E0B" w:rsidRPr="00743430">
        <w:rPr>
          <w:rFonts w:eastAsia="Times New Roman"/>
          <w:shd w:val="clear" w:color="auto" w:fill="FFFFFF"/>
        </w:rPr>
        <w:t xml:space="preserve"> </w:t>
      </w:r>
      <w:r w:rsidR="00F31063" w:rsidRPr="00743430">
        <w:rPr>
          <w:rFonts w:eastAsia="Times New Roman"/>
          <w:shd w:val="clear" w:color="auto" w:fill="FFFFFF"/>
        </w:rPr>
        <w:t>se encontraba</w:t>
      </w:r>
      <w:r w:rsidR="00993BEC" w:rsidRPr="00743430">
        <w:rPr>
          <w:rFonts w:eastAsia="Times New Roman"/>
          <w:shd w:val="clear" w:color="auto" w:fill="FFFFFF"/>
        </w:rPr>
        <w:t xml:space="preserve"> el de</w:t>
      </w:r>
      <w:r w:rsidR="00F31063" w:rsidRPr="00743430">
        <w:rPr>
          <w:rFonts w:eastAsia="Times New Roman"/>
          <w:shd w:val="clear" w:color="auto" w:fill="FFFFFF"/>
        </w:rPr>
        <w:t xml:space="preserve"> ser de nacionalidad mexicana, no haber reprobado ninguna materia </w:t>
      </w:r>
      <w:r w:rsidR="00D10E8D" w:rsidRPr="00743430">
        <w:rPr>
          <w:rFonts w:eastAsia="Times New Roman"/>
          <w:shd w:val="clear" w:color="auto" w:fill="FFFFFF"/>
        </w:rPr>
        <w:t>y encontrarse inscrito en uno de los planteles educativos</w:t>
      </w:r>
      <w:r w:rsidR="00F604DC" w:rsidRPr="00743430">
        <w:rPr>
          <w:rFonts w:eastAsia="Times New Roman"/>
          <w:shd w:val="clear" w:color="auto" w:fill="FFFFFF"/>
        </w:rPr>
        <w:t xml:space="preserve"> que formaban parte de la cobertura del programa de becas</w:t>
      </w:r>
      <w:r w:rsidR="005D7E67" w:rsidRPr="00743430">
        <w:rPr>
          <w:rFonts w:eastAsia="Times New Roman"/>
          <w:shd w:val="clear" w:color="auto" w:fill="FFFFFF"/>
        </w:rPr>
        <w:t xml:space="preserve">, entre otros </w:t>
      </w:r>
      <w:r w:rsidR="005D7E67" w:rsidRPr="00743430">
        <w:rPr>
          <w:rFonts w:eastAsia="Times New Roman"/>
          <w:noProof/>
          <w:shd w:val="clear" w:color="auto" w:fill="FFFFFF"/>
          <w:lang w:val="es-ES"/>
        </w:rPr>
        <w:t>(SEP, 13 de febrero de 2004)</w:t>
      </w:r>
      <w:r w:rsidR="00F604DC" w:rsidRPr="00743430">
        <w:rPr>
          <w:rFonts w:eastAsia="Times New Roman"/>
          <w:shd w:val="clear" w:color="auto" w:fill="FFFFFF"/>
        </w:rPr>
        <w:t>.</w:t>
      </w:r>
    </w:p>
    <w:p w14:paraId="7F32E547" w14:textId="1D917A2A" w:rsidR="004F1DE1" w:rsidRPr="00743430" w:rsidRDefault="004F1DE1" w:rsidP="00B21D7C">
      <w:pPr>
        <w:spacing w:line="360" w:lineRule="auto"/>
        <w:ind w:firstLine="708"/>
        <w:jc w:val="both"/>
        <w:rPr>
          <w:rFonts w:eastAsia="Times New Roman"/>
          <w:shd w:val="clear" w:color="auto" w:fill="FFFFFF"/>
        </w:rPr>
      </w:pPr>
      <w:proofErr w:type="spellStart"/>
      <w:r w:rsidRPr="00743430">
        <w:rPr>
          <w:lang w:val="es-ES"/>
        </w:rPr>
        <w:t>Gluz</w:t>
      </w:r>
      <w:proofErr w:type="spellEnd"/>
      <w:r w:rsidRPr="00743430">
        <w:rPr>
          <w:lang w:val="es-ES"/>
        </w:rPr>
        <w:t xml:space="preserve"> (2007) señala que las becas fueron “concebidas históricamente con carácter de premio a los mejores, se distribuyeron desde los inicios mismos de la escolarización a alumnos de sectores económicamente desfavorecidos” </w:t>
      </w:r>
      <w:r w:rsidR="00E012A4" w:rsidRPr="00743430">
        <w:rPr>
          <w:noProof/>
          <w:lang w:val="es-ES"/>
        </w:rPr>
        <w:t>(</w:t>
      </w:r>
      <w:r w:rsidR="009A2771" w:rsidRPr="00743430">
        <w:rPr>
          <w:noProof/>
          <w:lang w:val="es-ES"/>
        </w:rPr>
        <w:t>p</w:t>
      </w:r>
      <w:r w:rsidR="00E012A4" w:rsidRPr="00743430">
        <w:rPr>
          <w:noProof/>
          <w:lang w:val="es-ES"/>
        </w:rPr>
        <w:t>. 1069)</w:t>
      </w:r>
      <w:r w:rsidRPr="00743430">
        <w:rPr>
          <w:lang w:val="es-ES"/>
        </w:rPr>
        <w:t>.</w:t>
      </w:r>
      <w:r w:rsidR="0051305D" w:rsidRPr="00743430">
        <w:rPr>
          <w:lang w:val="es-ES"/>
        </w:rPr>
        <w:t xml:space="preserve"> </w:t>
      </w:r>
      <w:r w:rsidR="00D36B07" w:rsidRPr="00743430">
        <w:rPr>
          <w:rFonts w:eastAsia="Times New Roman"/>
          <w:shd w:val="clear" w:color="auto" w:fill="FFFFFF"/>
        </w:rPr>
        <w:t>A</w:t>
      </w:r>
      <w:r w:rsidR="0051305D" w:rsidRPr="00743430">
        <w:rPr>
          <w:rFonts w:eastAsia="Times New Roman"/>
          <w:shd w:val="clear" w:color="auto" w:fill="FFFFFF"/>
        </w:rPr>
        <w:t xml:space="preserve">demás de </w:t>
      </w:r>
      <w:r w:rsidR="00C837C6" w:rsidRPr="00743430">
        <w:rPr>
          <w:rFonts w:eastAsia="Times New Roman"/>
          <w:shd w:val="clear" w:color="auto" w:fill="FFFFFF"/>
        </w:rPr>
        <w:t>ser</w:t>
      </w:r>
      <w:r w:rsidR="0051305D" w:rsidRPr="00743430">
        <w:rPr>
          <w:rFonts w:eastAsia="Times New Roman"/>
          <w:shd w:val="clear" w:color="auto" w:fill="FFFFFF"/>
        </w:rPr>
        <w:t xml:space="preserve"> </w:t>
      </w:r>
      <w:r w:rsidR="00C837C6" w:rsidRPr="00743430">
        <w:rPr>
          <w:rFonts w:eastAsia="Times New Roman"/>
          <w:shd w:val="clear" w:color="auto" w:fill="FFFFFF"/>
        </w:rPr>
        <w:t xml:space="preserve">un </w:t>
      </w:r>
      <w:r w:rsidR="0051305D" w:rsidRPr="00743430">
        <w:rPr>
          <w:rFonts w:eastAsia="Times New Roman"/>
          <w:shd w:val="clear" w:color="auto" w:fill="FFFFFF"/>
        </w:rPr>
        <w:t xml:space="preserve">estímulo para los estudiosos, eran un medio para que los elementos </w:t>
      </w:r>
      <w:r w:rsidR="0051305D" w:rsidRPr="00272582">
        <w:rPr>
          <w:rFonts w:eastAsia="Times New Roman"/>
        </w:rPr>
        <w:t xml:space="preserve">sociales de capacidad económicamente débil pudieran llevar a cabo estudios que por sí mismos no </w:t>
      </w:r>
      <w:r w:rsidR="003D4438" w:rsidRPr="00272582">
        <w:rPr>
          <w:rFonts w:eastAsia="Times New Roman"/>
        </w:rPr>
        <w:t>podrí</w:t>
      </w:r>
      <w:r w:rsidR="0071129C" w:rsidRPr="00272582">
        <w:rPr>
          <w:rFonts w:eastAsia="Times New Roman"/>
        </w:rPr>
        <w:t>an</w:t>
      </w:r>
      <w:r w:rsidR="0051305D" w:rsidRPr="00272582">
        <w:rPr>
          <w:rFonts w:eastAsia="Times New Roman"/>
        </w:rPr>
        <w:t xml:space="preserve"> </w:t>
      </w:r>
      <w:r w:rsidR="00C305FF" w:rsidRPr="00272582">
        <w:rPr>
          <w:rFonts w:eastAsia="Times New Roman"/>
        </w:rPr>
        <w:t>solventar</w:t>
      </w:r>
      <w:r w:rsidR="0051305D" w:rsidRPr="00272582">
        <w:rPr>
          <w:rFonts w:eastAsia="Times New Roman"/>
        </w:rPr>
        <w:t>.</w:t>
      </w:r>
      <w:r w:rsidR="00D36B07" w:rsidRPr="00272582">
        <w:rPr>
          <w:rFonts w:eastAsia="Times New Roman"/>
        </w:rPr>
        <w:t xml:space="preserve"> Mientras que e</w:t>
      </w:r>
      <w:r w:rsidRPr="00272582">
        <w:rPr>
          <w:rFonts w:eastAsia="Times New Roman"/>
        </w:rPr>
        <w:t xml:space="preserve">l </w:t>
      </w:r>
      <w:r w:rsidR="008367FF" w:rsidRPr="00272582">
        <w:rPr>
          <w:rFonts w:eastAsia="Times New Roman"/>
        </w:rPr>
        <w:t>rendimiento escolar</w:t>
      </w:r>
      <w:r w:rsidR="00C305FF" w:rsidRPr="00272582">
        <w:rPr>
          <w:rFonts w:eastAsia="Times New Roman"/>
        </w:rPr>
        <w:t>, en palabras de Torres y Rodríguez (2006), “</w:t>
      </w:r>
      <w:r w:rsidRPr="00272582">
        <w:rPr>
          <w:rFonts w:eastAsia="Times New Roman"/>
        </w:rPr>
        <w:t xml:space="preserve">es el nivel de conocimientos demostrado en un área o materia comparado con la norma (edad y nivel académico)” </w:t>
      </w:r>
      <w:r w:rsidR="00817D95" w:rsidRPr="00272582">
        <w:rPr>
          <w:rFonts w:eastAsia="Times New Roman"/>
        </w:rPr>
        <w:t>(p.</w:t>
      </w:r>
      <w:r w:rsidR="00C25E05" w:rsidRPr="00272582">
        <w:rPr>
          <w:rFonts w:eastAsia="Times New Roman"/>
        </w:rPr>
        <w:t xml:space="preserve"> </w:t>
      </w:r>
      <w:r w:rsidR="00817D95" w:rsidRPr="00272582">
        <w:rPr>
          <w:rFonts w:eastAsia="Times New Roman"/>
        </w:rPr>
        <w:t xml:space="preserve">256). </w:t>
      </w:r>
      <w:r w:rsidRPr="00272582">
        <w:rPr>
          <w:rFonts w:eastAsia="Times New Roman"/>
        </w:rPr>
        <w:t>A</w:t>
      </w:r>
      <w:r w:rsidR="002151B5" w:rsidRPr="00272582">
        <w:rPr>
          <w:rFonts w:eastAsia="Times New Roman"/>
        </w:rPr>
        <w:t xml:space="preserve">sí pues, estos dos elementos, </w:t>
      </w:r>
      <w:r w:rsidR="00FA3067" w:rsidRPr="00272582">
        <w:rPr>
          <w:rFonts w:eastAsia="Times New Roman"/>
        </w:rPr>
        <w:t>la variable socioeconómica</w:t>
      </w:r>
      <w:r w:rsidR="00FA3067" w:rsidRPr="00743430">
        <w:rPr>
          <w:rFonts w:eastAsia="Times New Roman"/>
          <w:shd w:val="clear" w:color="auto" w:fill="FFFFFF"/>
        </w:rPr>
        <w:t xml:space="preserve"> y </w:t>
      </w:r>
      <w:r w:rsidR="000B2E8D" w:rsidRPr="00743430">
        <w:rPr>
          <w:rFonts w:eastAsia="Times New Roman"/>
          <w:shd w:val="clear" w:color="auto" w:fill="FFFFFF"/>
        </w:rPr>
        <w:t xml:space="preserve">el </w:t>
      </w:r>
      <w:r w:rsidR="00FA3067" w:rsidRPr="00743430">
        <w:rPr>
          <w:rFonts w:eastAsia="Times New Roman"/>
          <w:shd w:val="clear" w:color="auto" w:fill="FFFFFF"/>
        </w:rPr>
        <w:t>mérito académico</w:t>
      </w:r>
      <w:r w:rsidR="002151B5" w:rsidRPr="00743430">
        <w:rPr>
          <w:rFonts w:eastAsia="Times New Roman"/>
          <w:shd w:val="clear" w:color="auto" w:fill="FFFFFF"/>
        </w:rPr>
        <w:t>,</w:t>
      </w:r>
      <w:r w:rsidR="00FA3067" w:rsidRPr="00743430">
        <w:rPr>
          <w:rFonts w:eastAsia="Times New Roman"/>
          <w:shd w:val="clear" w:color="auto" w:fill="FFFFFF"/>
        </w:rPr>
        <w:t xml:space="preserve"> </w:t>
      </w:r>
      <w:r w:rsidR="00D36B07" w:rsidRPr="00743430">
        <w:rPr>
          <w:rFonts w:eastAsia="Times New Roman"/>
          <w:shd w:val="clear" w:color="auto" w:fill="FFFFFF"/>
        </w:rPr>
        <w:t>han sido fundamentales</w:t>
      </w:r>
      <w:r w:rsidRPr="00743430">
        <w:rPr>
          <w:rFonts w:eastAsia="Times New Roman"/>
          <w:shd w:val="clear" w:color="auto" w:fill="FFFFFF"/>
        </w:rPr>
        <w:t xml:space="preserve"> </w:t>
      </w:r>
      <w:r w:rsidR="000B2E8D" w:rsidRPr="00743430">
        <w:rPr>
          <w:rFonts w:eastAsia="Times New Roman"/>
          <w:shd w:val="clear" w:color="auto" w:fill="FFFFFF"/>
        </w:rPr>
        <w:t xml:space="preserve">desde hace años </w:t>
      </w:r>
      <w:r w:rsidRPr="00743430">
        <w:rPr>
          <w:rFonts w:eastAsia="Times New Roman"/>
          <w:shd w:val="clear" w:color="auto" w:fill="FFFFFF"/>
        </w:rPr>
        <w:t>para aspirar</w:t>
      </w:r>
      <w:r w:rsidR="00FA3067" w:rsidRPr="00743430">
        <w:rPr>
          <w:rFonts w:eastAsia="Times New Roman"/>
          <w:shd w:val="clear" w:color="auto" w:fill="FFFFFF"/>
        </w:rPr>
        <w:t xml:space="preserve"> a</w:t>
      </w:r>
      <w:r w:rsidRPr="00743430">
        <w:rPr>
          <w:rFonts w:eastAsia="Times New Roman"/>
          <w:shd w:val="clear" w:color="auto" w:fill="FFFFFF"/>
        </w:rPr>
        <w:t xml:space="preserve"> una beca.</w:t>
      </w:r>
      <w:r w:rsidR="009C52C2">
        <w:rPr>
          <w:rFonts w:eastAsia="Times New Roman"/>
          <w:shd w:val="clear" w:color="auto" w:fill="FFFFFF"/>
        </w:rPr>
        <w:t xml:space="preserve"> </w:t>
      </w:r>
    </w:p>
    <w:p w14:paraId="5E92C0C3" w14:textId="4AF2096F" w:rsidR="004F1DE1" w:rsidRPr="00743430" w:rsidRDefault="004F1DE1" w:rsidP="00B21D7C">
      <w:pPr>
        <w:spacing w:line="360" w:lineRule="auto"/>
        <w:ind w:firstLine="708"/>
        <w:jc w:val="both"/>
        <w:rPr>
          <w:rFonts w:eastAsia="Times New Roman"/>
        </w:rPr>
      </w:pPr>
      <w:r w:rsidRPr="00743430">
        <w:rPr>
          <w:rFonts w:eastAsia="Times New Roman"/>
          <w:shd w:val="clear" w:color="auto" w:fill="FFFFFF"/>
        </w:rPr>
        <w:t xml:space="preserve">En 1998, con la entrada en vigor del </w:t>
      </w:r>
      <w:r w:rsidR="008C1CAB" w:rsidRPr="00743430">
        <w:rPr>
          <w:rFonts w:eastAsia="Times New Roman"/>
          <w:shd w:val="clear" w:color="auto" w:fill="FFFFFF"/>
        </w:rPr>
        <w:t>Programa de Educación, Salud y Alimentación (Progresa)</w:t>
      </w:r>
      <w:r w:rsidRPr="00743430">
        <w:rPr>
          <w:rFonts w:eastAsia="Times New Roman"/>
          <w:shd w:val="clear" w:color="auto" w:fill="FFFFFF"/>
        </w:rPr>
        <w:t xml:space="preserve">, se incluyó una nueva variable para la distribución de becas en los niveles de primaria y secundaria: el sexo. </w:t>
      </w:r>
      <w:r w:rsidR="00A21457" w:rsidRPr="00743430">
        <w:rPr>
          <w:rFonts w:eastAsia="Times New Roman"/>
          <w:shd w:val="clear" w:color="auto" w:fill="FFFFFF"/>
        </w:rPr>
        <w:t>El componente educativo de este programa tenía</w:t>
      </w:r>
      <w:r w:rsidR="005A7D9D" w:rsidRPr="00743430">
        <w:rPr>
          <w:rFonts w:eastAsia="Times New Roman"/>
          <w:shd w:val="clear" w:color="auto" w:fill="FFFFFF"/>
        </w:rPr>
        <w:t xml:space="preserve"> “</w:t>
      </w:r>
      <w:r w:rsidRPr="00743430">
        <w:rPr>
          <w:rFonts w:eastAsia="Times New Roman"/>
          <w:shd w:val="clear" w:color="auto" w:fill="FFFFFF"/>
        </w:rPr>
        <w:t xml:space="preserve">el propósito de estimular el que los jóvenes sigan estudiando hasta concluir el ciclo de educación básica, y con ello evitar la deserción prematura causada por las necesidades de incorporarse a un empleo a temprana edad o de realizar las labores domésticas en el caso de las niñas” </w:t>
      </w:r>
      <w:r w:rsidR="00C837C6" w:rsidRPr="00743430">
        <w:rPr>
          <w:rFonts w:eastAsia="Times New Roman"/>
          <w:noProof/>
          <w:shd w:val="clear" w:color="auto" w:fill="FFFFFF"/>
          <w:lang w:val="es-ES"/>
        </w:rPr>
        <w:t>(</w:t>
      </w:r>
      <w:r w:rsidR="005A7D9D" w:rsidRPr="00743430">
        <w:rPr>
          <w:rFonts w:eastAsia="Times New Roman"/>
          <w:noProof/>
          <w:shd w:val="clear" w:color="auto" w:fill="FFFFFF"/>
          <w:lang w:val="es-ES"/>
        </w:rPr>
        <w:t>Go</w:t>
      </w:r>
      <w:r w:rsidR="00FA480D" w:rsidRPr="00743430">
        <w:rPr>
          <w:rFonts w:eastAsia="Times New Roman"/>
          <w:noProof/>
          <w:shd w:val="clear" w:color="auto" w:fill="FFFFFF"/>
          <w:lang w:val="es-ES"/>
        </w:rPr>
        <w:t>bierno de la República</w:t>
      </w:r>
      <w:r w:rsidR="00C837C6" w:rsidRPr="00743430">
        <w:rPr>
          <w:rFonts w:eastAsia="Times New Roman"/>
          <w:noProof/>
          <w:shd w:val="clear" w:color="auto" w:fill="FFFFFF"/>
          <w:lang w:val="es-ES"/>
        </w:rPr>
        <w:t>, 1998)</w:t>
      </w:r>
      <w:r w:rsidRPr="00743430">
        <w:rPr>
          <w:rFonts w:eastAsia="Times New Roman"/>
          <w:shd w:val="clear" w:color="auto" w:fill="FFFFFF"/>
        </w:rPr>
        <w:t>.</w:t>
      </w:r>
    </w:p>
    <w:p w14:paraId="6DA9CB6D" w14:textId="77777777" w:rsidR="00272582" w:rsidRDefault="00272582" w:rsidP="00B21D7C">
      <w:pPr>
        <w:spacing w:line="360" w:lineRule="auto"/>
        <w:ind w:firstLine="708"/>
        <w:jc w:val="both"/>
        <w:rPr>
          <w:lang w:val="es-ES"/>
        </w:rPr>
      </w:pPr>
    </w:p>
    <w:p w14:paraId="3EF9EF4D" w14:textId="7EFA916C" w:rsidR="004F1DE1" w:rsidRPr="00743430" w:rsidRDefault="004F1DE1" w:rsidP="00B21D7C">
      <w:pPr>
        <w:spacing w:line="360" w:lineRule="auto"/>
        <w:ind w:firstLine="708"/>
        <w:jc w:val="both"/>
        <w:rPr>
          <w:lang w:val="es-ES"/>
        </w:rPr>
      </w:pPr>
      <w:r w:rsidRPr="00743430">
        <w:rPr>
          <w:lang w:val="es-ES"/>
        </w:rPr>
        <w:lastRenderedPageBreak/>
        <w:t>En la actualidad, México</w:t>
      </w:r>
      <w:r w:rsidR="00F301F9" w:rsidRPr="00743430">
        <w:rPr>
          <w:lang w:val="es-ES"/>
        </w:rPr>
        <w:t>,</w:t>
      </w:r>
      <w:r w:rsidRPr="00743430">
        <w:rPr>
          <w:lang w:val="es-ES"/>
        </w:rPr>
        <w:t xml:space="preserve"> y especialmente el estado de Guerrero, </w:t>
      </w:r>
      <w:r w:rsidR="00F301F9" w:rsidRPr="00743430">
        <w:rPr>
          <w:lang w:val="es-ES"/>
        </w:rPr>
        <w:t>cuenta</w:t>
      </w:r>
      <w:r w:rsidR="00B801B5" w:rsidRPr="00743430">
        <w:rPr>
          <w:lang w:val="es-ES"/>
        </w:rPr>
        <w:t xml:space="preserve"> con</w:t>
      </w:r>
      <w:r w:rsidRPr="00743430">
        <w:rPr>
          <w:lang w:val="es-ES"/>
        </w:rPr>
        <w:t xml:space="preserve"> un número importante de jóvenes que concluyen su educación media superior</w:t>
      </w:r>
      <w:r w:rsidR="00B801B5" w:rsidRPr="00743430">
        <w:rPr>
          <w:lang w:val="es-ES"/>
        </w:rPr>
        <w:t xml:space="preserve"> y</w:t>
      </w:r>
      <w:r w:rsidRPr="00743430">
        <w:rPr>
          <w:lang w:val="es-ES"/>
        </w:rPr>
        <w:t xml:space="preserve"> no</w:t>
      </w:r>
      <w:r w:rsidR="00B801B5" w:rsidRPr="00743430">
        <w:rPr>
          <w:lang w:val="es-ES"/>
        </w:rPr>
        <w:t xml:space="preserve"> poseen</w:t>
      </w:r>
      <w:r w:rsidRPr="00743430">
        <w:rPr>
          <w:lang w:val="es-ES"/>
        </w:rPr>
        <w:t xml:space="preserve"> los recursos económicos suficientes para poder solventar las necesidades económicas y continuar</w:t>
      </w:r>
      <w:r w:rsidR="005048A0" w:rsidRPr="00743430">
        <w:rPr>
          <w:lang w:val="es-ES"/>
        </w:rPr>
        <w:t xml:space="preserve"> con</w:t>
      </w:r>
      <w:r w:rsidRPr="00743430">
        <w:rPr>
          <w:lang w:val="es-ES"/>
        </w:rPr>
        <w:t xml:space="preserve"> su formación en el nivel superior. </w:t>
      </w:r>
    </w:p>
    <w:p w14:paraId="155E3D7C" w14:textId="21D82955" w:rsidR="004F1DE1" w:rsidRPr="00743430" w:rsidRDefault="004F1DE1" w:rsidP="00B21D7C">
      <w:pPr>
        <w:spacing w:line="360" w:lineRule="auto"/>
        <w:ind w:firstLine="708"/>
        <w:jc w:val="both"/>
        <w:rPr>
          <w:rFonts w:eastAsia="Times New Roman"/>
        </w:rPr>
      </w:pPr>
      <w:r w:rsidRPr="00743430">
        <w:rPr>
          <w:rFonts w:eastAsia="Times New Roman"/>
        </w:rPr>
        <w:t xml:space="preserve">Aguilar (2019) señala que “las becas se destinan a los/as niños/as y jóvenes de las familias beneficiarias inscritos en grados escolares comprendidos entre tercero de primaria y </w:t>
      </w:r>
      <w:r w:rsidR="00D73AE6" w:rsidRPr="00743430">
        <w:rPr>
          <w:rFonts w:eastAsia="Times New Roman"/>
        </w:rPr>
        <w:t xml:space="preserve">el </w:t>
      </w:r>
      <w:r w:rsidR="00B801B5" w:rsidRPr="00743430">
        <w:rPr>
          <w:rFonts w:eastAsia="Times New Roman"/>
        </w:rPr>
        <w:t>nivel medio superior</w:t>
      </w:r>
      <w:r w:rsidR="00286A65" w:rsidRPr="00743430">
        <w:rPr>
          <w:rFonts w:eastAsia="Times New Roman"/>
        </w:rPr>
        <w:t>”</w:t>
      </w:r>
      <w:r w:rsidR="00B801B5" w:rsidRPr="00743430">
        <w:rPr>
          <w:rFonts w:eastAsia="Times New Roman"/>
        </w:rPr>
        <w:t xml:space="preserve"> </w:t>
      </w:r>
      <w:r w:rsidR="00B801B5" w:rsidRPr="00743430">
        <w:rPr>
          <w:rFonts w:eastAsia="Times New Roman"/>
          <w:noProof/>
          <w:lang w:val="es-ES"/>
        </w:rPr>
        <w:t>(p. 55)</w:t>
      </w:r>
      <w:r w:rsidRPr="00743430">
        <w:rPr>
          <w:rFonts w:eastAsia="Times New Roman"/>
        </w:rPr>
        <w:t>.</w:t>
      </w:r>
    </w:p>
    <w:p w14:paraId="5B696FB9" w14:textId="7CB671D3" w:rsidR="004F1DE1" w:rsidRPr="00743430" w:rsidRDefault="004F1DE1" w:rsidP="00B21D7C">
      <w:pPr>
        <w:spacing w:line="360" w:lineRule="auto"/>
        <w:ind w:firstLine="708"/>
        <w:jc w:val="both"/>
        <w:rPr>
          <w:lang w:val="es-ES"/>
        </w:rPr>
      </w:pPr>
      <w:r w:rsidRPr="00743430">
        <w:rPr>
          <w:lang w:val="es-ES"/>
        </w:rPr>
        <w:t xml:space="preserve">La actual política educativa tiene centrado su interés en fomentar y contribuir en que el joven con aspiración a continuar con su formación profesional y obtener un empleo bien remunerado busque la forma de obtener los recursos económicos para tal fin. </w:t>
      </w:r>
    </w:p>
    <w:p w14:paraId="76EFF674" w14:textId="046BEEEE" w:rsidR="004F1DE1" w:rsidRPr="00743430" w:rsidRDefault="004F1DE1" w:rsidP="00B21D7C">
      <w:pPr>
        <w:spacing w:line="360" w:lineRule="auto"/>
        <w:ind w:firstLine="708"/>
        <w:jc w:val="both"/>
        <w:rPr>
          <w:rFonts w:eastAsia="Times New Roman"/>
        </w:rPr>
      </w:pPr>
      <w:r w:rsidRPr="00743430">
        <w:rPr>
          <w:rFonts w:eastAsia="Times New Roman"/>
        </w:rPr>
        <w:t xml:space="preserve">Navarrete (2011) señala que “es necesario destacar la relevancia de innovar el diseño y operación tradicionales de tales programas a fin de que también atiendan a la permanencia y egreso exitoso de quienes son becados” </w:t>
      </w:r>
      <w:r w:rsidR="00125398" w:rsidRPr="00743430">
        <w:rPr>
          <w:rFonts w:eastAsia="Times New Roman"/>
          <w:noProof/>
          <w:lang w:val="es-ES"/>
        </w:rPr>
        <w:t>(p. 264)</w:t>
      </w:r>
      <w:r w:rsidRPr="00743430">
        <w:rPr>
          <w:rFonts w:eastAsia="Times New Roman"/>
        </w:rPr>
        <w:t>.</w:t>
      </w:r>
    </w:p>
    <w:p w14:paraId="6ECEAFB5" w14:textId="5A1F09B0" w:rsidR="004F1DE1" w:rsidRPr="00743430" w:rsidRDefault="00743430" w:rsidP="00B21D7C">
      <w:pPr>
        <w:spacing w:line="360" w:lineRule="auto"/>
        <w:ind w:firstLine="708"/>
        <w:jc w:val="both"/>
        <w:rPr>
          <w:lang w:val="es-ES"/>
        </w:rPr>
      </w:pPr>
      <w:r w:rsidRPr="00743430">
        <w:rPr>
          <w:lang w:val="es-ES"/>
        </w:rPr>
        <w:t>La beca</w:t>
      </w:r>
      <w:r w:rsidR="004F1DE1" w:rsidRPr="00743430">
        <w:rPr>
          <w:lang w:val="es-ES"/>
        </w:rPr>
        <w:t xml:space="preserve"> Jóvenes </w:t>
      </w:r>
      <w:r w:rsidR="003B2DD4" w:rsidRPr="00743430">
        <w:rPr>
          <w:lang w:val="es-ES"/>
        </w:rPr>
        <w:t xml:space="preserve">Escribiendo </w:t>
      </w:r>
      <w:r w:rsidR="004F1DE1" w:rsidRPr="00743430">
        <w:rPr>
          <w:lang w:val="es-ES"/>
        </w:rPr>
        <w:t xml:space="preserve">el </w:t>
      </w:r>
      <w:r w:rsidR="003B2DD4" w:rsidRPr="00743430">
        <w:rPr>
          <w:lang w:val="es-ES"/>
        </w:rPr>
        <w:t>Futuro</w:t>
      </w:r>
      <w:r w:rsidR="004F1DE1" w:rsidRPr="00743430">
        <w:rPr>
          <w:lang w:val="es-ES"/>
        </w:rPr>
        <w:t xml:space="preserve"> constituye la opción ideal para solventar las necesidades básicas de este sector. Las </w:t>
      </w:r>
      <w:r w:rsidR="00783079" w:rsidRPr="00743430">
        <w:rPr>
          <w:lang w:val="es-ES"/>
        </w:rPr>
        <w:t>e</w:t>
      </w:r>
      <w:r w:rsidR="004F1DE1" w:rsidRPr="00743430">
        <w:rPr>
          <w:lang w:val="es-ES"/>
        </w:rPr>
        <w:t xml:space="preserve">scuelas </w:t>
      </w:r>
      <w:r w:rsidR="00783079" w:rsidRPr="00743430">
        <w:rPr>
          <w:lang w:val="es-ES"/>
        </w:rPr>
        <w:t xml:space="preserve">normales </w:t>
      </w:r>
      <w:r w:rsidR="004F1DE1" w:rsidRPr="00743430">
        <w:rPr>
          <w:lang w:val="es-ES"/>
        </w:rPr>
        <w:t>actualmente son prioridad para la política educativa federal</w:t>
      </w:r>
      <w:r w:rsidR="00783079" w:rsidRPr="00743430">
        <w:rPr>
          <w:lang w:val="es-ES"/>
        </w:rPr>
        <w:t xml:space="preserve">. De </w:t>
      </w:r>
      <w:r w:rsidR="004F1DE1" w:rsidRPr="00743430">
        <w:rPr>
          <w:lang w:val="es-ES"/>
        </w:rPr>
        <w:t>los 255 alumnos</w:t>
      </w:r>
      <w:r w:rsidR="005048A0" w:rsidRPr="00743430">
        <w:rPr>
          <w:lang w:val="es-ES"/>
        </w:rPr>
        <w:t xml:space="preserve"> </w:t>
      </w:r>
      <w:r w:rsidR="004F1DE1" w:rsidRPr="00743430">
        <w:rPr>
          <w:lang w:val="es-ES"/>
        </w:rPr>
        <w:t xml:space="preserve">que </w:t>
      </w:r>
      <w:r w:rsidRPr="00743430">
        <w:rPr>
          <w:lang w:val="es-ES"/>
        </w:rPr>
        <w:t xml:space="preserve">integraron </w:t>
      </w:r>
      <w:r w:rsidR="004F1DE1" w:rsidRPr="00743430">
        <w:rPr>
          <w:lang w:val="es-ES"/>
        </w:rPr>
        <w:t xml:space="preserve">la base estudiantil de la </w:t>
      </w:r>
      <w:r w:rsidR="007E7228" w:rsidRPr="00743430">
        <w:rPr>
          <w:lang w:val="es-ES"/>
        </w:rPr>
        <w:t xml:space="preserve">Escuela Normal Urbana Federal </w:t>
      </w:r>
      <w:proofErr w:type="spellStart"/>
      <w:r w:rsidR="007E7228" w:rsidRPr="00743430">
        <w:rPr>
          <w:lang w:val="es-ES"/>
        </w:rPr>
        <w:t>Profr</w:t>
      </w:r>
      <w:proofErr w:type="spellEnd"/>
      <w:r w:rsidR="007E7228" w:rsidRPr="00743430">
        <w:rPr>
          <w:lang w:val="es-ES"/>
        </w:rPr>
        <w:t>. Rafael Ramírez</w:t>
      </w:r>
      <w:r w:rsidR="009C52C2">
        <w:rPr>
          <w:lang w:val="es-ES"/>
        </w:rPr>
        <w:t xml:space="preserve"> </w:t>
      </w:r>
      <w:r w:rsidR="004F1DE1" w:rsidRPr="00743430">
        <w:rPr>
          <w:lang w:val="es-ES"/>
        </w:rPr>
        <w:t>durante el ciclo escolar 2019-2020, 95</w:t>
      </w:r>
      <w:r w:rsidR="00783079" w:rsidRPr="00743430">
        <w:rPr>
          <w:lang w:val="es-ES"/>
        </w:rPr>
        <w:t> </w:t>
      </w:r>
      <w:r w:rsidR="004F1DE1" w:rsidRPr="00743430">
        <w:rPr>
          <w:lang w:val="es-ES"/>
        </w:rPr>
        <w:t xml:space="preserve">% (242 estudiantes) contaron con este beneficio, </w:t>
      </w:r>
      <w:r w:rsidR="007E7228">
        <w:rPr>
          <w:lang w:val="es-ES"/>
        </w:rPr>
        <w:t>cuya intención era ayudarles a</w:t>
      </w:r>
      <w:r w:rsidR="004F1DE1" w:rsidRPr="00743430">
        <w:rPr>
          <w:lang w:val="es-ES"/>
        </w:rPr>
        <w:t xml:space="preserve"> cubrir sus necesidades básicas</w:t>
      </w:r>
      <w:r w:rsidR="00783079" w:rsidRPr="00743430">
        <w:rPr>
          <w:lang w:val="es-ES"/>
        </w:rPr>
        <w:t>, a saber</w:t>
      </w:r>
      <w:r w:rsidR="004F1DE1" w:rsidRPr="00743430">
        <w:rPr>
          <w:lang w:val="es-ES"/>
        </w:rPr>
        <w:t>: alimentación, renta, ropa, material bibliográfico y didáctico</w:t>
      </w:r>
      <w:r w:rsidR="00783079" w:rsidRPr="00743430">
        <w:rPr>
          <w:lang w:val="es-ES"/>
        </w:rPr>
        <w:t>.</w:t>
      </w:r>
      <w:r w:rsidR="004F1DE1" w:rsidRPr="00743430">
        <w:rPr>
          <w:lang w:val="es-ES"/>
        </w:rPr>
        <w:t xml:space="preserve"> </w:t>
      </w:r>
      <w:r w:rsidR="00783079" w:rsidRPr="00743430">
        <w:rPr>
          <w:lang w:val="es-ES"/>
        </w:rPr>
        <w:t>E</w:t>
      </w:r>
      <w:r w:rsidR="004F1DE1" w:rsidRPr="00743430">
        <w:rPr>
          <w:lang w:val="es-ES"/>
        </w:rPr>
        <w:t>l</w:t>
      </w:r>
      <w:r w:rsidR="00783079" w:rsidRPr="00743430">
        <w:rPr>
          <w:lang w:val="es-ES"/>
        </w:rPr>
        <w:t xml:space="preserve"> porcentaje restante</w:t>
      </w:r>
      <w:r w:rsidR="00A4273B" w:rsidRPr="00743430">
        <w:rPr>
          <w:lang w:val="es-ES"/>
        </w:rPr>
        <w:t xml:space="preserve">, </w:t>
      </w:r>
      <w:r w:rsidR="004F1DE1" w:rsidRPr="00743430">
        <w:rPr>
          <w:lang w:val="es-ES"/>
        </w:rPr>
        <w:t>5</w:t>
      </w:r>
      <w:r w:rsidR="00783079" w:rsidRPr="00743430">
        <w:rPr>
          <w:lang w:val="es-ES"/>
        </w:rPr>
        <w:t> </w:t>
      </w:r>
      <w:r w:rsidR="004F1DE1" w:rsidRPr="00743430">
        <w:rPr>
          <w:lang w:val="es-ES"/>
        </w:rPr>
        <w:t>%</w:t>
      </w:r>
      <w:r w:rsidR="00A4273B" w:rsidRPr="00743430">
        <w:rPr>
          <w:lang w:val="es-ES"/>
        </w:rPr>
        <w:t xml:space="preserve"> (</w:t>
      </w:r>
      <w:r w:rsidR="004F1DE1" w:rsidRPr="00743430">
        <w:rPr>
          <w:lang w:val="es-ES"/>
        </w:rPr>
        <w:t>13 estudiantes)</w:t>
      </w:r>
      <w:r w:rsidR="00A4273B" w:rsidRPr="00743430">
        <w:rPr>
          <w:lang w:val="es-ES"/>
        </w:rPr>
        <w:t>,</w:t>
      </w:r>
      <w:r w:rsidR="004F1DE1" w:rsidRPr="00743430">
        <w:rPr>
          <w:lang w:val="es-ES"/>
        </w:rPr>
        <w:t xml:space="preserve"> no </w:t>
      </w:r>
      <w:r w:rsidR="007E7228">
        <w:rPr>
          <w:lang w:val="es-ES"/>
        </w:rPr>
        <w:t>tuvo</w:t>
      </w:r>
      <w:r w:rsidR="004F1DE1" w:rsidRPr="00743430">
        <w:rPr>
          <w:lang w:val="es-ES"/>
        </w:rPr>
        <w:t xml:space="preserve"> este apoyo </w:t>
      </w:r>
      <w:r w:rsidR="008367FF" w:rsidRPr="00743430">
        <w:rPr>
          <w:lang w:val="es-ES"/>
        </w:rPr>
        <w:t>por no cumplir</w:t>
      </w:r>
      <w:r w:rsidR="004F1DE1" w:rsidRPr="00743430">
        <w:rPr>
          <w:lang w:val="es-ES"/>
        </w:rPr>
        <w:t xml:space="preserve"> con los requisitos establecidos en la convocatoria</w:t>
      </w:r>
      <w:r w:rsidR="008367FF" w:rsidRPr="00743430">
        <w:rPr>
          <w:lang w:val="es-ES"/>
        </w:rPr>
        <w:t>,</w:t>
      </w:r>
      <w:r w:rsidR="004F1DE1" w:rsidRPr="00743430">
        <w:rPr>
          <w:lang w:val="es-ES"/>
        </w:rPr>
        <w:t xml:space="preserve"> como lo es el de la edad</w:t>
      </w:r>
      <w:r w:rsidR="00870B6B" w:rsidRPr="00743430">
        <w:rPr>
          <w:lang w:val="es-ES"/>
        </w:rPr>
        <w:t>,</w:t>
      </w:r>
      <w:r w:rsidR="007E7228">
        <w:rPr>
          <w:lang w:val="es-ES"/>
        </w:rPr>
        <w:t xml:space="preserve"> por mencionar un solo ejemplo </w:t>
      </w:r>
      <w:r w:rsidR="00870B6B" w:rsidRPr="00743430">
        <w:rPr>
          <w:noProof/>
          <w:lang w:val="es-ES"/>
        </w:rPr>
        <w:t>(</w:t>
      </w:r>
      <w:r w:rsidR="00646904" w:rsidRPr="007B0228">
        <w:rPr>
          <w:rFonts w:eastAsiaTheme="majorEastAsia"/>
          <w:bCs/>
          <w:lang w:val="es-ES"/>
        </w:rPr>
        <w:t>Coordinación Nacional de Becas para el Bienestar Benito Juárez</w:t>
      </w:r>
      <w:r w:rsidR="00870B6B" w:rsidRPr="00743430">
        <w:rPr>
          <w:noProof/>
          <w:lang w:val="es-ES"/>
        </w:rPr>
        <w:t xml:space="preserve">, </w:t>
      </w:r>
      <w:r w:rsidR="00646904">
        <w:rPr>
          <w:noProof/>
          <w:lang w:val="es-ES"/>
        </w:rPr>
        <w:t xml:space="preserve">30 de marzo de </w:t>
      </w:r>
      <w:r w:rsidR="00870B6B" w:rsidRPr="00743430">
        <w:rPr>
          <w:noProof/>
          <w:lang w:val="es-ES"/>
        </w:rPr>
        <w:t>2020)</w:t>
      </w:r>
      <w:r w:rsidR="008367FF" w:rsidRPr="00743430">
        <w:rPr>
          <w:lang w:val="es-ES"/>
        </w:rPr>
        <w:t>.</w:t>
      </w:r>
    </w:p>
    <w:p w14:paraId="0A379E6E" w14:textId="2E79E196" w:rsidR="004F1DE1" w:rsidRPr="00743430" w:rsidRDefault="004C47BB" w:rsidP="00B21D7C">
      <w:pPr>
        <w:spacing w:line="360" w:lineRule="auto"/>
        <w:ind w:firstLine="708"/>
        <w:jc w:val="both"/>
        <w:rPr>
          <w:lang w:val="es-ES"/>
        </w:rPr>
      </w:pPr>
      <w:r>
        <w:rPr>
          <w:lang w:val="es-ES"/>
        </w:rPr>
        <w:t>En est</w:t>
      </w:r>
      <w:r w:rsidR="002766B6">
        <w:rPr>
          <w:lang w:val="es-ES"/>
        </w:rPr>
        <w:t>a</w:t>
      </w:r>
      <w:r>
        <w:rPr>
          <w:lang w:val="es-ES"/>
        </w:rPr>
        <w:t xml:space="preserve"> investigación nos proponemos</w:t>
      </w:r>
      <w:r w:rsidR="004F1DE1" w:rsidRPr="00743430">
        <w:rPr>
          <w:lang w:val="es-ES"/>
        </w:rPr>
        <w:t xml:space="preserve"> analizar y reflexionar los resultados académicos de los estudiantes normalistas que cursaron el </w:t>
      </w:r>
      <w:r>
        <w:rPr>
          <w:lang w:val="es-ES"/>
        </w:rPr>
        <w:t>5.</w:t>
      </w:r>
      <w:r w:rsidRPr="00B21D7C">
        <w:rPr>
          <w:vertAlign w:val="superscript"/>
          <w:lang w:val="es-ES"/>
        </w:rPr>
        <w:t>o</w:t>
      </w:r>
      <w:r w:rsidRPr="00743430">
        <w:rPr>
          <w:lang w:val="es-ES"/>
        </w:rPr>
        <w:t xml:space="preserve"> </w:t>
      </w:r>
      <w:r w:rsidR="004F1DE1" w:rsidRPr="00743430">
        <w:rPr>
          <w:lang w:val="es-ES"/>
        </w:rPr>
        <w:t xml:space="preserve">semestre durante el ciclo escolar 2019-2020 de la </w:t>
      </w:r>
      <w:r>
        <w:rPr>
          <w:lang w:val="es-ES"/>
        </w:rPr>
        <w:t>l</w:t>
      </w:r>
      <w:r w:rsidR="004F1DE1" w:rsidRPr="00743430">
        <w:rPr>
          <w:lang w:val="es-ES"/>
        </w:rPr>
        <w:t xml:space="preserve">icenciatura en Educación Secundaria con </w:t>
      </w:r>
      <w:r>
        <w:rPr>
          <w:lang w:val="es-ES"/>
        </w:rPr>
        <w:t>e</w:t>
      </w:r>
      <w:r w:rsidR="004F1DE1" w:rsidRPr="00743430">
        <w:rPr>
          <w:lang w:val="es-ES"/>
        </w:rPr>
        <w:t>specialidad en Telesecundaria (</w:t>
      </w:r>
      <w:r>
        <w:rPr>
          <w:lang w:val="es-ES"/>
        </w:rPr>
        <w:t>p</w:t>
      </w:r>
      <w:r w:rsidR="004F1DE1" w:rsidRPr="00743430">
        <w:rPr>
          <w:lang w:val="es-ES"/>
        </w:rPr>
        <w:t xml:space="preserve">lan </w:t>
      </w:r>
      <w:r>
        <w:rPr>
          <w:lang w:val="es-ES"/>
        </w:rPr>
        <w:t xml:space="preserve">de estudios </w:t>
      </w:r>
      <w:r w:rsidR="004F1DE1" w:rsidRPr="00743430">
        <w:rPr>
          <w:lang w:val="es-ES"/>
        </w:rPr>
        <w:t xml:space="preserve">1999) </w:t>
      </w:r>
      <w:r w:rsidR="002766B6">
        <w:rPr>
          <w:lang w:val="es-ES"/>
        </w:rPr>
        <w:t xml:space="preserve">y </w:t>
      </w:r>
      <w:r w:rsidR="004F1DE1" w:rsidRPr="00743430">
        <w:rPr>
          <w:lang w:val="es-ES"/>
        </w:rPr>
        <w:t xml:space="preserve">a través </w:t>
      </w:r>
      <w:r w:rsidR="00D73AE6" w:rsidRPr="00743430">
        <w:rPr>
          <w:lang w:val="es-ES"/>
        </w:rPr>
        <w:t>de los resultados identificar qu</w:t>
      </w:r>
      <w:r w:rsidR="002766B6">
        <w:rPr>
          <w:lang w:val="es-ES"/>
        </w:rPr>
        <w:t>é</w:t>
      </w:r>
      <w:r w:rsidR="00D73AE6" w:rsidRPr="00743430">
        <w:rPr>
          <w:lang w:val="es-ES"/>
        </w:rPr>
        <w:t xml:space="preserve"> incidencia tiene el apoyo económico y material en la mejora del aprovechamiento escolar</w:t>
      </w:r>
      <w:r w:rsidR="002766B6">
        <w:rPr>
          <w:lang w:val="es-ES"/>
        </w:rPr>
        <w:t>. Lo anterior mediante una comparación</w:t>
      </w:r>
      <w:r w:rsidR="00D73AE6" w:rsidRPr="00743430">
        <w:rPr>
          <w:lang w:val="es-ES"/>
        </w:rPr>
        <w:t xml:space="preserve"> entre cada semestre</w:t>
      </w:r>
      <w:r w:rsidR="002766B6">
        <w:rPr>
          <w:lang w:val="es-ES"/>
        </w:rPr>
        <w:t xml:space="preserve"> de</w:t>
      </w:r>
      <w:r w:rsidR="002766B6" w:rsidRPr="00743430">
        <w:rPr>
          <w:lang w:val="es-ES"/>
        </w:rPr>
        <w:t xml:space="preserve"> </w:t>
      </w:r>
      <w:r w:rsidR="004F1DE1" w:rsidRPr="00743430">
        <w:rPr>
          <w:lang w:val="es-ES"/>
        </w:rPr>
        <w:t>la forma en que estos estudiantes utilizan los 4800</w:t>
      </w:r>
      <w:r w:rsidR="002766B6">
        <w:rPr>
          <w:lang w:val="es-ES"/>
        </w:rPr>
        <w:t xml:space="preserve"> pesos mexicanos</w:t>
      </w:r>
      <w:r w:rsidR="004F1DE1" w:rsidRPr="00743430">
        <w:rPr>
          <w:lang w:val="es-ES"/>
        </w:rPr>
        <w:t xml:space="preserve"> que de manera </w:t>
      </w:r>
      <w:r w:rsidR="00817D95" w:rsidRPr="00743430">
        <w:rPr>
          <w:lang w:val="es-ES"/>
        </w:rPr>
        <w:t xml:space="preserve">bimensual les </w:t>
      </w:r>
      <w:r w:rsidR="002766B6">
        <w:rPr>
          <w:lang w:val="es-ES"/>
        </w:rPr>
        <w:t>son</w:t>
      </w:r>
      <w:r w:rsidR="002766B6" w:rsidRPr="00743430">
        <w:rPr>
          <w:lang w:val="es-ES"/>
        </w:rPr>
        <w:t xml:space="preserve"> </w:t>
      </w:r>
      <w:r w:rsidR="00817D95" w:rsidRPr="00743430">
        <w:rPr>
          <w:lang w:val="es-ES"/>
        </w:rPr>
        <w:t>otorgado</w:t>
      </w:r>
      <w:r w:rsidR="002766B6">
        <w:rPr>
          <w:lang w:val="es-ES"/>
        </w:rPr>
        <w:t>s</w:t>
      </w:r>
      <w:r w:rsidR="00817D95" w:rsidRPr="00743430">
        <w:rPr>
          <w:lang w:val="es-ES"/>
        </w:rPr>
        <w:t xml:space="preserve">. </w:t>
      </w:r>
    </w:p>
    <w:p w14:paraId="12C59630" w14:textId="2565BFF5" w:rsidR="004F1DE1" w:rsidRDefault="004F1DE1" w:rsidP="00D54066">
      <w:pPr>
        <w:spacing w:line="360" w:lineRule="auto"/>
        <w:jc w:val="both"/>
        <w:rPr>
          <w:rFonts w:ascii="Arial" w:hAnsi="Arial" w:cs="Arial"/>
          <w:b/>
          <w:sz w:val="28"/>
          <w:szCs w:val="28"/>
          <w:lang w:val="es-ES"/>
        </w:rPr>
      </w:pPr>
    </w:p>
    <w:p w14:paraId="4B81E2E9" w14:textId="50EAD45E" w:rsidR="00272582" w:rsidRDefault="00272582" w:rsidP="00D54066">
      <w:pPr>
        <w:spacing w:line="360" w:lineRule="auto"/>
        <w:jc w:val="both"/>
        <w:rPr>
          <w:rFonts w:ascii="Arial" w:hAnsi="Arial" w:cs="Arial"/>
          <w:b/>
          <w:sz w:val="28"/>
          <w:szCs w:val="28"/>
          <w:lang w:val="es-ES"/>
        </w:rPr>
      </w:pPr>
    </w:p>
    <w:p w14:paraId="5BE1FE2D" w14:textId="77777777" w:rsidR="00272582" w:rsidRPr="00743430" w:rsidRDefault="00272582" w:rsidP="00D54066">
      <w:pPr>
        <w:spacing w:line="360" w:lineRule="auto"/>
        <w:jc w:val="both"/>
        <w:rPr>
          <w:rFonts w:ascii="Arial" w:hAnsi="Arial" w:cs="Arial"/>
          <w:b/>
          <w:sz w:val="28"/>
          <w:szCs w:val="28"/>
          <w:lang w:val="es-ES"/>
        </w:rPr>
      </w:pPr>
    </w:p>
    <w:p w14:paraId="411F7A11" w14:textId="77777777" w:rsidR="004F1DE1" w:rsidRPr="00B21D7C" w:rsidRDefault="004F1DE1" w:rsidP="00B21D7C">
      <w:pPr>
        <w:spacing w:line="360" w:lineRule="auto"/>
        <w:jc w:val="center"/>
        <w:rPr>
          <w:b/>
          <w:bCs/>
          <w:sz w:val="28"/>
          <w:szCs w:val="28"/>
          <w:lang w:val="es-ES"/>
        </w:rPr>
      </w:pPr>
      <w:r w:rsidRPr="00B21D7C">
        <w:rPr>
          <w:b/>
          <w:bCs/>
          <w:sz w:val="28"/>
          <w:szCs w:val="28"/>
          <w:lang w:val="es-ES"/>
        </w:rPr>
        <w:lastRenderedPageBreak/>
        <w:t>Antecedentes y contexto</w:t>
      </w:r>
    </w:p>
    <w:p w14:paraId="6F9AB4B7" w14:textId="5EB0DC32" w:rsidR="004F1DE1" w:rsidRPr="00743430" w:rsidRDefault="00062971" w:rsidP="00B21D7C">
      <w:pPr>
        <w:spacing w:line="360" w:lineRule="auto"/>
        <w:ind w:firstLine="708"/>
        <w:jc w:val="both"/>
        <w:rPr>
          <w:lang w:val="es-ES"/>
        </w:rPr>
      </w:pPr>
      <w:r>
        <w:rPr>
          <w:rFonts w:eastAsiaTheme="majorEastAsia"/>
          <w:bCs/>
          <w:lang w:val="es-ES"/>
        </w:rPr>
        <w:t xml:space="preserve">De acuerdo con </w:t>
      </w:r>
      <w:r w:rsidR="004C1748">
        <w:rPr>
          <w:rFonts w:eastAsiaTheme="majorEastAsia"/>
          <w:bCs/>
          <w:lang w:val="es-ES"/>
        </w:rPr>
        <w:t>Obregón</w:t>
      </w:r>
      <w:r w:rsidR="004C1748" w:rsidRPr="00743430" w:rsidDel="004C1748">
        <w:rPr>
          <w:lang w:val="es-ES"/>
        </w:rPr>
        <w:t xml:space="preserve"> </w:t>
      </w:r>
      <w:r w:rsidR="004F1DE1" w:rsidRPr="00743430">
        <w:rPr>
          <w:lang w:val="es-ES"/>
        </w:rPr>
        <w:t>(2019)</w:t>
      </w:r>
      <w:r w:rsidR="00111C49">
        <w:rPr>
          <w:lang w:val="es-ES"/>
        </w:rPr>
        <w:t>,</w:t>
      </w:r>
      <w:r w:rsidR="004F1DE1" w:rsidRPr="00743430">
        <w:rPr>
          <w:lang w:val="es-ES"/>
        </w:rPr>
        <w:t xml:space="preserve"> </w:t>
      </w:r>
      <w:r w:rsidR="00111C49">
        <w:rPr>
          <w:lang w:val="es-ES"/>
        </w:rPr>
        <w:t xml:space="preserve">el </w:t>
      </w:r>
      <w:r w:rsidR="004F1DE1" w:rsidRPr="00743430">
        <w:rPr>
          <w:lang w:val="es-ES"/>
        </w:rPr>
        <w:t>Plan Nacional de Desarrollo</w:t>
      </w:r>
      <w:r w:rsidR="00111C49">
        <w:rPr>
          <w:lang w:val="es-ES"/>
        </w:rPr>
        <w:t xml:space="preserve"> (PND)</w:t>
      </w:r>
      <w:r w:rsidR="005048A0" w:rsidRPr="00743430">
        <w:rPr>
          <w:lang w:val="es-ES"/>
        </w:rPr>
        <w:t xml:space="preserve"> </w:t>
      </w:r>
      <w:r w:rsidR="00111C49">
        <w:rPr>
          <w:lang w:val="es-ES"/>
        </w:rPr>
        <w:t>precisa</w:t>
      </w:r>
      <w:r w:rsidR="00111C49" w:rsidRPr="00743430">
        <w:rPr>
          <w:lang w:val="es-ES"/>
        </w:rPr>
        <w:t xml:space="preserve"> </w:t>
      </w:r>
      <w:r w:rsidR="00111C49">
        <w:rPr>
          <w:lang w:val="es-ES"/>
        </w:rPr>
        <w:t>“</w:t>
      </w:r>
      <w:r w:rsidR="004F1DE1" w:rsidRPr="00743430">
        <w:rPr>
          <w:lang w:val="es-ES"/>
        </w:rPr>
        <w:t>los objetivos nacionales, la estrategia y las prioridades del desarrollo integral, equitativo, incluyente, sustentable y sostenible del país</w:t>
      </w:r>
      <w:r w:rsidR="00C35CF6" w:rsidRPr="00743430">
        <w:rPr>
          <w:lang w:val="es-ES"/>
        </w:rPr>
        <w:t>”</w:t>
      </w:r>
      <w:r w:rsidR="004F1DE1" w:rsidRPr="00743430">
        <w:rPr>
          <w:lang w:val="es-ES"/>
        </w:rPr>
        <w:t xml:space="preserve"> </w:t>
      </w:r>
      <w:r w:rsidR="002766B6" w:rsidRPr="00743430">
        <w:rPr>
          <w:noProof/>
          <w:lang w:val="es-ES"/>
        </w:rPr>
        <w:t>(</w:t>
      </w:r>
      <w:r w:rsidR="002766B6">
        <w:rPr>
          <w:noProof/>
          <w:lang w:val="es-ES"/>
        </w:rPr>
        <w:t>Ruíz, 2019, p</w:t>
      </w:r>
      <w:r w:rsidR="002766B6" w:rsidRPr="00743430">
        <w:rPr>
          <w:noProof/>
          <w:lang w:val="es-ES"/>
        </w:rPr>
        <w:t>. 8)</w:t>
      </w:r>
      <w:r w:rsidR="004F1DE1" w:rsidRPr="00743430">
        <w:rPr>
          <w:lang w:val="es-ES"/>
        </w:rPr>
        <w:t xml:space="preserve">. </w:t>
      </w:r>
    </w:p>
    <w:p w14:paraId="1B0BC8FA" w14:textId="47DCC0E2" w:rsidR="004F1DE1" w:rsidRPr="00743430" w:rsidRDefault="00743430" w:rsidP="00B21D7C">
      <w:pPr>
        <w:spacing w:line="360" w:lineRule="auto"/>
        <w:ind w:firstLine="708"/>
        <w:jc w:val="both"/>
        <w:rPr>
          <w:rFonts w:eastAsia="Times New Roman"/>
          <w:shd w:val="clear" w:color="auto" w:fill="FFFFFF"/>
        </w:rPr>
      </w:pPr>
      <w:r>
        <w:rPr>
          <w:lang w:val="es-ES"/>
        </w:rPr>
        <w:t>D</w:t>
      </w:r>
      <w:r w:rsidR="004F1DE1" w:rsidRPr="00743430">
        <w:rPr>
          <w:lang w:val="es-ES"/>
        </w:rPr>
        <w:t xml:space="preserve">icho </w:t>
      </w:r>
      <w:r>
        <w:rPr>
          <w:lang w:val="es-ES"/>
        </w:rPr>
        <w:t>p</w:t>
      </w:r>
      <w:r w:rsidRPr="00743430">
        <w:rPr>
          <w:lang w:val="es-ES"/>
        </w:rPr>
        <w:t xml:space="preserve">lan </w:t>
      </w:r>
      <w:r w:rsidR="004F1DE1" w:rsidRPr="00743430">
        <w:rPr>
          <w:lang w:val="es-ES"/>
        </w:rPr>
        <w:t xml:space="preserve">está integrado de tres ejes principales: </w:t>
      </w:r>
      <w:r>
        <w:rPr>
          <w:lang w:val="es-ES"/>
        </w:rPr>
        <w:t>p</w:t>
      </w:r>
      <w:r w:rsidR="004F1DE1" w:rsidRPr="00743430">
        <w:rPr>
          <w:lang w:val="es-ES"/>
        </w:rPr>
        <w:t xml:space="preserve">olítica y </w:t>
      </w:r>
      <w:r>
        <w:rPr>
          <w:lang w:val="es-ES"/>
        </w:rPr>
        <w:t>g</w:t>
      </w:r>
      <w:r w:rsidRPr="00743430">
        <w:rPr>
          <w:lang w:val="es-ES"/>
        </w:rPr>
        <w:t>obierno</w:t>
      </w:r>
      <w:r w:rsidR="004F1DE1" w:rsidRPr="00743430">
        <w:rPr>
          <w:lang w:val="es-ES"/>
        </w:rPr>
        <w:t xml:space="preserve">, </w:t>
      </w:r>
      <w:r>
        <w:rPr>
          <w:lang w:val="es-ES"/>
        </w:rPr>
        <w:t>p</w:t>
      </w:r>
      <w:r w:rsidRPr="00743430">
        <w:rPr>
          <w:lang w:val="es-ES"/>
        </w:rPr>
        <w:t xml:space="preserve">olítica </w:t>
      </w:r>
      <w:r>
        <w:rPr>
          <w:lang w:val="es-ES"/>
        </w:rPr>
        <w:t>s</w:t>
      </w:r>
      <w:r w:rsidRPr="00743430">
        <w:rPr>
          <w:lang w:val="es-ES"/>
        </w:rPr>
        <w:t xml:space="preserve">ocial </w:t>
      </w:r>
      <w:r w:rsidR="004F1DE1" w:rsidRPr="00743430">
        <w:rPr>
          <w:lang w:val="es-ES"/>
        </w:rPr>
        <w:t xml:space="preserve">y </w:t>
      </w:r>
      <w:r>
        <w:rPr>
          <w:lang w:val="es-ES"/>
        </w:rPr>
        <w:t>e</w:t>
      </w:r>
      <w:r w:rsidRPr="00743430">
        <w:rPr>
          <w:lang w:val="es-ES"/>
        </w:rPr>
        <w:t>conomía</w:t>
      </w:r>
      <w:r>
        <w:rPr>
          <w:lang w:val="es-ES"/>
        </w:rPr>
        <w:t>. Se trata</w:t>
      </w:r>
      <w:r w:rsidR="004F1DE1" w:rsidRPr="00743430">
        <w:rPr>
          <w:lang w:val="es-ES"/>
        </w:rPr>
        <w:t xml:space="preserve"> de un instrumento de trabajo que rige la programación y la presupuestación de toda la </w:t>
      </w:r>
      <w:r w:rsidRPr="00743430">
        <w:rPr>
          <w:lang w:val="es-ES"/>
        </w:rPr>
        <w:t>administración p</w:t>
      </w:r>
      <w:r>
        <w:rPr>
          <w:lang w:val="es-ES"/>
        </w:rPr>
        <w:t>ú</w:t>
      </w:r>
      <w:r w:rsidRPr="00743430">
        <w:rPr>
          <w:lang w:val="es-ES"/>
        </w:rPr>
        <w:t xml:space="preserve">blica federal </w:t>
      </w:r>
      <w:r w:rsidR="000C5416">
        <w:rPr>
          <w:noProof/>
          <w:lang w:val="es-ES"/>
        </w:rPr>
        <w:t>(</w:t>
      </w:r>
      <w:r w:rsidR="004E706F" w:rsidRPr="004E706F">
        <w:rPr>
          <w:noProof/>
          <w:lang w:val="es-ES"/>
        </w:rPr>
        <w:t>Comisión Económica para América Latina y el Caribe</w:t>
      </w:r>
      <w:r w:rsidR="004E706F">
        <w:rPr>
          <w:noProof/>
          <w:lang w:val="es-ES"/>
        </w:rPr>
        <w:t xml:space="preserve"> [</w:t>
      </w:r>
      <w:r w:rsidR="000C5416" w:rsidRPr="000C5416">
        <w:rPr>
          <w:noProof/>
          <w:lang w:val="es-ES"/>
        </w:rPr>
        <w:t>Cepal</w:t>
      </w:r>
      <w:r w:rsidR="004E706F">
        <w:rPr>
          <w:noProof/>
          <w:lang w:val="es-ES"/>
        </w:rPr>
        <w:t>]</w:t>
      </w:r>
      <w:r w:rsidR="000C5416">
        <w:rPr>
          <w:noProof/>
          <w:lang w:val="es-ES"/>
        </w:rPr>
        <w:t>, 2019)</w:t>
      </w:r>
      <w:r>
        <w:rPr>
          <w:lang w:val="es-ES"/>
        </w:rPr>
        <w:t>.</w:t>
      </w:r>
      <w:r w:rsidRPr="00743430">
        <w:rPr>
          <w:lang w:val="es-ES"/>
        </w:rPr>
        <w:t xml:space="preserve"> </w:t>
      </w:r>
      <w:r>
        <w:rPr>
          <w:lang w:val="es-ES"/>
        </w:rPr>
        <w:t>P</w:t>
      </w:r>
      <w:r w:rsidR="004F1DE1" w:rsidRPr="00743430">
        <w:rPr>
          <w:lang w:val="es-ES"/>
        </w:rPr>
        <w:t>articularmente</w:t>
      </w:r>
      <w:r w:rsidR="004E706F">
        <w:rPr>
          <w:lang w:val="es-ES"/>
        </w:rPr>
        <w:t>,</w:t>
      </w:r>
      <w:r w:rsidR="004F1DE1" w:rsidRPr="00743430">
        <w:rPr>
          <w:lang w:val="es-ES"/>
        </w:rPr>
        <w:t xml:space="preserve"> se precisan las políticas, los objetivos nacionales, las estrategias y los lineamientos generales mediante los cuales el </w:t>
      </w:r>
      <w:r w:rsidR="004E706F">
        <w:rPr>
          <w:lang w:val="es-ES"/>
        </w:rPr>
        <w:t>E</w:t>
      </w:r>
      <w:r w:rsidR="004E706F" w:rsidRPr="00743430">
        <w:rPr>
          <w:lang w:val="es-ES"/>
        </w:rPr>
        <w:t xml:space="preserve">stado </w:t>
      </w:r>
      <w:r w:rsidR="004F1DE1" w:rsidRPr="00743430">
        <w:rPr>
          <w:lang w:val="es-ES"/>
        </w:rPr>
        <w:t>atenderá lo contemplado en el art</w:t>
      </w:r>
      <w:r w:rsidR="004E706F">
        <w:rPr>
          <w:lang w:val="es-ES"/>
        </w:rPr>
        <w:t>ículo</w:t>
      </w:r>
      <w:r w:rsidR="004F1DE1" w:rsidRPr="00743430">
        <w:rPr>
          <w:lang w:val="es-ES"/>
        </w:rPr>
        <w:t xml:space="preserve"> 26 de la Constitución Política de los Estados Unidos Mexicanos</w:t>
      </w:r>
      <w:r w:rsidR="004E706F">
        <w:rPr>
          <w:lang w:val="es-ES"/>
        </w:rPr>
        <w:t>,</w:t>
      </w:r>
      <w:r w:rsidR="004F1DE1" w:rsidRPr="00743430">
        <w:rPr>
          <w:lang w:val="es-ES"/>
        </w:rPr>
        <w:t xml:space="preserve"> que a la letra dice</w:t>
      </w:r>
      <w:r w:rsidRPr="00743430">
        <w:rPr>
          <w:lang w:val="es-ES"/>
        </w:rPr>
        <w:t xml:space="preserve">: </w:t>
      </w:r>
      <w:r w:rsidR="004F1DE1" w:rsidRPr="00743430">
        <w:rPr>
          <w:lang w:val="es-ES"/>
        </w:rPr>
        <w:t>“</w:t>
      </w:r>
      <w:r w:rsidR="004F1DE1" w:rsidRPr="00743430">
        <w:rPr>
          <w:rFonts w:eastAsia="Times New Roman"/>
          <w:shd w:val="clear" w:color="auto" w:fill="FFFFFF"/>
        </w:rPr>
        <w:t xml:space="preserve">El Estado organizará un sistema de planeación democrática del desarrollo nacional que imprima solidez, dinamismo, permanencia y equidad al crecimiento de la economía para la independencia y la democratización política, social y cultural de la Nación” </w:t>
      </w:r>
      <w:sdt>
        <w:sdtPr>
          <w:rPr>
            <w:rFonts w:eastAsia="Times New Roman"/>
            <w:shd w:val="clear" w:color="auto" w:fill="FFFFFF"/>
          </w:rPr>
          <w:id w:val="-1087462175"/>
          <w:citation/>
        </w:sdtPr>
        <w:sdtEndPr/>
        <w:sdtContent>
          <w:r w:rsidR="00C35CF6" w:rsidRPr="00743430">
            <w:rPr>
              <w:rFonts w:eastAsia="Times New Roman"/>
              <w:shd w:val="clear" w:color="auto" w:fill="FFFFFF"/>
            </w:rPr>
            <w:fldChar w:fldCharType="begin"/>
          </w:r>
          <w:r w:rsidR="00C35CF6" w:rsidRPr="00743430">
            <w:rPr>
              <w:rFonts w:eastAsia="Times New Roman"/>
              <w:shd w:val="clear" w:color="auto" w:fill="FFFFFF"/>
              <w:lang w:val="es-ES"/>
            </w:rPr>
            <w:instrText xml:space="preserve"> CITATION Con \l 3082 </w:instrText>
          </w:r>
          <w:r w:rsidR="00C35CF6" w:rsidRPr="00743430">
            <w:rPr>
              <w:rFonts w:eastAsia="Times New Roman"/>
              <w:shd w:val="clear" w:color="auto" w:fill="FFFFFF"/>
            </w:rPr>
            <w:fldChar w:fldCharType="separate"/>
          </w:r>
          <w:r w:rsidR="000C5416" w:rsidRPr="000C5416">
            <w:rPr>
              <w:rFonts w:eastAsia="Times New Roman"/>
              <w:noProof/>
              <w:shd w:val="clear" w:color="auto" w:fill="FFFFFF"/>
              <w:lang w:val="es-ES"/>
            </w:rPr>
            <w:t>(Constitución Política de los Estados Unidos Mexicanos, 2019)</w:t>
          </w:r>
          <w:r w:rsidR="00C35CF6" w:rsidRPr="00743430">
            <w:rPr>
              <w:rFonts w:eastAsia="Times New Roman"/>
              <w:shd w:val="clear" w:color="auto" w:fill="FFFFFF"/>
            </w:rPr>
            <w:fldChar w:fldCharType="end"/>
          </w:r>
        </w:sdtContent>
      </w:sdt>
      <w:r w:rsidR="004F1DE1" w:rsidRPr="00743430">
        <w:rPr>
          <w:rFonts w:eastAsia="Times New Roman"/>
          <w:shd w:val="clear" w:color="auto" w:fill="FFFFFF"/>
        </w:rPr>
        <w:t>.</w:t>
      </w:r>
    </w:p>
    <w:p w14:paraId="2E29EA80" w14:textId="2BA3DB11" w:rsidR="004F1DE1" w:rsidRPr="00743430" w:rsidRDefault="000B4C0C" w:rsidP="00B21D7C">
      <w:pPr>
        <w:spacing w:line="360" w:lineRule="auto"/>
        <w:ind w:firstLine="708"/>
        <w:jc w:val="both"/>
        <w:rPr>
          <w:rFonts w:eastAsia="Times New Roman"/>
          <w:shd w:val="clear" w:color="auto" w:fill="FFFFFF"/>
        </w:rPr>
      </w:pPr>
      <w:r>
        <w:rPr>
          <w:lang w:val="es-ES"/>
        </w:rPr>
        <w:t>El</w:t>
      </w:r>
      <w:r w:rsidR="004F1DE1" w:rsidRPr="00743430">
        <w:rPr>
          <w:lang w:val="es-ES"/>
        </w:rPr>
        <w:t xml:space="preserve"> gasto social contemplado en</w:t>
      </w:r>
      <w:r w:rsidR="00111C49">
        <w:rPr>
          <w:lang w:val="es-ES"/>
        </w:rPr>
        <w:t xml:space="preserve"> el</w:t>
      </w:r>
      <w:r w:rsidR="004F1DE1" w:rsidRPr="00743430">
        <w:rPr>
          <w:lang w:val="es-ES"/>
        </w:rPr>
        <w:t xml:space="preserve"> </w:t>
      </w:r>
      <w:r w:rsidR="00C35CF6" w:rsidRPr="00743430">
        <w:rPr>
          <w:lang w:val="es-ES"/>
        </w:rPr>
        <w:t xml:space="preserve">PND </w:t>
      </w:r>
      <w:r w:rsidR="004F1DE1" w:rsidRPr="00743430">
        <w:rPr>
          <w:lang w:val="es-ES"/>
        </w:rPr>
        <w:t xml:space="preserve">2019-2024 </w:t>
      </w:r>
      <w:r>
        <w:rPr>
          <w:lang w:val="es-ES"/>
        </w:rPr>
        <w:t>está dividido</w:t>
      </w:r>
      <w:r w:rsidR="00C42F2C">
        <w:rPr>
          <w:lang w:val="es-ES"/>
        </w:rPr>
        <w:t xml:space="preserve"> en</w:t>
      </w:r>
      <w:r w:rsidR="004F1DE1" w:rsidRPr="00743430">
        <w:rPr>
          <w:lang w:val="es-ES"/>
        </w:rPr>
        <w:t xml:space="preserve"> 10 programas prioritarios (</w:t>
      </w:r>
      <w:r w:rsidR="00FD1915" w:rsidRPr="00FD1915">
        <w:rPr>
          <w:lang w:val="es-ES"/>
        </w:rPr>
        <w:t>Programa para el Bienestar de las Personas Adultas Mayores</w:t>
      </w:r>
      <w:r w:rsidR="004F1DE1" w:rsidRPr="00743430">
        <w:rPr>
          <w:lang w:val="es-ES"/>
        </w:rPr>
        <w:t xml:space="preserve">, </w:t>
      </w:r>
      <w:r w:rsidR="00FD1915">
        <w:rPr>
          <w:lang w:val="es-ES"/>
        </w:rPr>
        <w:t>P</w:t>
      </w:r>
      <w:r w:rsidR="00FD1915" w:rsidRPr="00743430">
        <w:rPr>
          <w:lang w:val="es-ES"/>
        </w:rPr>
        <w:t xml:space="preserve">ensión </w:t>
      </w:r>
      <w:r w:rsidR="004F1DE1" w:rsidRPr="00743430">
        <w:rPr>
          <w:lang w:val="es-ES"/>
        </w:rPr>
        <w:t xml:space="preserve">para el </w:t>
      </w:r>
      <w:r w:rsidR="00FD1915">
        <w:rPr>
          <w:lang w:val="es-ES"/>
        </w:rPr>
        <w:t>B</w:t>
      </w:r>
      <w:r w:rsidR="00FD1915" w:rsidRPr="00743430">
        <w:rPr>
          <w:lang w:val="es-ES"/>
        </w:rPr>
        <w:t xml:space="preserve">ienestar </w:t>
      </w:r>
      <w:r w:rsidR="004F1DE1" w:rsidRPr="00743430">
        <w:rPr>
          <w:lang w:val="es-ES"/>
        </w:rPr>
        <w:t xml:space="preserve">de las </w:t>
      </w:r>
      <w:r w:rsidR="00FD1915">
        <w:rPr>
          <w:lang w:val="es-ES"/>
        </w:rPr>
        <w:t>P</w:t>
      </w:r>
      <w:r w:rsidR="00FD1915" w:rsidRPr="00743430">
        <w:rPr>
          <w:lang w:val="es-ES"/>
        </w:rPr>
        <w:t xml:space="preserve">ersonas </w:t>
      </w:r>
      <w:r w:rsidR="004F1DE1" w:rsidRPr="00743430">
        <w:rPr>
          <w:lang w:val="es-ES"/>
        </w:rPr>
        <w:t xml:space="preserve">con </w:t>
      </w:r>
      <w:r w:rsidR="00FD1915">
        <w:rPr>
          <w:lang w:val="es-ES"/>
        </w:rPr>
        <w:t>D</w:t>
      </w:r>
      <w:r w:rsidR="00FD1915" w:rsidRPr="00743430">
        <w:rPr>
          <w:lang w:val="es-ES"/>
        </w:rPr>
        <w:t xml:space="preserve">iscapacidad </w:t>
      </w:r>
      <w:r w:rsidR="00FD1915">
        <w:rPr>
          <w:lang w:val="es-ES"/>
        </w:rPr>
        <w:t>P</w:t>
      </w:r>
      <w:r w:rsidR="00FD1915" w:rsidRPr="00743430">
        <w:rPr>
          <w:lang w:val="es-ES"/>
        </w:rPr>
        <w:t>ermanente</w:t>
      </w:r>
      <w:r w:rsidR="004F1DE1" w:rsidRPr="00743430">
        <w:rPr>
          <w:lang w:val="es-ES"/>
        </w:rPr>
        <w:t xml:space="preserve">, </w:t>
      </w:r>
      <w:r w:rsidR="00FD1915">
        <w:rPr>
          <w:lang w:val="es-ES"/>
        </w:rPr>
        <w:t>S</w:t>
      </w:r>
      <w:r w:rsidR="00FD1915" w:rsidRPr="00743430">
        <w:rPr>
          <w:lang w:val="es-ES"/>
        </w:rPr>
        <w:t xml:space="preserve">embrando </w:t>
      </w:r>
      <w:r w:rsidR="00FD1915">
        <w:rPr>
          <w:lang w:val="es-ES"/>
        </w:rPr>
        <w:t>V</w:t>
      </w:r>
      <w:r w:rsidR="00FD1915" w:rsidRPr="00743430">
        <w:rPr>
          <w:lang w:val="es-ES"/>
        </w:rPr>
        <w:t>ida</w:t>
      </w:r>
      <w:r w:rsidR="004F1DE1" w:rsidRPr="00743430">
        <w:rPr>
          <w:lang w:val="es-ES"/>
        </w:rPr>
        <w:t xml:space="preserve">, </w:t>
      </w:r>
      <w:r w:rsidR="00D35269">
        <w:rPr>
          <w:lang w:val="es-ES"/>
        </w:rPr>
        <w:t>U</w:t>
      </w:r>
      <w:r w:rsidR="00D35269" w:rsidRPr="00743430">
        <w:rPr>
          <w:lang w:val="es-ES"/>
        </w:rPr>
        <w:t xml:space="preserve">niversidades </w:t>
      </w:r>
      <w:r w:rsidR="004F1DE1" w:rsidRPr="00743430">
        <w:rPr>
          <w:lang w:val="es-ES"/>
        </w:rPr>
        <w:t xml:space="preserve">para el </w:t>
      </w:r>
      <w:r w:rsidR="00D35269">
        <w:rPr>
          <w:lang w:val="es-ES"/>
        </w:rPr>
        <w:t>B</w:t>
      </w:r>
      <w:r w:rsidR="00D35269" w:rsidRPr="00743430">
        <w:rPr>
          <w:lang w:val="es-ES"/>
        </w:rPr>
        <w:t>ienestar</w:t>
      </w:r>
      <w:r w:rsidR="004F1DE1" w:rsidRPr="00743430">
        <w:rPr>
          <w:lang w:val="es-ES"/>
        </w:rPr>
        <w:t xml:space="preserve">, </w:t>
      </w:r>
      <w:r w:rsidR="006964F1" w:rsidRPr="006964F1">
        <w:rPr>
          <w:lang w:val="es-ES"/>
        </w:rPr>
        <w:t>Programa Nacional de Becas para el Bienestar Benito Juárez</w:t>
      </w:r>
      <w:r w:rsidR="004F1DE1" w:rsidRPr="00743430">
        <w:rPr>
          <w:lang w:val="es-ES"/>
        </w:rPr>
        <w:t xml:space="preserve">, Programa de </w:t>
      </w:r>
      <w:r w:rsidR="001F3558">
        <w:rPr>
          <w:lang w:val="es-ES"/>
        </w:rPr>
        <w:t>M</w:t>
      </w:r>
      <w:r w:rsidR="001F3558" w:rsidRPr="00743430">
        <w:rPr>
          <w:lang w:val="es-ES"/>
        </w:rPr>
        <w:t xml:space="preserve">ejoramiento </w:t>
      </w:r>
      <w:r w:rsidR="001F3558">
        <w:rPr>
          <w:lang w:val="es-ES"/>
        </w:rPr>
        <w:t>U</w:t>
      </w:r>
      <w:r w:rsidR="001F3558" w:rsidRPr="00743430">
        <w:rPr>
          <w:lang w:val="es-ES"/>
        </w:rPr>
        <w:t>rbano</w:t>
      </w:r>
      <w:r w:rsidR="004F1DE1" w:rsidRPr="00743430">
        <w:rPr>
          <w:lang w:val="es-ES"/>
        </w:rPr>
        <w:t xml:space="preserve">, </w:t>
      </w:r>
      <w:r w:rsidR="001F3558">
        <w:rPr>
          <w:lang w:val="es-ES"/>
        </w:rPr>
        <w:t>P</w:t>
      </w:r>
      <w:r w:rsidR="001F3558" w:rsidRPr="00743430">
        <w:rPr>
          <w:lang w:val="es-ES"/>
        </w:rPr>
        <w:t xml:space="preserve">rograma </w:t>
      </w:r>
      <w:r w:rsidR="001F3558">
        <w:rPr>
          <w:lang w:val="es-ES"/>
        </w:rPr>
        <w:t>N</w:t>
      </w:r>
      <w:r w:rsidR="001F3558" w:rsidRPr="00743430">
        <w:rPr>
          <w:lang w:val="es-ES"/>
        </w:rPr>
        <w:t xml:space="preserve">acional </w:t>
      </w:r>
      <w:r w:rsidR="004F1DE1" w:rsidRPr="00743430">
        <w:rPr>
          <w:lang w:val="es-ES"/>
        </w:rPr>
        <w:t xml:space="preserve">de </w:t>
      </w:r>
      <w:r w:rsidR="001F3558">
        <w:rPr>
          <w:lang w:val="es-ES"/>
        </w:rPr>
        <w:t>R</w:t>
      </w:r>
      <w:r w:rsidR="001F3558" w:rsidRPr="00743430">
        <w:rPr>
          <w:lang w:val="es-ES"/>
        </w:rPr>
        <w:t>econstrucción</w:t>
      </w:r>
      <w:r w:rsidR="004F1DE1" w:rsidRPr="00743430">
        <w:rPr>
          <w:lang w:val="es-ES"/>
        </w:rPr>
        <w:t xml:space="preserve">, </w:t>
      </w:r>
      <w:r w:rsidR="001F3558">
        <w:rPr>
          <w:lang w:val="es-ES"/>
        </w:rPr>
        <w:t>J</w:t>
      </w:r>
      <w:r w:rsidR="001F3558" w:rsidRPr="00743430">
        <w:rPr>
          <w:lang w:val="es-ES"/>
        </w:rPr>
        <w:t xml:space="preserve">óvenes </w:t>
      </w:r>
      <w:r w:rsidR="001F3558">
        <w:rPr>
          <w:lang w:val="es-ES"/>
        </w:rPr>
        <w:t>E</w:t>
      </w:r>
      <w:r w:rsidR="001F3558" w:rsidRPr="00743430">
        <w:rPr>
          <w:lang w:val="es-ES"/>
        </w:rPr>
        <w:t xml:space="preserve">scribiendo </w:t>
      </w:r>
      <w:r w:rsidR="004F1DE1" w:rsidRPr="00743430">
        <w:rPr>
          <w:lang w:val="es-ES"/>
        </w:rPr>
        <w:t xml:space="preserve">el </w:t>
      </w:r>
      <w:r w:rsidR="001F3558">
        <w:rPr>
          <w:lang w:val="es-ES"/>
        </w:rPr>
        <w:t>F</w:t>
      </w:r>
      <w:r w:rsidR="001F3558" w:rsidRPr="00743430">
        <w:rPr>
          <w:lang w:val="es-ES"/>
        </w:rPr>
        <w:t>uturo</w:t>
      </w:r>
      <w:r w:rsidR="004F1DE1" w:rsidRPr="00743430">
        <w:rPr>
          <w:lang w:val="es-ES"/>
        </w:rPr>
        <w:t xml:space="preserve">, </w:t>
      </w:r>
      <w:r w:rsidR="001F3558">
        <w:rPr>
          <w:lang w:val="es-ES"/>
        </w:rPr>
        <w:t>J</w:t>
      </w:r>
      <w:r w:rsidR="001F3558" w:rsidRPr="00743430">
        <w:rPr>
          <w:lang w:val="es-ES"/>
        </w:rPr>
        <w:t xml:space="preserve">óvenes </w:t>
      </w:r>
      <w:r w:rsidR="001F3558">
        <w:rPr>
          <w:lang w:val="es-ES"/>
        </w:rPr>
        <w:t>C</w:t>
      </w:r>
      <w:r w:rsidR="001F3558" w:rsidRPr="00743430">
        <w:rPr>
          <w:lang w:val="es-ES"/>
        </w:rPr>
        <w:t xml:space="preserve">onstruyendo </w:t>
      </w:r>
      <w:r w:rsidR="004F1DE1" w:rsidRPr="00743430">
        <w:rPr>
          <w:lang w:val="es-ES"/>
        </w:rPr>
        <w:t xml:space="preserve">el </w:t>
      </w:r>
      <w:r w:rsidR="001F3558">
        <w:rPr>
          <w:lang w:val="es-ES"/>
        </w:rPr>
        <w:t>F</w:t>
      </w:r>
      <w:r w:rsidR="001F3558" w:rsidRPr="00743430">
        <w:rPr>
          <w:lang w:val="es-ES"/>
        </w:rPr>
        <w:t>uturo</w:t>
      </w:r>
      <w:r w:rsidR="001F3558">
        <w:rPr>
          <w:lang w:val="es-ES"/>
        </w:rPr>
        <w:t xml:space="preserve"> y</w:t>
      </w:r>
      <w:r w:rsidR="001F3558" w:rsidRPr="00743430">
        <w:rPr>
          <w:lang w:val="es-ES"/>
        </w:rPr>
        <w:t xml:space="preserve"> </w:t>
      </w:r>
      <w:r w:rsidR="001F3558">
        <w:rPr>
          <w:lang w:val="es-ES"/>
        </w:rPr>
        <w:t>T</w:t>
      </w:r>
      <w:r w:rsidR="001F3558" w:rsidRPr="00743430">
        <w:rPr>
          <w:lang w:val="es-ES"/>
        </w:rPr>
        <w:t xml:space="preserve">andas </w:t>
      </w:r>
      <w:r w:rsidR="004F1DE1" w:rsidRPr="00743430">
        <w:rPr>
          <w:lang w:val="es-ES"/>
        </w:rPr>
        <w:t xml:space="preserve">para el </w:t>
      </w:r>
      <w:r w:rsidR="001F3558">
        <w:rPr>
          <w:lang w:val="es-ES"/>
        </w:rPr>
        <w:t>B</w:t>
      </w:r>
      <w:r w:rsidR="001F3558" w:rsidRPr="00743430">
        <w:rPr>
          <w:lang w:val="es-ES"/>
        </w:rPr>
        <w:t>ienestar</w:t>
      </w:r>
      <w:r w:rsidR="004F1DE1" w:rsidRPr="00743430">
        <w:rPr>
          <w:lang w:val="es-ES"/>
        </w:rPr>
        <w:t>)</w:t>
      </w:r>
      <w:r w:rsidR="004B26DE">
        <w:rPr>
          <w:lang w:val="es-ES"/>
        </w:rPr>
        <w:t>. E</w:t>
      </w:r>
      <w:r w:rsidR="004B26DE" w:rsidRPr="00743430">
        <w:rPr>
          <w:lang w:val="es-ES"/>
        </w:rPr>
        <w:t xml:space="preserve">n </w:t>
      </w:r>
      <w:r w:rsidR="004F1DE1" w:rsidRPr="00743430">
        <w:rPr>
          <w:lang w:val="es-ES"/>
        </w:rPr>
        <w:t>conjunto, suman un presupuesto aprobado de 205</w:t>
      </w:r>
      <w:r w:rsidR="004B26DE">
        <w:rPr>
          <w:lang w:val="es-ES"/>
        </w:rPr>
        <w:t> </w:t>
      </w:r>
      <w:r w:rsidR="004F1DE1" w:rsidRPr="00743430">
        <w:rPr>
          <w:lang w:val="es-ES"/>
        </w:rPr>
        <w:t>133.20 millones de pesos para el ejercicio 2019</w:t>
      </w:r>
      <w:r w:rsidR="004B26DE">
        <w:rPr>
          <w:lang w:val="es-ES"/>
        </w:rPr>
        <w:t>.</w:t>
      </w:r>
      <w:r w:rsidR="004B26DE" w:rsidRPr="00743430">
        <w:rPr>
          <w:lang w:val="es-ES"/>
        </w:rPr>
        <w:t xml:space="preserve"> </w:t>
      </w:r>
      <w:r w:rsidR="0018375F">
        <w:rPr>
          <w:lang w:val="es-ES"/>
        </w:rPr>
        <w:t>El objetivo</w:t>
      </w:r>
      <w:r w:rsidR="004F1DE1" w:rsidRPr="00743430">
        <w:rPr>
          <w:lang w:val="es-ES"/>
        </w:rPr>
        <w:t xml:space="preserve"> general</w:t>
      </w:r>
      <w:r w:rsidR="0018375F">
        <w:rPr>
          <w:lang w:val="es-ES"/>
        </w:rPr>
        <w:t xml:space="preserve"> de todos estos programas es</w:t>
      </w:r>
      <w:r w:rsidR="004F1DE1" w:rsidRPr="00743430">
        <w:rPr>
          <w:lang w:val="es-ES"/>
        </w:rPr>
        <w:t xml:space="preserve"> transformar la vida pública del país para lograr un desarrollo incluyente.</w:t>
      </w:r>
    </w:p>
    <w:p w14:paraId="1915F583" w14:textId="4817F5FD" w:rsidR="004F1DE1" w:rsidRPr="00743430" w:rsidRDefault="0018375F" w:rsidP="00B21D7C">
      <w:pPr>
        <w:spacing w:line="360" w:lineRule="auto"/>
        <w:ind w:firstLine="708"/>
        <w:jc w:val="both"/>
        <w:rPr>
          <w:rFonts w:eastAsia="Times New Roman"/>
          <w:shd w:val="clear" w:color="auto" w:fill="FFFFFF"/>
        </w:rPr>
      </w:pPr>
      <w:r>
        <w:rPr>
          <w:rFonts w:eastAsia="Times New Roman"/>
          <w:shd w:val="clear" w:color="auto" w:fill="FFFFFF"/>
        </w:rPr>
        <w:t xml:space="preserve">Ahora bien, el </w:t>
      </w:r>
      <w:r>
        <w:rPr>
          <w:lang w:val="es-ES"/>
        </w:rPr>
        <w:t>el</w:t>
      </w:r>
      <w:r w:rsidRPr="00743430">
        <w:rPr>
          <w:lang w:val="es-ES"/>
        </w:rPr>
        <w:t xml:space="preserve"> PND 2019-2024 </w:t>
      </w:r>
      <w:r>
        <w:rPr>
          <w:lang w:val="es-ES"/>
        </w:rPr>
        <w:t>también</w:t>
      </w:r>
      <w:r w:rsidRPr="00743430">
        <w:rPr>
          <w:rFonts w:eastAsia="Times New Roman"/>
          <w:shd w:val="clear" w:color="auto" w:fill="FFFFFF"/>
        </w:rPr>
        <w:t xml:space="preserve"> </w:t>
      </w:r>
      <w:r w:rsidR="004F1DE1" w:rsidRPr="00743430">
        <w:rPr>
          <w:rFonts w:eastAsia="Times New Roman"/>
          <w:shd w:val="clear" w:color="auto" w:fill="FFFFFF"/>
        </w:rPr>
        <w:t>contempla tres ejes transversales:</w:t>
      </w:r>
    </w:p>
    <w:p w14:paraId="7A78613A" w14:textId="5A44CA71" w:rsidR="004F1DE1" w:rsidRPr="00B21D7C" w:rsidRDefault="004F1DE1" w:rsidP="00B21D7C">
      <w:pPr>
        <w:pStyle w:val="Prrafodelista"/>
        <w:numPr>
          <w:ilvl w:val="0"/>
          <w:numId w:val="4"/>
        </w:numPr>
        <w:spacing w:line="360" w:lineRule="auto"/>
        <w:ind w:left="0" w:firstLine="709"/>
        <w:jc w:val="both"/>
        <w:rPr>
          <w:rFonts w:eastAsia="Times New Roman"/>
          <w:shd w:val="clear" w:color="auto" w:fill="FFFFFF"/>
        </w:rPr>
      </w:pPr>
      <w:r w:rsidRPr="00B21D7C">
        <w:rPr>
          <w:rFonts w:ascii="Times New Roman" w:eastAsia="Times New Roman" w:hAnsi="Times New Roman" w:cs="Times New Roman"/>
          <w:shd w:val="clear" w:color="auto" w:fill="FFFFFF"/>
        </w:rPr>
        <w:t>Igualdad de género, no discriminación e inclusión.</w:t>
      </w:r>
    </w:p>
    <w:p w14:paraId="7736E893" w14:textId="1C174198" w:rsidR="004F1DE1" w:rsidRPr="00B21D7C" w:rsidRDefault="004F1DE1" w:rsidP="00B21D7C">
      <w:pPr>
        <w:pStyle w:val="Prrafodelista"/>
        <w:numPr>
          <w:ilvl w:val="0"/>
          <w:numId w:val="4"/>
        </w:numPr>
        <w:spacing w:line="360" w:lineRule="auto"/>
        <w:ind w:left="0" w:firstLine="709"/>
        <w:jc w:val="both"/>
        <w:rPr>
          <w:rFonts w:eastAsia="Times New Roman"/>
          <w:shd w:val="clear" w:color="auto" w:fill="FFFFFF"/>
        </w:rPr>
      </w:pPr>
      <w:r w:rsidRPr="00B21D7C">
        <w:rPr>
          <w:rFonts w:ascii="Times New Roman" w:eastAsia="Times New Roman" w:hAnsi="Times New Roman" w:cs="Times New Roman"/>
          <w:shd w:val="clear" w:color="auto" w:fill="FFFFFF"/>
        </w:rPr>
        <w:t>Combate a la corrupción y mejora de la gestión pública.</w:t>
      </w:r>
    </w:p>
    <w:p w14:paraId="10854F02" w14:textId="433C3750" w:rsidR="004F1DE1" w:rsidRPr="00B21D7C" w:rsidRDefault="004F1DE1" w:rsidP="00B21D7C">
      <w:pPr>
        <w:pStyle w:val="Prrafodelista"/>
        <w:numPr>
          <w:ilvl w:val="0"/>
          <w:numId w:val="4"/>
        </w:numPr>
        <w:spacing w:line="360" w:lineRule="auto"/>
        <w:ind w:left="0" w:firstLine="709"/>
        <w:jc w:val="both"/>
        <w:rPr>
          <w:rFonts w:eastAsia="Times New Roman"/>
          <w:shd w:val="clear" w:color="auto" w:fill="FFFFFF"/>
        </w:rPr>
      </w:pPr>
      <w:r w:rsidRPr="00B21D7C">
        <w:rPr>
          <w:rFonts w:ascii="Times New Roman" w:eastAsia="Times New Roman" w:hAnsi="Times New Roman" w:cs="Times New Roman"/>
          <w:shd w:val="clear" w:color="auto" w:fill="FFFFFF"/>
        </w:rPr>
        <w:t>Territorio y desarrollo sostenible.</w:t>
      </w:r>
    </w:p>
    <w:p w14:paraId="0D54FD29" w14:textId="49DF74C3" w:rsidR="00E4483A" w:rsidRDefault="004F1DE1" w:rsidP="0018375F">
      <w:pPr>
        <w:spacing w:line="360" w:lineRule="auto"/>
        <w:ind w:firstLine="708"/>
        <w:jc w:val="both"/>
        <w:rPr>
          <w:rFonts w:eastAsia="Times New Roman"/>
        </w:rPr>
      </w:pPr>
      <w:r w:rsidRPr="00743430">
        <w:rPr>
          <w:rFonts w:eastAsia="Times New Roman"/>
        </w:rPr>
        <w:t xml:space="preserve">El presente artículo tiene su fundamentación en el PND 2019-2024, en el eje </w:t>
      </w:r>
      <w:r w:rsidR="00E4483A">
        <w:rPr>
          <w:rFonts w:eastAsia="Times New Roman"/>
        </w:rPr>
        <w:t>“</w:t>
      </w:r>
      <w:r w:rsidR="00D90BAB">
        <w:rPr>
          <w:rFonts w:eastAsia="Times New Roman"/>
        </w:rPr>
        <w:t>2.</w:t>
      </w:r>
      <w:r w:rsidRPr="00743430">
        <w:rPr>
          <w:rFonts w:eastAsia="Times New Roman"/>
        </w:rPr>
        <w:t xml:space="preserve"> </w:t>
      </w:r>
      <w:r w:rsidR="00D90BAB">
        <w:rPr>
          <w:rFonts w:eastAsia="Times New Roman"/>
        </w:rPr>
        <w:t>P</w:t>
      </w:r>
      <w:r w:rsidR="00343CFA" w:rsidRPr="00743430">
        <w:rPr>
          <w:rFonts w:eastAsia="Times New Roman"/>
        </w:rPr>
        <w:t xml:space="preserve">olítica </w:t>
      </w:r>
      <w:r w:rsidR="00343CFA">
        <w:rPr>
          <w:rFonts w:eastAsia="Times New Roman"/>
        </w:rPr>
        <w:t>s</w:t>
      </w:r>
      <w:r w:rsidR="00343CFA" w:rsidRPr="00743430">
        <w:rPr>
          <w:rFonts w:eastAsia="Times New Roman"/>
        </w:rPr>
        <w:t>ocial</w:t>
      </w:r>
      <w:r w:rsidR="00E4483A">
        <w:rPr>
          <w:rFonts w:eastAsia="Times New Roman"/>
        </w:rPr>
        <w:t>”</w:t>
      </w:r>
      <w:r w:rsidR="00D90BAB">
        <w:rPr>
          <w:rFonts w:eastAsia="Times New Roman"/>
        </w:rPr>
        <w:t>,</w:t>
      </w:r>
      <w:r w:rsidR="00E4483A">
        <w:rPr>
          <w:rFonts w:eastAsia="Times New Roman"/>
        </w:rPr>
        <w:t xml:space="preserve"> más específicamente</w:t>
      </w:r>
      <w:r w:rsidR="00343CFA" w:rsidRPr="00743430">
        <w:rPr>
          <w:rFonts w:eastAsia="Times New Roman"/>
        </w:rPr>
        <w:t xml:space="preserve"> </w:t>
      </w:r>
      <w:r w:rsidRPr="00743430">
        <w:rPr>
          <w:rFonts w:eastAsia="Times New Roman"/>
        </w:rPr>
        <w:t xml:space="preserve">en la </w:t>
      </w:r>
      <w:r w:rsidR="00343CFA">
        <w:rPr>
          <w:rFonts w:eastAsia="Times New Roman"/>
        </w:rPr>
        <w:t>d</w:t>
      </w:r>
      <w:r w:rsidR="00343CFA" w:rsidRPr="00743430">
        <w:rPr>
          <w:rFonts w:eastAsia="Times New Roman"/>
        </w:rPr>
        <w:t>irectriz</w:t>
      </w:r>
      <w:r w:rsidR="00E4483A" w:rsidRPr="00E4483A">
        <w:rPr>
          <w:rFonts w:eastAsia="Times New Roman"/>
        </w:rPr>
        <w:t xml:space="preserve"> </w:t>
      </w:r>
      <w:r w:rsidR="00E4483A">
        <w:rPr>
          <w:rFonts w:eastAsia="Times New Roman"/>
        </w:rPr>
        <w:t>“</w:t>
      </w:r>
      <w:r w:rsidR="00E4483A" w:rsidRPr="00E4483A">
        <w:rPr>
          <w:rFonts w:eastAsia="Times New Roman"/>
        </w:rPr>
        <w:t>Construir un país con bienestar</w:t>
      </w:r>
      <w:r w:rsidR="00E4483A">
        <w:rPr>
          <w:rFonts w:eastAsia="Times New Roman"/>
        </w:rPr>
        <w:t>”. Y, por supuesto,</w:t>
      </w:r>
      <w:r w:rsidRPr="00743430">
        <w:rPr>
          <w:rFonts w:eastAsia="Times New Roman"/>
        </w:rPr>
        <w:t xml:space="preserve"> en el programa prioritario </w:t>
      </w:r>
      <w:r w:rsidR="00E4483A">
        <w:rPr>
          <w:rFonts w:eastAsia="Times New Roman"/>
        </w:rPr>
        <w:t>J</w:t>
      </w:r>
      <w:r w:rsidRPr="00743430">
        <w:rPr>
          <w:rFonts w:eastAsia="Times New Roman"/>
        </w:rPr>
        <w:t xml:space="preserve">óvenes </w:t>
      </w:r>
      <w:r w:rsidR="00E4483A">
        <w:rPr>
          <w:rFonts w:eastAsia="Times New Roman"/>
        </w:rPr>
        <w:t>E</w:t>
      </w:r>
      <w:r w:rsidR="00E4483A" w:rsidRPr="00743430">
        <w:rPr>
          <w:rFonts w:eastAsia="Times New Roman"/>
        </w:rPr>
        <w:t xml:space="preserve">scribiendo </w:t>
      </w:r>
      <w:r w:rsidRPr="00743430">
        <w:rPr>
          <w:rFonts w:eastAsia="Times New Roman"/>
        </w:rPr>
        <w:t xml:space="preserve">el </w:t>
      </w:r>
      <w:r w:rsidR="00E4483A">
        <w:rPr>
          <w:rFonts w:eastAsia="Times New Roman"/>
        </w:rPr>
        <w:t>F</w:t>
      </w:r>
      <w:r w:rsidR="00E4483A" w:rsidRPr="00743430">
        <w:rPr>
          <w:rFonts w:eastAsia="Times New Roman"/>
        </w:rPr>
        <w:t>uturo</w:t>
      </w:r>
      <w:r w:rsidRPr="00743430">
        <w:rPr>
          <w:rFonts w:eastAsia="Times New Roman"/>
        </w:rPr>
        <w:t xml:space="preserve">, </w:t>
      </w:r>
      <w:r w:rsidR="00E4483A">
        <w:rPr>
          <w:rFonts w:eastAsia="Times New Roman"/>
        </w:rPr>
        <w:t>algunos de cuyos objetivos se enlistan a continuación:</w:t>
      </w:r>
      <w:r w:rsidRPr="00743430">
        <w:rPr>
          <w:rFonts w:eastAsia="Times New Roman"/>
        </w:rPr>
        <w:t xml:space="preserve"> </w:t>
      </w:r>
    </w:p>
    <w:p w14:paraId="32CD4E59" w14:textId="1A5A774C" w:rsidR="00762800" w:rsidRPr="00762800" w:rsidRDefault="00762800" w:rsidP="00B21D7C">
      <w:pPr>
        <w:spacing w:line="360" w:lineRule="auto"/>
        <w:ind w:left="1418"/>
        <w:jc w:val="both"/>
        <w:rPr>
          <w:rFonts w:eastAsia="Times New Roman"/>
        </w:rPr>
      </w:pPr>
      <w:r w:rsidRPr="00762800">
        <w:rPr>
          <w:rFonts w:eastAsia="Times New Roman"/>
        </w:rPr>
        <w:lastRenderedPageBreak/>
        <w:t>Objetivo 2.2 Garantizar el derecho a la educación laica, gratuita, incluyente, pertinente y de calidad</w:t>
      </w:r>
      <w:r w:rsidR="001B498B">
        <w:rPr>
          <w:rFonts w:eastAsia="Times New Roman"/>
        </w:rPr>
        <w:t xml:space="preserve"> </w:t>
      </w:r>
      <w:r w:rsidRPr="00762800">
        <w:rPr>
          <w:rFonts w:eastAsia="Times New Roman"/>
        </w:rPr>
        <w:t>en todos los tipos, niveles y modalidades del Sistema Educativo Nacional y para todas las personas</w:t>
      </w:r>
      <w:r w:rsidR="001B498B">
        <w:rPr>
          <w:rFonts w:eastAsia="Times New Roman"/>
        </w:rPr>
        <w:t>.</w:t>
      </w:r>
    </w:p>
    <w:p w14:paraId="0ACF565C" w14:textId="4E69D622" w:rsidR="001B498B" w:rsidRDefault="00762800" w:rsidP="00B21D7C">
      <w:pPr>
        <w:spacing w:line="360" w:lineRule="auto"/>
        <w:ind w:left="1418" w:firstLine="706"/>
        <w:jc w:val="both"/>
        <w:rPr>
          <w:rFonts w:eastAsia="Times New Roman"/>
        </w:rPr>
      </w:pPr>
      <w:r w:rsidRPr="00762800">
        <w:rPr>
          <w:rFonts w:eastAsia="Times New Roman"/>
        </w:rPr>
        <w:t>Estrategia 2.2.1 Asegurar el acceso y permanencia en la educación, ofreciendo oportunidades</w:t>
      </w:r>
      <w:r>
        <w:rPr>
          <w:rFonts w:eastAsia="Times New Roman"/>
        </w:rPr>
        <w:t xml:space="preserve"> </w:t>
      </w:r>
      <w:r w:rsidRPr="00762800">
        <w:rPr>
          <w:rFonts w:eastAsia="Times New Roman"/>
        </w:rPr>
        <w:t>educativas que tengan como eje principal el interés superior de las niñas, niños, adolescentes,</w:t>
      </w:r>
      <w:r>
        <w:rPr>
          <w:rFonts w:eastAsia="Times New Roman"/>
        </w:rPr>
        <w:t xml:space="preserve"> </w:t>
      </w:r>
      <w:r w:rsidRPr="00762800">
        <w:rPr>
          <w:rFonts w:eastAsia="Times New Roman"/>
        </w:rPr>
        <w:t>priorizando a las mujeres, los pueblos indígenas y a los grupos históricamente discriminados</w:t>
      </w:r>
      <w:r w:rsidR="001B498B">
        <w:rPr>
          <w:rFonts w:eastAsia="Times New Roman"/>
        </w:rPr>
        <w:t>.</w:t>
      </w:r>
    </w:p>
    <w:p w14:paraId="12C3D414" w14:textId="0FCF62FD" w:rsidR="00762800" w:rsidRPr="00762800" w:rsidRDefault="00762800" w:rsidP="00B21D7C">
      <w:pPr>
        <w:spacing w:line="360" w:lineRule="auto"/>
        <w:ind w:left="1418" w:firstLine="706"/>
        <w:jc w:val="both"/>
        <w:rPr>
          <w:rFonts w:eastAsia="Times New Roman"/>
        </w:rPr>
      </w:pPr>
      <w:r w:rsidRPr="00762800">
        <w:rPr>
          <w:rFonts w:eastAsia="Times New Roman"/>
        </w:rPr>
        <w:t xml:space="preserve">Estrategia 2.2.2 Elevar </w:t>
      </w:r>
      <w:proofErr w:type="spellStart"/>
      <w:r w:rsidRPr="00762800">
        <w:rPr>
          <w:rFonts w:eastAsia="Times New Roman"/>
        </w:rPr>
        <w:t>l a</w:t>
      </w:r>
      <w:proofErr w:type="spellEnd"/>
      <w:r w:rsidRPr="00762800">
        <w:rPr>
          <w:rFonts w:eastAsia="Times New Roman"/>
        </w:rPr>
        <w:t xml:space="preserve"> calidad y pertinencia de la educación en todos los tipos, niveles y</w:t>
      </w:r>
      <w:r w:rsidR="001B498B">
        <w:rPr>
          <w:rFonts w:eastAsia="Times New Roman"/>
        </w:rPr>
        <w:t xml:space="preserve"> </w:t>
      </w:r>
      <w:r w:rsidRPr="00762800">
        <w:rPr>
          <w:rFonts w:eastAsia="Times New Roman"/>
        </w:rPr>
        <w:t>modalidades del Sistema Educativo Nacional. considerando la accesibilidad universal y partiendo de</w:t>
      </w:r>
      <w:r w:rsidR="001B498B">
        <w:rPr>
          <w:rFonts w:eastAsia="Times New Roman"/>
        </w:rPr>
        <w:t xml:space="preserve"> </w:t>
      </w:r>
      <w:r w:rsidRPr="00762800">
        <w:rPr>
          <w:rFonts w:eastAsia="Times New Roman"/>
        </w:rPr>
        <w:t>las necesidades primordiales de la población y la comunidad</w:t>
      </w:r>
      <w:r w:rsidR="001B498B">
        <w:rPr>
          <w:rFonts w:eastAsia="Times New Roman"/>
        </w:rPr>
        <w:t>.</w:t>
      </w:r>
    </w:p>
    <w:p w14:paraId="6534C017" w14:textId="1C997272" w:rsidR="004F1DE1" w:rsidRPr="00743430" w:rsidRDefault="00762800" w:rsidP="00B21D7C">
      <w:pPr>
        <w:spacing w:line="360" w:lineRule="auto"/>
        <w:ind w:left="1418" w:firstLine="706"/>
        <w:jc w:val="both"/>
        <w:rPr>
          <w:rFonts w:eastAsia="Times New Roman"/>
        </w:rPr>
      </w:pPr>
      <w:r w:rsidRPr="00762800">
        <w:rPr>
          <w:rFonts w:eastAsia="Times New Roman"/>
        </w:rPr>
        <w:t xml:space="preserve">Estrategia 2.2.5 Mejorar </w:t>
      </w:r>
      <w:proofErr w:type="spellStart"/>
      <w:r w:rsidRPr="00762800">
        <w:rPr>
          <w:rFonts w:eastAsia="Times New Roman"/>
        </w:rPr>
        <w:t>l a</w:t>
      </w:r>
      <w:proofErr w:type="spellEnd"/>
      <w:r w:rsidRPr="00762800">
        <w:rPr>
          <w:rFonts w:eastAsia="Times New Roman"/>
        </w:rPr>
        <w:t xml:space="preserve"> infraestructura básica y equipamiento de los espacios educativos en</w:t>
      </w:r>
      <w:r w:rsidR="001B498B">
        <w:rPr>
          <w:rFonts w:eastAsia="Times New Roman"/>
        </w:rPr>
        <w:t xml:space="preserve"> </w:t>
      </w:r>
      <w:r w:rsidRPr="00762800">
        <w:rPr>
          <w:rFonts w:eastAsia="Times New Roman"/>
        </w:rPr>
        <w:t>todos los tipos, niveles y modalidades del Sistema Educativo Nacional, generando condiciones</w:t>
      </w:r>
      <w:r w:rsidR="001B498B">
        <w:rPr>
          <w:rFonts w:eastAsia="Times New Roman"/>
        </w:rPr>
        <w:t xml:space="preserve"> </w:t>
      </w:r>
      <w:r w:rsidRPr="00762800">
        <w:rPr>
          <w:rFonts w:eastAsia="Times New Roman"/>
        </w:rPr>
        <w:t>adecuadas, de accesibilidad e incluyentes para el desarrollo integral de las actividades académicas</w:t>
      </w:r>
      <w:r w:rsidR="001B498B">
        <w:rPr>
          <w:rFonts w:eastAsia="Times New Roman"/>
        </w:rPr>
        <w:t xml:space="preserve"> </w:t>
      </w:r>
      <w:r w:rsidRPr="00762800">
        <w:rPr>
          <w:rFonts w:eastAsia="Times New Roman"/>
        </w:rPr>
        <w:t>y escolares</w:t>
      </w:r>
      <w:r w:rsidR="001B498B">
        <w:rPr>
          <w:rFonts w:eastAsia="Times New Roman"/>
        </w:rPr>
        <w:t xml:space="preserve"> </w:t>
      </w:r>
      <w:r w:rsidR="00CA5873" w:rsidRPr="000C5416">
        <w:rPr>
          <w:rFonts w:eastAsia="Times New Roman"/>
          <w:noProof/>
          <w:lang w:val="es-ES"/>
        </w:rPr>
        <w:t>(</w:t>
      </w:r>
      <w:r w:rsidR="007F1786">
        <w:rPr>
          <w:rFonts w:eastAsia="Times New Roman"/>
          <w:noProof/>
          <w:lang w:val="es-ES"/>
        </w:rPr>
        <w:t>Morales</w:t>
      </w:r>
      <w:r w:rsidR="00CA5873" w:rsidRPr="000C5416">
        <w:rPr>
          <w:rFonts w:eastAsia="Times New Roman"/>
          <w:noProof/>
          <w:lang w:val="es-ES"/>
        </w:rPr>
        <w:t>, 2019</w:t>
      </w:r>
      <w:r w:rsidR="00BD4465">
        <w:rPr>
          <w:rFonts w:eastAsia="Times New Roman"/>
          <w:noProof/>
          <w:lang w:val="es-ES"/>
        </w:rPr>
        <w:t xml:space="preserve">, p. </w:t>
      </w:r>
      <w:r w:rsidR="002A6F48">
        <w:rPr>
          <w:rFonts w:eastAsia="Times New Roman"/>
          <w:noProof/>
          <w:lang w:val="es-ES"/>
        </w:rPr>
        <w:t>6</w:t>
      </w:r>
      <w:r w:rsidR="00CA5873" w:rsidRPr="000C5416">
        <w:rPr>
          <w:rFonts w:eastAsia="Times New Roman"/>
          <w:noProof/>
          <w:lang w:val="es-ES"/>
        </w:rPr>
        <w:t>)</w:t>
      </w:r>
      <w:r w:rsidR="004F1DE1" w:rsidRPr="00743430">
        <w:rPr>
          <w:rFonts w:eastAsia="Times New Roman"/>
        </w:rPr>
        <w:t>.</w:t>
      </w:r>
    </w:p>
    <w:p w14:paraId="33BA0D52" w14:textId="37E128B5" w:rsidR="004F1DE1" w:rsidRPr="00743430" w:rsidRDefault="004F1DE1" w:rsidP="00B21D7C">
      <w:pPr>
        <w:spacing w:line="360" w:lineRule="auto"/>
        <w:ind w:firstLine="708"/>
        <w:jc w:val="both"/>
        <w:rPr>
          <w:rFonts w:eastAsia="Times New Roman"/>
        </w:rPr>
      </w:pPr>
      <w:r w:rsidRPr="00743430">
        <w:rPr>
          <w:rFonts w:eastAsia="Times New Roman"/>
          <w:shd w:val="clear" w:color="auto" w:fill="FFFFFF"/>
        </w:rPr>
        <w:t>El Banco Mundial</w:t>
      </w:r>
      <w:r w:rsidR="00243808">
        <w:rPr>
          <w:rFonts w:eastAsia="Times New Roman"/>
          <w:shd w:val="clear" w:color="auto" w:fill="FFFFFF"/>
        </w:rPr>
        <w:t xml:space="preserve"> (2013)</w:t>
      </w:r>
      <w:r w:rsidRPr="00743430">
        <w:rPr>
          <w:rFonts w:eastAsia="Times New Roman"/>
          <w:shd w:val="clear" w:color="auto" w:fill="FFFFFF"/>
        </w:rPr>
        <w:t xml:space="preserve"> establece que las becas en general reducen el espectro de las desigualdades escolares; es decir, las becas, si bien favorecen el acceso y hasta cierto punto la asistencia de niñ</w:t>
      </w:r>
      <w:r w:rsidR="002A6F48">
        <w:rPr>
          <w:rFonts w:eastAsia="Times New Roman"/>
          <w:shd w:val="clear" w:color="auto" w:fill="FFFFFF"/>
        </w:rPr>
        <w:t>o</w:t>
      </w:r>
      <w:r w:rsidRPr="00743430">
        <w:rPr>
          <w:rFonts w:eastAsia="Times New Roman"/>
          <w:shd w:val="clear" w:color="auto" w:fill="FFFFFF"/>
        </w:rPr>
        <w:t>s y jóvenes a las escuelas, especialmente de quienes viven en comunidades rurales o zonas marginadas, no son suficientes para cubrir los costos de oportunidad.</w:t>
      </w:r>
    </w:p>
    <w:p w14:paraId="039DC9E6" w14:textId="4A0A9457" w:rsidR="004F1DE1" w:rsidRDefault="002A6F48" w:rsidP="00B21D7C">
      <w:pPr>
        <w:spacing w:line="360" w:lineRule="auto"/>
        <w:ind w:firstLine="708"/>
        <w:jc w:val="both"/>
        <w:rPr>
          <w:rFonts w:eastAsia="Times New Roman"/>
        </w:rPr>
      </w:pPr>
      <w:r>
        <w:rPr>
          <w:rFonts w:eastAsia="Times New Roman"/>
        </w:rPr>
        <w:t>J</w:t>
      </w:r>
      <w:r w:rsidRPr="00743430">
        <w:rPr>
          <w:rFonts w:eastAsia="Times New Roman"/>
        </w:rPr>
        <w:t xml:space="preserve">óvenes </w:t>
      </w:r>
      <w:r>
        <w:rPr>
          <w:rFonts w:eastAsia="Times New Roman"/>
        </w:rPr>
        <w:t>E</w:t>
      </w:r>
      <w:r w:rsidRPr="00743430">
        <w:rPr>
          <w:rFonts w:eastAsia="Times New Roman"/>
        </w:rPr>
        <w:t xml:space="preserve">scribiendo el </w:t>
      </w:r>
      <w:r>
        <w:rPr>
          <w:rFonts w:eastAsia="Times New Roman"/>
        </w:rPr>
        <w:t>F</w:t>
      </w:r>
      <w:r w:rsidRPr="00743430">
        <w:rPr>
          <w:rFonts w:eastAsia="Times New Roman"/>
        </w:rPr>
        <w:t>uturo</w:t>
      </w:r>
      <w:r w:rsidR="004F1DE1" w:rsidRPr="00743430">
        <w:rPr>
          <w:rFonts w:eastAsia="Times New Roman"/>
        </w:rPr>
        <w:t xml:space="preserve"> está dirigido a jóvenes que estén inscritos en algún centro de educación superior en modalidad escolarizada, con una edad menor a 29 años, que no reciban otra beca del </w:t>
      </w:r>
      <w:r>
        <w:rPr>
          <w:rFonts w:eastAsia="Times New Roman"/>
        </w:rPr>
        <w:t>G</w:t>
      </w:r>
      <w:r w:rsidRPr="00743430">
        <w:rPr>
          <w:rFonts w:eastAsia="Times New Roman"/>
        </w:rPr>
        <w:t xml:space="preserve">obierno </w:t>
      </w:r>
      <w:r w:rsidR="004F1DE1" w:rsidRPr="00743430">
        <w:rPr>
          <w:rFonts w:eastAsia="Times New Roman"/>
        </w:rPr>
        <w:t>federal y vivan en un hogar en situación de pobreza.</w:t>
      </w:r>
    </w:p>
    <w:p w14:paraId="1EBFA92A" w14:textId="65AFCCA8" w:rsidR="009C52C2" w:rsidRDefault="004F1DE1" w:rsidP="0018375F">
      <w:pPr>
        <w:spacing w:line="360" w:lineRule="auto"/>
        <w:ind w:firstLine="708"/>
        <w:jc w:val="both"/>
        <w:rPr>
          <w:rFonts w:eastAsia="Times New Roman"/>
          <w:shd w:val="clear" w:color="auto" w:fill="FFFFFF"/>
        </w:rPr>
      </w:pPr>
      <w:r w:rsidRPr="00743430">
        <w:rPr>
          <w:rFonts w:eastAsia="Times New Roman"/>
          <w:shd w:val="clear" w:color="auto" w:fill="FFFFFF"/>
        </w:rPr>
        <w:t xml:space="preserve">Mendoza (2019) señala </w:t>
      </w:r>
      <w:r w:rsidR="009C52C2">
        <w:rPr>
          <w:rFonts w:eastAsia="Times New Roman"/>
          <w:shd w:val="clear" w:color="auto" w:fill="FFFFFF"/>
        </w:rPr>
        <w:t>lo siguiente:</w:t>
      </w:r>
      <w:r w:rsidRPr="00743430">
        <w:rPr>
          <w:rFonts w:eastAsia="Times New Roman"/>
          <w:shd w:val="clear" w:color="auto" w:fill="FFFFFF"/>
        </w:rPr>
        <w:t xml:space="preserve"> </w:t>
      </w:r>
    </w:p>
    <w:p w14:paraId="49053B9E" w14:textId="7223AF91" w:rsidR="004F1DE1" w:rsidRPr="00743430" w:rsidRDefault="009C52C2" w:rsidP="00B21D7C">
      <w:pPr>
        <w:spacing w:line="360" w:lineRule="auto"/>
        <w:ind w:left="1418"/>
        <w:jc w:val="both"/>
        <w:rPr>
          <w:rFonts w:eastAsia="Times New Roman"/>
        </w:rPr>
      </w:pPr>
      <w:r>
        <w:rPr>
          <w:rFonts w:eastAsia="Times New Roman"/>
          <w:shd w:val="clear" w:color="auto" w:fill="FFFFFF"/>
        </w:rPr>
        <w:t>E</w:t>
      </w:r>
      <w:r w:rsidRPr="00743430">
        <w:rPr>
          <w:rFonts w:eastAsia="Times New Roman"/>
          <w:shd w:val="clear" w:color="auto" w:fill="FFFFFF"/>
        </w:rPr>
        <w:t xml:space="preserve">l </w:t>
      </w:r>
      <w:r w:rsidR="004F1DE1" w:rsidRPr="00743430">
        <w:rPr>
          <w:rFonts w:eastAsia="Times New Roman"/>
          <w:shd w:val="clear" w:color="auto" w:fill="FFFFFF"/>
        </w:rPr>
        <w:t>programa de becas </w:t>
      </w:r>
      <w:r w:rsidR="004F1DE1" w:rsidRPr="00B21D7C">
        <w:rPr>
          <w:rStyle w:val="nfasis"/>
          <w:rFonts w:eastAsia="Times New Roman"/>
          <w:i w:val="0"/>
          <w:iCs w:val="0"/>
          <w:shd w:val="clear" w:color="auto" w:fill="FFFFFF"/>
        </w:rPr>
        <w:t>Jóvenes Escribiendo el Futuro</w:t>
      </w:r>
      <w:r w:rsidR="004F1DE1" w:rsidRPr="00743430">
        <w:rPr>
          <w:rFonts w:eastAsia="Times New Roman"/>
          <w:shd w:val="clear" w:color="auto" w:fill="FFFFFF"/>
        </w:rPr>
        <w:t>, que es el componente en la SEP del programa de capacitación </w:t>
      </w:r>
      <w:r w:rsidR="004F1DE1" w:rsidRPr="00B21D7C">
        <w:rPr>
          <w:rStyle w:val="nfasis"/>
          <w:rFonts w:eastAsia="Times New Roman"/>
          <w:i w:val="0"/>
          <w:iCs w:val="0"/>
          <w:shd w:val="clear" w:color="auto" w:fill="FFFFFF"/>
        </w:rPr>
        <w:t>Jóvenes Construyendo el Futuro</w:t>
      </w:r>
      <w:r w:rsidR="004F1DE1" w:rsidRPr="00743430">
        <w:rPr>
          <w:rFonts w:eastAsia="Times New Roman"/>
          <w:shd w:val="clear" w:color="auto" w:fill="FFFFFF"/>
        </w:rPr>
        <w:t> de la Secretaría del Trabajo y Previsión Socia</w:t>
      </w:r>
      <w:r>
        <w:rPr>
          <w:rFonts w:eastAsia="Times New Roman"/>
          <w:shd w:val="clear" w:color="auto" w:fill="FFFFFF"/>
        </w:rPr>
        <w:t>l.</w:t>
      </w:r>
      <w:r w:rsidRPr="009C52C2">
        <w:rPr>
          <w:rFonts w:eastAsia="Times New Roman"/>
          <w:shd w:val="clear" w:color="auto" w:fill="FFFFFF"/>
        </w:rPr>
        <w:t xml:space="preserve"> La meta fue otorgar 300 mil becas de 2,400 pesos mensuales a estudiantes de educación</w:t>
      </w:r>
      <w:r>
        <w:rPr>
          <w:rFonts w:eastAsia="Times New Roman"/>
          <w:shd w:val="clear" w:color="auto" w:fill="FFFFFF"/>
        </w:rPr>
        <w:t xml:space="preserve"> </w:t>
      </w:r>
      <w:r w:rsidRPr="009C52C2">
        <w:rPr>
          <w:rFonts w:eastAsia="Times New Roman"/>
          <w:shd w:val="clear" w:color="auto" w:fill="FFFFFF"/>
        </w:rPr>
        <w:t>superior</w:t>
      </w:r>
      <w:r>
        <w:rPr>
          <w:rFonts w:eastAsia="Times New Roman"/>
          <w:shd w:val="clear" w:color="auto" w:fill="FFFFFF"/>
        </w:rPr>
        <w:t xml:space="preserve"> </w:t>
      </w:r>
      <w:r w:rsidRPr="009C52C2">
        <w:rPr>
          <w:rFonts w:eastAsia="Times New Roman"/>
          <w:shd w:val="clear" w:color="auto" w:fill="FFFFFF"/>
        </w:rPr>
        <w:t>de</w:t>
      </w:r>
      <w:r>
        <w:rPr>
          <w:rFonts w:eastAsia="Times New Roman"/>
          <w:shd w:val="clear" w:color="auto" w:fill="FFFFFF"/>
        </w:rPr>
        <w:t xml:space="preserve"> </w:t>
      </w:r>
      <w:r w:rsidRPr="009C52C2">
        <w:rPr>
          <w:rFonts w:eastAsia="Times New Roman"/>
          <w:shd w:val="clear" w:color="auto" w:fill="FFFFFF"/>
        </w:rPr>
        <w:t>escasos</w:t>
      </w:r>
      <w:r>
        <w:rPr>
          <w:rFonts w:eastAsia="Times New Roman"/>
          <w:shd w:val="clear" w:color="auto" w:fill="FFFFFF"/>
        </w:rPr>
        <w:t xml:space="preserve"> </w:t>
      </w:r>
      <w:r w:rsidRPr="009C52C2">
        <w:rPr>
          <w:rFonts w:eastAsia="Times New Roman"/>
          <w:shd w:val="clear" w:color="auto" w:fill="FFFFFF"/>
        </w:rPr>
        <w:t>recursos,</w:t>
      </w:r>
      <w:r>
        <w:rPr>
          <w:rFonts w:eastAsia="Times New Roman"/>
          <w:shd w:val="clear" w:color="auto" w:fill="FFFFFF"/>
        </w:rPr>
        <w:t xml:space="preserve"> </w:t>
      </w:r>
      <w:r w:rsidRPr="009C52C2">
        <w:rPr>
          <w:rFonts w:eastAsia="Times New Roman"/>
          <w:shd w:val="clear" w:color="auto" w:fill="FFFFFF"/>
        </w:rPr>
        <w:t>dando</w:t>
      </w:r>
      <w:r>
        <w:rPr>
          <w:rFonts w:eastAsia="Times New Roman"/>
          <w:shd w:val="clear" w:color="auto" w:fill="FFFFFF"/>
        </w:rPr>
        <w:t xml:space="preserve"> </w:t>
      </w:r>
      <w:r w:rsidRPr="009C52C2">
        <w:rPr>
          <w:rFonts w:eastAsia="Times New Roman"/>
          <w:shd w:val="clear" w:color="auto" w:fill="FFFFFF"/>
        </w:rPr>
        <w:t>prioridad</w:t>
      </w:r>
      <w:r>
        <w:rPr>
          <w:rFonts w:eastAsia="Times New Roman"/>
          <w:shd w:val="clear" w:color="auto" w:fill="FFFFFF"/>
        </w:rPr>
        <w:t xml:space="preserve"> </w:t>
      </w:r>
      <w:r w:rsidRPr="009C52C2">
        <w:rPr>
          <w:rFonts w:eastAsia="Times New Roman"/>
          <w:shd w:val="clear" w:color="auto" w:fill="FFFFFF"/>
        </w:rPr>
        <w:t>a</w:t>
      </w:r>
      <w:r>
        <w:rPr>
          <w:rFonts w:eastAsia="Times New Roman"/>
          <w:shd w:val="clear" w:color="auto" w:fill="FFFFFF"/>
        </w:rPr>
        <w:t xml:space="preserve"> </w:t>
      </w:r>
      <w:r w:rsidRPr="009C52C2">
        <w:rPr>
          <w:rFonts w:eastAsia="Times New Roman"/>
          <w:shd w:val="clear" w:color="auto" w:fill="FFFFFF"/>
        </w:rPr>
        <w:t xml:space="preserve">estudiantes indígenas, afrodescendientes y que vivan en zonas de pobreza o de violencia. Este nuevo programa de becas coexistiría con las becas de manutención (antes becas </w:t>
      </w:r>
      <w:proofErr w:type="spellStart"/>
      <w:r w:rsidR="006D5BEE">
        <w:rPr>
          <w:rFonts w:eastAsia="Times New Roman"/>
          <w:shd w:val="clear" w:color="auto" w:fill="FFFFFF"/>
        </w:rPr>
        <w:t>P</w:t>
      </w:r>
      <w:r w:rsidRPr="009C52C2">
        <w:rPr>
          <w:rFonts w:eastAsia="Times New Roman"/>
          <w:shd w:val="clear" w:color="auto" w:fill="FFFFFF"/>
        </w:rPr>
        <w:t>ronabes</w:t>
      </w:r>
      <w:proofErr w:type="spellEnd"/>
      <w:r w:rsidRPr="009C52C2">
        <w:rPr>
          <w:rFonts w:eastAsia="Times New Roman"/>
          <w:shd w:val="clear" w:color="auto" w:fill="FFFFFF"/>
        </w:rPr>
        <w:t>), que otorgan menores montos a los estudiante</w:t>
      </w:r>
      <w:r>
        <w:rPr>
          <w:rFonts w:eastAsia="Times New Roman"/>
          <w:shd w:val="clear" w:color="auto" w:fill="FFFFFF"/>
        </w:rPr>
        <w:t>s</w:t>
      </w:r>
      <w:r w:rsidRPr="009C52C2">
        <w:rPr>
          <w:rFonts w:eastAsia="Times New Roman"/>
          <w:shd w:val="clear" w:color="auto" w:fill="FFFFFF"/>
        </w:rPr>
        <w:t xml:space="preserve"> (hasta 9 mil pesos al año)</w:t>
      </w:r>
      <w:r>
        <w:rPr>
          <w:rFonts w:eastAsia="Times New Roman"/>
          <w:shd w:val="clear" w:color="auto" w:fill="FFFFFF"/>
        </w:rPr>
        <w:t xml:space="preserve"> (p. 69)</w:t>
      </w:r>
      <w:r w:rsidRPr="009C52C2">
        <w:rPr>
          <w:rFonts w:eastAsia="Times New Roman"/>
          <w:shd w:val="clear" w:color="auto" w:fill="FFFFFF"/>
        </w:rPr>
        <w:t>.</w:t>
      </w:r>
      <w:r w:rsidRPr="009C52C2" w:rsidDel="009C52C2">
        <w:rPr>
          <w:rFonts w:eastAsia="Times New Roman"/>
          <w:shd w:val="clear" w:color="auto" w:fill="FFFFFF"/>
        </w:rPr>
        <w:t xml:space="preserve"> </w:t>
      </w:r>
    </w:p>
    <w:p w14:paraId="68CD000D" w14:textId="05116150" w:rsidR="004F1DE1" w:rsidRPr="00743430" w:rsidRDefault="004F1DE1" w:rsidP="00B21D7C">
      <w:pPr>
        <w:spacing w:line="360" w:lineRule="auto"/>
        <w:ind w:firstLine="708"/>
        <w:jc w:val="both"/>
        <w:rPr>
          <w:rFonts w:eastAsia="Times New Roman"/>
        </w:rPr>
      </w:pPr>
      <w:r w:rsidRPr="00743430">
        <w:rPr>
          <w:rFonts w:eastAsia="Times New Roman"/>
        </w:rPr>
        <w:lastRenderedPageBreak/>
        <w:t xml:space="preserve">La pobreza, considerada como el factor social de mayor impacto actualmente en el estado de Guerrero, requiere que las políticas federales en materia de asistencia social </w:t>
      </w:r>
      <w:r w:rsidR="00701816">
        <w:rPr>
          <w:rFonts w:eastAsia="Times New Roman"/>
        </w:rPr>
        <w:t>cubran</w:t>
      </w:r>
      <w:r w:rsidRPr="00743430">
        <w:rPr>
          <w:rFonts w:eastAsia="Times New Roman"/>
        </w:rPr>
        <w:t xml:space="preserve"> a todos los estudiantes que se encuentren cursando algún programa educativo en todo el nivel superior</w:t>
      </w:r>
      <w:r w:rsidR="00701816">
        <w:rPr>
          <w:rFonts w:eastAsia="Times New Roman"/>
        </w:rPr>
        <w:t>,</w:t>
      </w:r>
      <w:r w:rsidRPr="00743430">
        <w:rPr>
          <w:rFonts w:eastAsia="Times New Roman"/>
        </w:rPr>
        <w:t xml:space="preserve"> ya que esto los beneficiaría</w:t>
      </w:r>
      <w:r w:rsidR="00701816">
        <w:rPr>
          <w:rFonts w:eastAsia="Times New Roman"/>
        </w:rPr>
        <w:t xml:space="preserve">, no solo a ellos, sino que a toda su familia </w:t>
      </w:r>
      <w:r w:rsidRPr="00743430">
        <w:rPr>
          <w:rFonts w:eastAsia="Times New Roman"/>
        </w:rPr>
        <w:t xml:space="preserve">a cubrir </w:t>
      </w:r>
      <w:r w:rsidR="00701816">
        <w:rPr>
          <w:rFonts w:eastAsia="Times New Roman"/>
        </w:rPr>
        <w:t>gastos de primera necesidad</w:t>
      </w:r>
      <w:r w:rsidRPr="00743430">
        <w:rPr>
          <w:rFonts w:eastAsia="Times New Roman"/>
        </w:rPr>
        <w:t>.</w:t>
      </w:r>
    </w:p>
    <w:p w14:paraId="1B87E2E5" w14:textId="1AFE64A5" w:rsidR="004F1DE1" w:rsidRPr="00743430" w:rsidRDefault="004F1DE1" w:rsidP="00B21D7C">
      <w:pPr>
        <w:spacing w:line="360" w:lineRule="auto"/>
        <w:ind w:firstLine="708"/>
        <w:jc w:val="both"/>
        <w:rPr>
          <w:rFonts w:eastAsia="Times New Roman"/>
        </w:rPr>
      </w:pPr>
      <w:r w:rsidRPr="00743430">
        <w:rPr>
          <w:rFonts w:eastAsia="Times New Roman"/>
        </w:rPr>
        <w:t xml:space="preserve">Este trabajo tiene también la intención de que en cada institución donde los estudiantes sean beneficiados con el apoyo económico se haga una evaluación </w:t>
      </w:r>
      <w:r w:rsidR="00243808">
        <w:rPr>
          <w:rFonts w:eastAsia="Times New Roman"/>
        </w:rPr>
        <w:t>de</w:t>
      </w:r>
      <w:r w:rsidRPr="00743430">
        <w:rPr>
          <w:rFonts w:eastAsia="Times New Roman"/>
        </w:rPr>
        <w:t xml:space="preserve"> desempeño académico, ya que la esencia de este es contribuir académicamente</w:t>
      </w:r>
      <w:r w:rsidR="00243808">
        <w:rPr>
          <w:rFonts w:eastAsia="Times New Roman"/>
        </w:rPr>
        <w:t xml:space="preserve">; y de no mostrar este compromiso, que les sea </w:t>
      </w:r>
      <w:r w:rsidRPr="00743430">
        <w:rPr>
          <w:rFonts w:eastAsia="Times New Roman"/>
        </w:rPr>
        <w:t>retirado y se invierta en aquellos que realmente muestren el interés y aspiración</w:t>
      </w:r>
      <w:r w:rsidR="005048A0" w:rsidRPr="00743430">
        <w:rPr>
          <w:rFonts w:eastAsia="Times New Roman"/>
        </w:rPr>
        <w:t xml:space="preserve"> </w:t>
      </w:r>
      <w:r w:rsidRPr="00743430">
        <w:rPr>
          <w:rFonts w:eastAsia="Times New Roman"/>
        </w:rPr>
        <w:t>por obtener mejores resultados académicos.</w:t>
      </w:r>
    </w:p>
    <w:p w14:paraId="47181B72" w14:textId="5C682AC1" w:rsidR="004F1DE1" w:rsidRPr="00743430" w:rsidRDefault="004F1DE1" w:rsidP="00D54066">
      <w:pPr>
        <w:spacing w:line="360" w:lineRule="auto"/>
        <w:jc w:val="both"/>
        <w:rPr>
          <w:rFonts w:ascii="Arial" w:eastAsia="Times New Roman" w:hAnsi="Arial" w:cs="Arial"/>
        </w:rPr>
      </w:pPr>
    </w:p>
    <w:p w14:paraId="233D051B" w14:textId="355D1BBD" w:rsidR="00817D95" w:rsidRPr="00743430" w:rsidRDefault="00817D95" w:rsidP="00B21D7C">
      <w:pPr>
        <w:spacing w:line="360" w:lineRule="auto"/>
        <w:jc w:val="center"/>
        <w:rPr>
          <w:rFonts w:eastAsia="Times New Roman"/>
          <w:b/>
          <w:bCs/>
          <w:sz w:val="32"/>
          <w:szCs w:val="32"/>
        </w:rPr>
      </w:pPr>
      <w:r w:rsidRPr="00743430">
        <w:rPr>
          <w:rFonts w:eastAsia="Times New Roman"/>
          <w:b/>
          <w:bCs/>
          <w:sz w:val="32"/>
          <w:szCs w:val="32"/>
        </w:rPr>
        <w:t>Metodología</w:t>
      </w:r>
    </w:p>
    <w:p w14:paraId="292A16D7" w14:textId="33B3ADAF" w:rsidR="004F1DE1" w:rsidRPr="00743430" w:rsidRDefault="004F1DE1" w:rsidP="00B21D7C">
      <w:pPr>
        <w:spacing w:line="360" w:lineRule="auto"/>
        <w:ind w:firstLine="708"/>
        <w:jc w:val="both"/>
        <w:rPr>
          <w:rFonts w:eastAsia="Times New Roman"/>
        </w:rPr>
      </w:pPr>
      <w:r w:rsidRPr="00743430">
        <w:rPr>
          <w:rFonts w:eastAsia="Times New Roman"/>
        </w:rPr>
        <w:t>De acuerdo con la interpretación de las disciplinas humanas</w:t>
      </w:r>
      <w:r w:rsidR="00BB1481">
        <w:rPr>
          <w:rFonts w:eastAsia="Times New Roman"/>
        </w:rPr>
        <w:t>,</w:t>
      </w:r>
      <w:r w:rsidRPr="00743430">
        <w:rPr>
          <w:rFonts w:eastAsia="Times New Roman"/>
        </w:rPr>
        <w:t xml:space="preserve"> se planteó abordar el objeto de la investigación desde una perspectiva documental y situacional del proceso de su formación</w:t>
      </w:r>
      <w:r w:rsidR="00BB1481">
        <w:rPr>
          <w:rFonts w:eastAsia="Times New Roman"/>
        </w:rPr>
        <w:t>.</w:t>
      </w:r>
      <w:r w:rsidR="00BB1481" w:rsidRPr="00743430">
        <w:rPr>
          <w:rFonts w:eastAsia="Times New Roman"/>
        </w:rPr>
        <w:t xml:space="preserve"> </w:t>
      </w:r>
      <w:r w:rsidR="00BB1481">
        <w:rPr>
          <w:rFonts w:eastAsia="Times New Roman"/>
        </w:rPr>
        <w:t>Se inició</w:t>
      </w:r>
      <w:r w:rsidR="00BB1481" w:rsidRPr="00743430">
        <w:rPr>
          <w:rFonts w:eastAsia="Times New Roman"/>
        </w:rPr>
        <w:t xml:space="preserve"> </w:t>
      </w:r>
      <w:r w:rsidR="00D73AE6" w:rsidRPr="00743430">
        <w:rPr>
          <w:rFonts w:eastAsia="Times New Roman"/>
        </w:rPr>
        <w:t xml:space="preserve">con un análisis comparativo de promedios y aplicación de cuestionarios y entrevistas </w:t>
      </w:r>
      <w:r w:rsidRPr="00743430">
        <w:rPr>
          <w:rFonts w:eastAsia="Times New Roman"/>
        </w:rPr>
        <w:t>con la finalidad de poder entender el porqu</w:t>
      </w:r>
      <w:r w:rsidR="00BB1481">
        <w:rPr>
          <w:rFonts w:eastAsia="Times New Roman"/>
        </w:rPr>
        <w:t>é</w:t>
      </w:r>
      <w:r w:rsidRPr="00743430">
        <w:rPr>
          <w:rFonts w:eastAsia="Times New Roman"/>
        </w:rPr>
        <w:t xml:space="preserve"> de los resultados académicos de la muestra de estudiantes objeto del presente trabajo. Este enfoque se centra en el proceso y se orienta hacia la forma de aprender de los estudiantes</w:t>
      </w:r>
      <w:r w:rsidR="00BB1481">
        <w:rPr>
          <w:rFonts w:eastAsia="Times New Roman"/>
        </w:rPr>
        <w:t>.</w:t>
      </w:r>
      <w:r w:rsidRPr="00743430">
        <w:rPr>
          <w:rFonts w:eastAsia="Times New Roman"/>
        </w:rPr>
        <w:t xml:space="preserve"> </w:t>
      </w:r>
      <w:r w:rsidR="00BB1481">
        <w:rPr>
          <w:rFonts w:eastAsia="Times New Roman"/>
        </w:rPr>
        <w:t>Se caracteriza</w:t>
      </w:r>
      <w:r w:rsidR="00BB1481" w:rsidRPr="00743430">
        <w:rPr>
          <w:rFonts w:eastAsia="Times New Roman"/>
        </w:rPr>
        <w:t xml:space="preserve"> </w:t>
      </w:r>
      <w:r w:rsidRPr="00743430">
        <w:rPr>
          <w:rFonts w:eastAsia="Times New Roman"/>
        </w:rPr>
        <w:t>por estar</w:t>
      </w:r>
      <w:r w:rsidR="005048A0" w:rsidRPr="00743430">
        <w:rPr>
          <w:rFonts w:eastAsia="Times New Roman"/>
        </w:rPr>
        <w:t xml:space="preserve"> </w:t>
      </w:r>
      <w:r w:rsidRPr="00743430">
        <w:rPr>
          <w:rFonts w:eastAsia="Times New Roman"/>
        </w:rPr>
        <w:t>centrado en c</w:t>
      </w:r>
      <w:r w:rsidR="00BB1481">
        <w:rPr>
          <w:rFonts w:eastAsia="Times New Roman"/>
        </w:rPr>
        <w:t>ó</w:t>
      </w:r>
      <w:r w:rsidRPr="00743430">
        <w:rPr>
          <w:rFonts w:eastAsia="Times New Roman"/>
        </w:rPr>
        <w:t>mo se aprende, más que en el contenido de este.</w:t>
      </w:r>
      <w:r w:rsidR="00D73AE6" w:rsidRPr="00743430">
        <w:rPr>
          <w:rFonts w:eastAsia="Times New Roman"/>
        </w:rPr>
        <w:t xml:space="preserve"> </w:t>
      </w:r>
      <w:r w:rsidR="00BB1481">
        <w:rPr>
          <w:rFonts w:eastAsia="Times New Roman"/>
        </w:rPr>
        <w:t xml:space="preserve">El </w:t>
      </w:r>
      <w:r w:rsidR="00D73AE6" w:rsidRPr="00743430">
        <w:rPr>
          <w:rFonts w:eastAsia="Times New Roman"/>
        </w:rPr>
        <w:t xml:space="preserve">trabajo de campo </w:t>
      </w:r>
      <w:r w:rsidR="00BB1481">
        <w:rPr>
          <w:rFonts w:eastAsia="Times New Roman"/>
        </w:rPr>
        <w:t xml:space="preserve">se realizó </w:t>
      </w:r>
      <w:r w:rsidR="00D73AE6" w:rsidRPr="00743430">
        <w:rPr>
          <w:rFonts w:eastAsia="Times New Roman"/>
        </w:rPr>
        <w:t xml:space="preserve">por medio de la aplicación de entrevistas directas y la aplicación del instrumento diseñado para tal efecto. </w:t>
      </w:r>
    </w:p>
    <w:p w14:paraId="5365690C" w14:textId="01FC6C68" w:rsidR="00D73AE6" w:rsidRPr="00743430" w:rsidRDefault="00D73AE6" w:rsidP="00B21D7C">
      <w:pPr>
        <w:pStyle w:val="Textocomentario"/>
        <w:spacing w:line="360" w:lineRule="auto"/>
        <w:ind w:firstLine="708"/>
        <w:jc w:val="both"/>
        <w:rPr>
          <w:sz w:val="24"/>
          <w:szCs w:val="24"/>
        </w:rPr>
      </w:pPr>
      <w:r w:rsidRPr="00743430">
        <w:rPr>
          <w:sz w:val="24"/>
          <w:szCs w:val="24"/>
        </w:rPr>
        <w:t>El total de alumnos inscritos en el ciclo escolar 2019-2020 que cursaron el 5</w:t>
      </w:r>
      <w:r w:rsidR="00BB1481">
        <w:rPr>
          <w:sz w:val="24"/>
          <w:szCs w:val="24"/>
        </w:rPr>
        <w:t>.</w:t>
      </w:r>
      <w:r w:rsidRPr="00743430">
        <w:rPr>
          <w:sz w:val="24"/>
          <w:szCs w:val="24"/>
        </w:rPr>
        <w:t>º semestre fue de 57 alumnos</w:t>
      </w:r>
      <w:r w:rsidR="00BB1481">
        <w:rPr>
          <w:sz w:val="24"/>
          <w:szCs w:val="24"/>
        </w:rPr>
        <w:t>.</w:t>
      </w:r>
      <w:r w:rsidR="00BB1481" w:rsidRPr="00743430">
        <w:rPr>
          <w:sz w:val="24"/>
          <w:szCs w:val="24"/>
        </w:rPr>
        <w:t xml:space="preserve"> </w:t>
      </w:r>
      <w:r w:rsidR="00BB1481">
        <w:rPr>
          <w:sz w:val="24"/>
          <w:szCs w:val="24"/>
        </w:rPr>
        <w:t>L</w:t>
      </w:r>
      <w:r w:rsidR="00BB1481" w:rsidRPr="00743430">
        <w:rPr>
          <w:sz w:val="24"/>
          <w:szCs w:val="24"/>
        </w:rPr>
        <w:t xml:space="preserve">a </w:t>
      </w:r>
      <w:r w:rsidRPr="00743430">
        <w:rPr>
          <w:sz w:val="24"/>
          <w:szCs w:val="24"/>
        </w:rPr>
        <w:t>muestra representa 33.3 %</w:t>
      </w:r>
      <w:r w:rsidR="00BB1481">
        <w:rPr>
          <w:sz w:val="24"/>
          <w:szCs w:val="24"/>
        </w:rPr>
        <w:t>,</w:t>
      </w:r>
      <w:r w:rsidRPr="00743430">
        <w:rPr>
          <w:sz w:val="24"/>
          <w:szCs w:val="24"/>
        </w:rPr>
        <w:t xml:space="preserve"> con un nivel de confianza del 95</w:t>
      </w:r>
      <w:r w:rsidR="00BB1481">
        <w:rPr>
          <w:sz w:val="24"/>
          <w:szCs w:val="24"/>
        </w:rPr>
        <w:t> </w:t>
      </w:r>
      <w:r w:rsidRPr="00743430">
        <w:rPr>
          <w:sz w:val="24"/>
          <w:szCs w:val="24"/>
        </w:rPr>
        <w:t>% y un margen de error de 20</w:t>
      </w:r>
      <w:r w:rsidR="00BB1481">
        <w:rPr>
          <w:sz w:val="24"/>
          <w:szCs w:val="24"/>
        </w:rPr>
        <w:t> </w:t>
      </w:r>
      <w:r w:rsidRPr="00743430">
        <w:rPr>
          <w:sz w:val="24"/>
          <w:szCs w:val="24"/>
        </w:rPr>
        <w:t>%.</w:t>
      </w:r>
    </w:p>
    <w:p w14:paraId="4EBAF439" w14:textId="026037E3" w:rsidR="004F1DE1" w:rsidRPr="00743430" w:rsidRDefault="00D73AE6" w:rsidP="00B21D7C">
      <w:pPr>
        <w:spacing w:line="360" w:lineRule="auto"/>
        <w:ind w:firstLine="708"/>
        <w:jc w:val="both"/>
        <w:rPr>
          <w:rFonts w:eastAsia="Times New Roman"/>
        </w:rPr>
      </w:pPr>
      <w:r w:rsidRPr="00743430">
        <w:rPr>
          <w:rFonts w:eastAsia="Times New Roman"/>
        </w:rPr>
        <w:t>El análisis se realiz</w:t>
      </w:r>
      <w:r w:rsidR="00735574">
        <w:rPr>
          <w:rFonts w:eastAsia="Times New Roman"/>
        </w:rPr>
        <w:t>ó</w:t>
      </w:r>
      <w:r w:rsidRPr="00743430">
        <w:rPr>
          <w:rFonts w:eastAsia="Times New Roman"/>
        </w:rPr>
        <w:t xml:space="preserve"> c</w:t>
      </w:r>
      <w:r w:rsidR="004F1DE1" w:rsidRPr="00743430">
        <w:rPr>
          <w:rFonts w:eastAsia="Times New Roman"/>
        </w:rPr>
        <w:t xml:space="preserve">on </w:t>
      </w:r>
      <w:r w:rsidRPr="00743430">
        <w:rPr>
          <w:rFonts w:eastAsia="Times New Roman"/>
        </w:rPr>
        <w:t>base en una comparació</w:t>
      </w:r>
      <w:r w:rsidR="00041551" w:rsidRPr="00743430">
        <w:rPr>
          <w:rFonts w:eastAsia="Times New Roman"/>
        </w:rPr>
        <w:t xml:space="preserve">n </w:t>
      </w:r>
      <w:r w:rsidR="004F1DE1" w:rsidRPr="00743430">
        <w:rPr>
          <w:rFonts w:eastAsia="Times New Roman"/>
        </w:rPr>
        <w:t>de los promedios finales de 19 estudiantes correspondiente</w:t>
      </w:r>
      <w:r w:rsidR="00735574">
        <w:rPr>
          <w:rFonts w:eastAsia="Times New Roman"/>
        </w:rPr>
        <w:t>s</w:t>
      </w:r>
      <w:r w:rsidR="004F1DE1" w:rsidRPr="00743430">
        <w:rPr>
          <w:rFonts w:eastAsia="Times New Roman"/>
        </w:rPr>
        <w:t xml:space="preserve"> </w:t>
      </w:r>
      <w:proofErr w:type="gramStart"/>
      <w:r w:rsidR="004F1DE1" w:rsidRPr="00743430">
        <w:rPr>
          <w:rFonts w:eastAsia="Times New Roman"/>
        </w:rPr>
        <w:t xml:space="preserve">al </w:t>
      </w:r>
      <w:r w:rsidR="00735574" w:rsidRPr="00743430">
        <w:rPr>
          <w:rFonts w:eastAsia="Times New Roman"/>
        </w:rPr>
        <w:t>3</w:t>
      </w:r>
      <w:r w:rsidR="00735574">
        <w:rPr>
          <w:rFonts w:eastAsia="Times New Roman"/>
        </w:rPr>
        <w:t>.</w:t>
      </w:r>
      <w:r w:rsidR="00735574" w:rsidRPr="00B21D7C">
        <w:rPr>
          <w:rFonts w:eastAsia="Times New Roman"/>
          <w:vertAlign w:val="superscript"/>
        </w:rPr>
        <w:t>er</w:t>
      </w:r>
      <w:r w:rsidR="00735574" w:rsidRPr="00743430">
        <w:rPr>
          <w:rFonts w:eastAsia="Times New Roman"/>
        </w:rPr>
        <w:t xml:space="preserve"> </w:t>
      </w:r>
      <w:r w:rsidR="004F1DE1" w:rsidRPr="00743430">
        <w:rPr>
          <w:rFonts w:eastAsia="Times New Roman"/>
        </w:rPr>
        <w:t>y 4</w:t>
      </w:r>
      <w:r w:rsidR="00735574">
        <w:rPr>
          <w:rFonts w:eastAsia="Times New Roman"/>
        </w:rPr>
        <w:t>.</w:t>
      </w:r>
      <w:r w:rsidR="004F1DE1" w:rsidRPr="00743430">
        <w:rPr>
          <w:rFonts w:eastAsia="Times New Roman"/>
        </w:rPr>
        <w:t>º semestre</w:t>
      </w:r>
      <w:r w:rsidR="00735574">
        <w:rPr>
          <w:rFonts w:eastAsia="Times New Roman"/>
        </w:rPr>
        <w:t>s</w:t>
      </w:r>
      <w:proofErr w:type="gramEnd"/>
      <w:r w:rsidR="004F1DE1" w:rsidRPr="00743430">
        <w:rPr>
          <w:rFonts w:eastAsia="Times New Roman"/>
        </w:rPr>
        <w:t xml:space="preserve"> y que cursaron durante el ciclo escolar 2019-2020 el </w:t>
      </w:r>
      <w:r w:rsidR="00735574">
        <w:rPr>
          <w:rFonts w:eastAsia="Times New Roman"/>
        </w:rPr>
        <w:t>5.</w:t>
      </w:r>
      <w:r w:rsidR="00735574" w:rsidRPr="00B21D7C">
        <w:rPr>
          <w:rFonts w:eastAsia="Times New Roman"/>
          <w:vertAlign w:val="superscript"/>
        </w:rPr>
        <w:t>o</w:t>
      </w:r>
      <w:r w:rsidR="00735574" w:rsidRPr="00743430">
        <w:rPr>
          <w:rFonts w:eastAsia="Times New Roman"/>
        </w:rPr>
        <w:t xml:space="preserve"> </w:t>
      </w:r>
      <w:r w:rsidR="004F1DE1" w:rsidRPr="00743430">
        <w:rPr>
          <w:rFonts w:eastAsia="Times New Roman"/>
        </w:rPr>
        <w:t xml:space="preserve">semestre de la </w:t>
      </w:r>
      <w:r w:rsidR="00735574">
        <w:rPr>
          <w:rFonts w:eastAsia="Times New Roman"/>
        </w:rPr>
        <w:t>l</w:t>
      </w:r>
      <w:r w:rsidR="004F1DE1" w:rsidRPr="00743430">
        <w:rPr>
          <w:rFonts w:eastAsia="Times New Roman"/>
        </w:rPr>
        <w:t xml:space="preserve">icenciatura en Educación Secundaria con </w:t>
      </w:r>
      <w:r w:rsidR="00735574">
        <w:rPr>
          <w:rFonts w:eastAsia="Times New Roman"/>
        </w:rPr>
        <w:t>e</w:t>
      </w:r>
      <w:r w:rsidR="00735574" w:rsidRPr="00743430">
        <w:rPr>
          <w:rFonts w:eastAsia="Times New Roman"/>
        </w:rPr>
        <w:t xml:space="preserve">specialidad </w:t>
      </w:r>
      <w:r w:rsidR="004F1DE1" w:rsidRPr="00743430">
        <w:rPr>
          <w:rFonts w:eastAsia="Times New Roman"/>
        </w:rPr>
        <w:t>en Telesecundaria</w:t>
      </w:r>
      <w:r w:rsidR="00735574">
        <w:rPr>
          <w:rFonts w:eastAsia="Times New Roman"/>
        </w:rPr>
        <w:t>. D</w:t>
      </w:r>
      <w:r w:rsidR="004F1DE1" w:rsidRPr="00743430">
        <w:rPr>
          <w:rFonts w:eastAsia="Times New Roman"/>
        </w:rPr>
        <w:t xml:space="preserve">icha información </w:t>
      </w:r>
      <w:r w:rsidR="00041551" w:rsidRPr="00743430">
        <w:rPr>
          <w:rFonts w:eastAsia="Times New Roman"/>
        </w:rPr>
        <w:t xml:space="preserve">se </w:t>
      </w:r>
      <w:r w:rsidR="00735574">
        <w:rPr>
          <w:rFonts w:eastAsia="Times New Roman"/>
        </w:rPr>
        <w:t>obtuvo</w:t>
      </w:r>
      <w:r w:rsidR="00735574" w:rsidRPr="00743430">
        <w:rPr>
          <w:rFonts w:eastAsia="Times New Roman"/>
        </w:rPr>
        <w:t xml:space="preserve"> </w:t>
      </w:r>
      <w:r w:rsidR="00041551" w:rsidRPr="00743430">
        <w:rPr>
          <w:rFonts w:eastAsia="Times New Roman"/>
        </w:rPr>
        <w:t>de la suma de los resultados de cada asignatura entre el total de asignaturas del semestre que cursa</w:t>
      </w:r>
      <w:r w:rsidR="00735574">
        <w:rPr>
          <w:rFonts w:eastAsia="Times New Roman"/>
        </w:rPr>
        <w:t>.</w:t>
      </w:r>
      <w:r w:rsidR="00735574" w:rsidRPr="00743430">
        <w:rPr>
          <w:rFonts w:eastAsia="Times New Roman"/>
        </w:rPr>
        <w:t xml:space="preserve"> </w:t>
      </w:r>
      <w:r w:rsidR="00735574">
        <w:rPr>
          <w:rFonts w:eastAsia="Times New Roman"/>
        </w:rPr>
        <w:t>Estos datos son los</w:t>
      </w:r>
      <w:r w:rsidR="004F1DE1" w:rsidRPr="00743430">
        <w:rPr>
          <w:rFonts w:eastAsia="Times New Roman"/>
        </w:rPr>
        <w:t xml:space="preserve"> oficialmente se encuentra</w:t>
      </w:r>
      <w:r w:rsidR="00735574">
        <w:rPr>
          <w:rFonts w:eastAsia="Times New Roman"/>
        </w:rPr>
        <w:t>n</w:t>
      </w:r>
      <w:r w:rsidR="004F1DE1" w:rsidRPr="00743430">
        <w:rPr>
          <w:rFonts w:eastAsia="Times New Roman"/>
        </w:rPr>
        <w:t xml:space="preserve"> en los registros en </w:t>
      </w:r>
      <w:r w:rsidR="00735574">
        <w:rPr>
          <w:rFonts w:eastAsia="Times New Roman"/>
        </w:rPr>
        <w:t>del</w:t>
      </w:r>
      <w:r w:rsidR="00735574" w:rsidRPr="00743430">
        <w:rPr>
          <w:rFonts w:eastAsia="Times New Roman"/>
        </w:rPr>
        <w:t xml:space="preserve"> </w:t>
      </w:r>
      <w:r w:rsidR="00735574">
        <w:rPr>
          <w:rFonts w:eastAsia="Times New Roman"/>
        </w:rPr>
        <w:t>D</w:t>
      </w:r>
      <w:r w:rsidR="00735574" w:rsidRPr="00743430">
        <w:rPr>
          <w:rFonts w:eastAsia="Times New Roman"/>
        </w:rPr>
        <w:t xml:space="preserve">epartamento </w:t>
      </w:r>
      <w:r w:rsidR="004F1DE1" w:rsidRPr="00743430">
        <w:rPr>
          <w:rFonts w:eastAsia="Times New Roman"/>
        </w:rPr>
        <w:t xml:space="preserve">de </w:t>
      </w:r>
      <w:r w:rsidR="00735574">
        <w:rPr>
          <w:rFonts w:eastAsia="Times New Roman"/>
        </w:rPr>
        <w:t>C</w:t>
      </w:r>
      <w:r w:rsidR="00735574" w:rsidRPr="00743430">
        <w:rPr>
          <w:rFonts w:eastAsia="Times New Roman"/>
        </w:rPr>
        <w:t xml:space="preserve">ontrol </w:t>
      </w:r>
      <w:r w:rsidR="00735574">
        <w:rPr>
          <w:rFonts w:eastAsia="Times New Roman"/>
        </w:rPr>
        <w:t>E</w:t>
      </w:r>
      <w:r w:rsidR="00735574" w:rsidRPr="00743430">
        <w:rPr>
          <w:rFonts w:eastAsia="Times New Roman"/>
        </w:rPr>
        <w:t xml:space="preserve">scolar </w:t>
      </w:r>
      <w:r w:rsidR="004F1DE1" w:rsidRPr="00743430">
        <w:rPr>
          <w:rFonts w:eastAsia="Times New Roman"/>
        </w:rPr>
        <w:t>de la institución</w:t>
      </w:r>
      <w:r w:rsidR="00735574">
        <w:rPr>
          <w:rFonts w:eastAsia="Times New Roman"/>
        </w:rPr>
        <w:t>. Una vez hecho lo anterior, se</w:t>
      </w:r>
      <w:r w:rsidRPr="00743430">
        <w:rPr>
          <w:rFonts w:eastAsia="Times New Roman"/>
        </w:rPr>
        <w:t xml:space="preserve"> observa </w:t>
      </w:r>
      <w:r w:rsidR="00735574">
        <w:rPr>
          <w:rFonts w:eastAsia="Times New Roman"/>
        </w:rPr>
        <w:t>mayormente</w:t>
      </w:r>
      <w:r w:rsidRPr="00743430">
        <w:rPr>
          <w:rFonts w:eastAsia="Times New Roman"/>
        </w:rPr>
        <w:t xml:space="preserve"> un promedio más bajo</w:t>
      </w:r>
      <w:r w:rsidR="00BB1481">
        <w:rPr>
          <w:rFonts w:eastAsia="Times New Roman"/>
        </w:rPr>
        <w:t xml:space="preserve"> en el 4.</w:t>
      </w:r>
      <w:r w:rsidR="00BB1481" w:rsidRPr="00B21D7C">
        <w:rPr>
          <w:rFonts w:eastAsia="Times New Roman"/>
          <w:vertAlign w:val="superscript"/>
        </w:rPr>
        <w:t>o</w:t>
      </w:r>
      <w:r w:rsidR="00BB1481">
        <w:rPr>
          <w:rFonts w:eastAsia="Times New Roman"/>
        </w:rPr>
        <w:t xml:space="preserve"> que en el 3.</w:t>
      </w:r>
      <w:r w:rsidR="00BB1481" w:rsidRPr="00B21D7C">
        <w:rPr>
          <w:rFonts w:eastAsia="Times New Roman"/>
          <w:vertAlign w:val="superscript"/>
        </w:rPr>
        <w:t>er</w:t>
      </w:r>
      <w:r w:rsidR="00BB1481">
        <w:rPr>
          <w:rFonts w:eastAsia="Times New Roman"/>
        </w:rPr>
        <w:t xml:space="preserve"> semestre (véase</w:t>
      </w:r>
      <w:r w:rsidR="00BB1481" w:rsidRPr="00743430">
        <w:rPr>
          <w:rFonts w:eastAsia="Times New Roman"/>
        </w:rPr>
        <w:t xml:space="preserve"> </w:t>
      </w:r>
      <w:r w:rsidR="004F1DE1" w:rsidRPr="00743430">
        <w:rPr>
          <w:rFonts w:eastAsia="Times New Roman"/>
        </w:rPr>
        <w:t>tabla 1</w:t>
      </w:r>
      <w:r w:rsidR="00BB1481">
        <w:rPr>
          <w:rFonts w:eastAsia="Times New Roman"/>
        </w:rPr>
        <w:t>).</w:t>
      </w:r>
    </w:p>
    <w:p w14:paraId="75380F70" w14:textId="77777777" w:rsidR="004F1DE1" w:rsidRPr="00743430" w:rsidRDefault="004F1DE1" w:rsidP="00D54066">
      <w:pPr>
        <w:spacing w:line="360" w:lineRule="auto"/>
        <w:jc w:val="center"/>
        <w:rPr>
          <w:rFonts w:eastAsia="Times New Roman"/>
        </w:rPr>
      </w:pPr>
    </w:p>
    <w:p w14:paraId="31C958BC" w14:textId="64704EE1" w:rsidR="004F1DE1" w:rsidRPr="00743430" w:rsidRDefault="004F1DE1">
      <w:pPr>
        <w:spacing w:line="360" w:lineRule="auto"/>
        <w:jc w:val="center"/>
        <w:rPr>
          <w:rFonts w:eastAsia="Times New Roman"/>
        </w:rPr>
      </w:pPr>
      <w:r w:rsidRPr="00B21D7C">
        <w:rPr>
          <w:rFonts w:eastAsia="Times New Roman"/>
          <w:b/>
          <w:bCs/>
        </w:rPr>
        <w:lastRenderedPageBreak/>
        <w:t>Tabla 1</w:t>
      </w:r>
      <w:r w:rsidR="0018375F">
        <w:rPr>
          <w:rFonts w:eastAsia="Times New Roman"/>
        </w:rPr>
        <w:t xml:space="preserve">. </w:t>
      </w:r>
      <w:r w:rsidRPr="00743430">
        <w:rPr>
          <w:rFonts w:eastAsia="Times New Roman"/>
        </w:rPr>
        <w:t>Promedios de estudiantes de 3</w:t>
      </w:r>
      <w:r w:rsidR="0018375F">
        <w:rPr>
          <w:rFonts w:eastAsia="Times New Roman"/>
        </w:rPr>
        <w:t>.</w:t>
      </w:r>
      <w:r w:rsidR="0018375F" w:rsidRPr="00B21D7C">
        <w:rPr>
          <w:rFonts w:eastAsia="Times New Roman"/>
          <w:vertAlign w:val="superscript"/>
        </w:rPr>
        <w:t>er</w:t>
      </w:r>
      <w:r w:rsidR="0018375F" w:rsidRPr="00743430">
        <w:rPr>
          <w:rFonts w:eastAsia="Times New Roman"/>
        </w:rPr>
        <w:t xml:space="preserve"> </w:t>
      </w:r>
      <w:r w:rsidRPr="00743430">
        <w:rPr>
          <w:rFonts w:eastAsia="Times New Roman"/>
        </w:rPr>
        <w:t>y 4</w:t>
      </w:r>
      <w:r w:rsidR="0018375F">
        <w:rPr>
          <w:rFonts w:eastAsia="Times New Roman"/>
        </w:rPr>
        <w:t>.</w:t>
      </w:r>
      <w:r w:rsidRPr="00743430">
        <w:rPr>
          <w:rFonts w:eastAsia="Times New Roman"/>
        </w:rPr>
        <w:t>º semestre</w:t>
      </w:r>
      <w:r w:rsidR="0018375F">
        <w:rPr>
          <w:rFonts w:eastAsia="Times New Roman"/>
        </w:rPr>
        <w:t>s</w:t>
      </w:r>
      <w:r w:rsidRPr="00743430">
        <w:rPr>
          <w:rFonts w:eastAsia="Times New Roman"/>
        </w:rPr>
        <w:t xml:space="preserve"> de la </w:t>
      </w:r>
      <w:r w:rsidR="0018375F">
        <w:rPr>
          <w:rFonts w:eastAsia="Times New Roman"/>
        </w:rPr>
        <w:t>l</w:t>
      </w:r>
      <w:r w:rsidR="0018375F" w:rsidRPr="00743430">
        <w:rPr>
          <w:rFonts w:eastAsia="Times New Roman"/>
        </w:rPr>
        <w:t xml:space="preserve">icenciatura </w:t>
      </w:r>
      <w:r w:rsidRPr="00743430">
        <w:rPr>
          <w:rFonts w:eastAsia="Times New Roman"/>
        </w:rPr>
        <w:t xml:space="preserve">en Educación Secundaria con </w:t>
      </w:r>
      <w:r w:rsidR="0018375F">
        <w:rPr>
          <w:rFonts w:eastAsia="Times New Roman"/>
        </w:rPr>
        <w:t>e</w:t>
      </w:r>
      <w:r w:rsidR="0018375F" w:rsidRPr="00743430">
        <w:rPr>
          <w:rFonts w:eastAsia="Times New Roman"/>
        </w:rPr>
        <w:t xml:space="preserve">specialidad </w:t>
      </w:r>
      <w:r w:rsidRPr="00743430">
        <w:rPr>
          <w:rFonts w:eastAsia="Times New Roman"/>
        </w:rPr>
        <w:t>en Telesecundaria (</w:t>
      </w:r>
      <w:r w:rsidR="0018375F">
        <w:rPr>
          <w:rFonts w:eastAsia="Times New Roman"/>
        </w:rPr>
        <w:t>p</w:t>
      </w:r>
      <w:r w:rsidR="0018375F" w:rsidRPr="00743430">
        <w:rPr>
          <w:rFonts w:eastAsia="Times New Roman"/>
        </w:rPr>
        <w:t xml:space="preserve">lan </w:t>
      </w:r>
      <w:r w:rsidRPr="00743430">
        <w:rPr>
          <w:rFonts w:eastAsia="Times New Roman"/>
        </w:rPr>
        <w:t>1999)</w:t>
      </w:r>
    </w:p>
    <w:tbl>
      <w:tblPr>
        <w:tblStyle w:val="Tablaconcuadrcula"/>
        <w:tblW w:w="0" w:type="auto"/>
        <w:tblLook w:val="04A0" w:firstRow="1" w:lastRow="0" w:firstColumn="1" w:lastColumn="0" w:noHBand="0" w:noVBand="1"/>
      </w:tblPr>
      <w:tblGrid>
        <w:gridCol w:w="756"/>
        <w:gridCol w:w="3720"/>
        <w:gridCol w:w="2176"/>
        <w:gridCol w:w="2176"/>
      </w:tblGrid>
      <w:tr w:rsidR="00743430" w:rsidRPr="00B21D7C" w14:paraId="0B3C57B5" w14:textId="77777777" w:rsidTr="0087486B">
        <w:tc>
          <w:tcPr>
            <w:tcW w:w="571" w:type="dxa"/>
            <w:shd w:val="clear" w:color="auto" w:fill="auto"/>
          </w:tcPr>
          <w:p w14:paraId="145DEDCE" w14:textId="438EEF98" w:rsidR="004F1DE1" w:rsidRPr="00B21D7C" w:rsidRDefault="004F1DE1" w:rsidP="00D54066">
            <w:pPr>
              <w:spacing w:line="360" w:lineRule="auto"/>
              <w:jc w:val="center"/>
              <w:rPr>
                <w:rFonts w:eastAsia="Times New Roman"/>
              </w:rPr>
            </w:pPr>
            <w:r w:rsidRPr="00B21D7C">
              <w:rPr>
                <w:rFonts w:eastAsia="Times New Roman"/>
              </w:rPr>
              <w:t>N</w:t>
            </w:r>
            <w:r w:rsidR="0018375F" w:rsidRPr="00B21D7C">
              <w:rPr>
                <w:rFonts w:eastAsia="Times New Roman"/>
              </w:rPr>
              <w:t>úm</w:t>
            </w:r>
            <w:r w:rsidRPr="00B21D7C">
              <w:rPr>
                <w:rFonts w:eastAsia="Times New Roman"/>
              </w:rPr>
              <w:t>.</w:t>
            </w:r>
          </w:p>
        </w:tc>
        <w:tc>
          <w:tcPr>
            <w:tcW w:w="4107" w:type="dxa"/>
            <w:shd w:val="clear" w:color="auto" w:fill="auto"/>
          </w:tcPr>
          <w:p w14:paraId="7278B294" w14:textId="77777777" w:rsidR="004F1DE1" w:rsidRPr="00B21D7C" w:rsidRDefault="004F1DE1" w:rsidP="00D54066">
            <w:pPr>
              <w:spacing w:line="360" w:lineRule="auto"/>
              <w:jc w:val="center"/>
              <w:rPr>
                <w:rFonts w:eastAsia="Times New Roman"/>
              </w:rPr>
            </w:pPr>
            <w:r w:rsidRPr="00B21D7C">
              <w:rPr>
                <w:rFonts w:eastAsia="Times New Roman"/>
              </w:rPr>
              <w:t>Alumno</w:t>
            </w:r>
          </w:p>
        </w:tc>
        <w:tc>
          <w:tcPr>
            <w:tcW w:w="2336" w:type="dxa"/>
            <w:shd w:val="clear" w:color="auto" w:fill="auto"/>
          </w:tcPr>
          <w:p w14:paraId="1B67C131" w14:textId="24DAE661" w:rsidR="004F1DE1" w:rsidRPr="00B21D7C" w:rsidRDefault="004F1DE1" w:rsidP="00D54066">
            <w:pPr>
              <w:spacing w:line="360" w:lineRule="auto"/>
              <w:jc w:val="center"/>
              <w:rPr>
                <w:rFonts w:eastAsia="Times New Roman"/>
              </w:rPr>
            </w:pPr>
            <w:r w:rsidRPr="00B21D7C">
              <w:rPr>
                <w:rFonts w:eastAsia="Times New Roman"/>
              </w:rPr>
              <w:t>Promedio 3</w:t>
            </w:r>
            <w:r w:rsidR="0018375F" w:rsidRPr="00B21D7C">
              <w:rPr>
                <w:rFonts w:eastAsia="Times New Roman"/>
              </w:rPr>
              <w:t>.</w:t>
            </w:r>
            <w:r w:rsidRPr="00B21D7C">
              <w:rPr>
                <w:rFonts w:eastAsia="Times New Roman"/>
                <w:vertAlign w:val="superscript"/>
              </w:rPr>
              <w:t>er</w:t>
            </w:r>
            <w:r w:rsidRPr="00B21D7C">
              <w:rPr>
                <w:rFonts w:eastAsia="Times New Roman"/>
              </w:rPr>
              <w:t xml:space="preserve"> </w:t>
            </w:r>
            <w:r w:rsidR="0018375F" w:rsidRPr="00B21D7C">
              <w:rPr>
                <w:rFonts w:eastAsia="Times New Roman"/>
              </w:rPr>
              <w:t>semestre</w:t>
            </w:r>
          </w:p>
        </w:tc>
        <w:tc>
          <w:tcPr>
            <w:tcW w:w="2336" w:type="dxa"/>
            <w:shd w:val="clear" w:color="auto" w:fill="auto"/>
          </w:tcPr>
          <w:p w14:paraId="766B3E27" w14:textId="28E5EF03" w:rsidR="004F1DE1" w:rsidRPr="00B21D7C" w:rsidRDefault="004F1DE1" w:rsidP="00D54066">
            <w:pPr>
              <w:spacing w:line="360" w:lineRule="auto"/>
              <w:jc w:val="center"/>
              <w:rPr>
                <w:rFonts w:eastAsia="Times New Roman"/>
              </w:rPr>
            </w:pPr>
            <w:r w:rsidRPr="00B21D7C">
              <w:rPr>
                <w:rFonts w:eastAsia="Times New Roman"/>
              </w:rPr>
              <w:t>Promedio 4</w:t>
            </w:r>
            <w:r w:rsidR="0018375F" w:rsidRPr="00B21D7C">
              <w:rPr>
                <w:rFonts w:eastAsia="Times New Roman"/>
              </w:rPr>
              <w:t>.</w:t>
            </w:r>
            <w:r w:rsidRPr="00B21D7C">
              <w:rPr>
                <w:rFonts w:eastAsia="Times New Roman"/>
                <w:vertAlign w:val="superscript"/>
              </w:rPr>
              <w:t>o</w:t>
            </w:r>
            <w:r w:rsidRPr="00B21D7C">
              <w:rPr>
                <w:rFonts w:eastAsia="Times New Roman"/>
              </w:rPr>
              <w:t xml:space="preserve"> semestre</w:t>
            </w:r>
          </w:p>
        </w:tc>
      </w:tr>
      <w:tr w:rsidR="00743430" w:rsidRPr="00B21D7C" w14:paraId="3ED38305" w14:textId="77777777" w:rsidTr="00564B54">
        <w:tc>
          <w:tcPr>
            <w:tcW w:w="571" w:type="dxa"/>
          </w:tcPr>
          <w:p w14:paraId="24FD5FD8" w14:textId="77777777" w:rsidR="004F1DE1" w:rsidRPr="00B21D7C" w:rsidRDefault="004F1DE1" w:rsidP="00D54066">
            <w:pPr>
              <w:spacing w:line="360" w:lineRule="auto"/>
              <w:jc w:val="center"/>
              <w:rPr>
                <w:rFonts w:eastAsia="Times New Roman"/>
              </w:rPr>
            </w:pPr>
            <w:r w:rsidRPr="00B21D7C">
              <w:rPr>
                <w:rFonts w:eastAsia="Times New Roman"/>
              </w:rPr>
              <w:t>1</w:t>
            </w:r>
          </w:p>
        </w:tc>
        <w:tc>
          <w:tcPr>
            <w:tcW w:w="4107" w:type="dxa"/>
          </w:tcPr>
          <w:p w14:paraId="2752B7F0" w14:textId="77777777" w:rsidR="004F1DE1" w:rsidRPr="00B21D7C" w:rsidRDefault="004F1DE1" w:rsidP="00D54066">
            <w:pPr>
              <w:spacing w:line="360" w:lineRule="auto"/>
              <w:jc w:val="center"/>
              <w:rPr>
                <w:rFonts w:eastAsia="Times New Roman"/>
              </w:rPr>
            </w:pPr>
            <w:r w:rsidRPr="00B21D7C">
              <w:rPr>
                <w:rFonts w:eastAsia="Times New Roman"/>
              </w:rPr>
              <w:t>Alumno 1</w:t>
            </w:r>
          </w:p>
        </w:tc>
        <w:tc>
          <w:tcPr>
            <w:tcW w:w="2336" w:type="dxa"/>
            <w:shd w:val="clear" w:color="auto" w:fill="auto"/>
          </w:tcPr>
          <w:p w14:paraId="2B673D31" w14:textId="77777777" w:rsidR="004F1DE1" w:rsidRPr="00B21D7C" w:rsidRDefault="004F1DE1" w:rsidP="00D54066">
            <w:pPr>
              <w:spacing w:line="360" w:lineRule="auto"/>
              <w:jc w:val="center"/>
              <w:rPr>
                <w:rFonts w:eastAsia="Times New Roman"/>
              </w:rPr>
            </w:pPr>
            <w:r w:rsidRPr="00B21D7C">
              <w:rPr>
                <w:rFonts w:eastAsia="Times New Roman"/>
              </w:rPr>
              <w:t>9.40</w:t>
            </w:r>
          </w:p>
        </w:tc>
        <w:tc>
          <w:tcPr>
            <w:tcW w:w="2336" w:type="dxa"/>
            <w:shd w:val="clear" w:color="auto" w:fill="auto"/>
          </w:tcPr>
          <w:p w14:paraId="32A353D3" w14:textId="77777777" w:rsidR="004F1DE1" w:rsidRPr="00B21D7C" w:rsidRDefault="004F1DE1" w:rsidP="00D54066">
            <w:pPr>
              <w:spacing w:line="360" w:lineRule="auto"/>
              <w:jc w:val="center"/>
              <w:rPr>
                <w:rFonts w:eastAsia="Times New Roman"/>
              </w:rPr>
            </w:pPr>
            <w:r w:rsidRPr="00B21D7C">
              <w:rPr>
                <w:rFonts w:eastAsia="Times New Roman"/>
              </w:rPr>
              <w:t>9.06</w:t>
            </w:r>
          </w:p>
        </w:tc>
      </w:tr>
      <w:tr w:rsidR="00743430" w:rsidRPr="00B21D7C" w14:paraId="5E3FD434" w14:textId="77777777" w:rsidTr="00564B54">
        <w:tc>
          <w:tcPr>
            <w:tcW w:w="571" w:type="dxa"/>
          </w:tcPr>
          <w:p w14:paraId="53562797" w14:textId="77777777" w:rsidR="004F1DE1" w:rsidRPr="00B21D7C" w:rsidRDefault="004F1DE1" w:rsidP="00D54066">
            <w:pPr>
              <w:spacing w:line="360" w:lineRule="auto"/>
              <w:jc w:val="center"/>
              <w:rPr>
                <w:rFonts w:eastAsia="Times New Roman"/>
              </w:rPr>
            </w:pPr>
            <w:r w:rsidRPr="00B21D7C">
              <w:rPr>
                <w:rFonts w:eastAsia="Times New Roman"/>
              </w:rPr>
              <w:t>2</w:t>
            </w:r>
          </w:p>
        </w:tc>
        <w:tc>
          <w:tcPr>
            <w:tcW w:w="4107" w:type="dxa"/>
          </w:tcPr>
          <w:p w14:paraId="2B399E5A" w14:textId="77777777" w:rsidR="004F1DE1" w:rsidRPr="00B21D7C" w:rsidRDefault="004F1DE1" w:rsidP="00D54066">
            <w:pPr>
              <w:spacing w:line="360" w:lineRule="auto"/>
              <w:jc w:val="center"/>
              <w:rPr>
                <w:rFonts w:eastAsia="Times New Roman"/>
              </w:rPr>
            </w:pPr>
            <w:r w:rsidRPr="00B21D7C">
              <w:rPr>
                <w:rFonts w:eastAsia="Times New Roman"/>
              </w:rPr>
              <w:t>Alumno 2</w:t>
            </w:r>
          </w:p>
        </w:tc>
        <w:tc>
          <w:tcPr>
            <w:tcW w:w="2336" w:type="dxa"/>
            <w:shd w:val="clear" w:color="auto" w:fill="auto"/>
          </w:tcPr>
          <w:p w14:paraId="5C7CBC02" w14:textId="77777777" w:rsidR="004F1DE1" w:rsidRPr="00B21D7C" w:rsidRDefault="004F1DE1" w:rsidP="00D54066">
            <w:pPr>
              <w:spacing w:line="360" w:lineRule="auto"/>
              <w:jc w:val="center"/>
              <w:rPr>
                <w:rFonts w:eastAsia="Times New Roman"/>
              </w:rPr>
            </w:pPr>
            <w:r w:rsidRPr="00B21D7C">
              <w:rPr>
                <w:rFonts w:eastAsia="Times New Roman"/>
              </w:rPr>
              <w:t>9.40</w:t>
            </w:r>
          </w:p>
        </w:tc>
        <w:tc>
          <w:tcPr>
            <w:tcW w:w="2336" w:type="dxa"/>
            <w:shd w:val="clear" w:color="auto" w:fill="auto"/>
          </w:tcPr>
          <w:p w14:paraId="38458659" w14:textId="77777777" w:rsidR="004F1DE1" w:rsidRPr="00B21D7C" w:rsidRDefault="004F1DE1" w:rsidP="00D54066">
            <w:pPr>
              <w:spacing w:line="360" w:lineRule="auto"/>
              <w:jc w:val="center"/>
              <w:rPr>
                <w:rFonts w:eastAsia="Times New Roman"/>
              </w:rPr>
            </w:pPr>
            <w:r w:rsidRPr="00B21D7C">
              <w:rPr>
                <w:rFonts w:eastAsia="Times New Roman"/>
              </w:rPr>
              <w:t>8.97</w:t>
            </w:r>
          </w:p>
        </w:tc>
      </w:tr>
      <w:tr w:rsidR="00743430" w:rsidRPr="00B21D7C" w14:paraId="166C312F" w14:textId="77777777" w:rsidTr="00564B54">
        <w:tc>
          <w:tcPr>
            <w:tcW w:w="571" w:type="dxa"/>
          </w:tcPr>
          <w:p w14:paraId="51BCC0DB" w14:textId="77777777" w:rsidR="004F1DE1" w:rsidRPr="00B21D7C" w:rsidRDefault="004F1DE1" w:rsidP="00D54066">
            <w:pPr>
              <w:spacing w:line="360" w:lineRule="auto"/>
              <w:jc w:val="center"/>
              <w:rPr>
                <w:rFonts w:eastAsia="Times New Roman"/>
              </w:rPr>
            </w:pPr>
            <w:r w:rsidRPr="00B21D7C">
              <w:rPr>
                <w:rFonts w:eastAsia="Times New Roman"/>
              </w:rPr>
              <w:t>3</w:t>
            </w:r>
          </w:p>
        </w:tc>
        <w:tc>
          <w:tcPr>
            <w:tcW w:w="4107" w:type="dxa"/>
          </w:tcPr>
          <w:p w14:paraId="513F75F6" w14:textId="77777777" w:rsidR="004F1DE1" w:rsidRPr="00B21D7C" w:rsidRDefault="004F1DE1" w:rsidP="00D54066">
            <w:pPr>
              <w:spacing w:line="360" w:lineRule="auto"/>
              <w:jc w:val="center"/>
              <w:rPr>
                <w:rFonts w:eastAsia="Times New Roman"/>
              </w:rPr>
            </w:pPr>
            <w:r w:rsidRPr="00B21D7C">
              <w:rPr>
                <w:rFonts w:eastAsia="Times New Roman"/>
              </w:rPr>
              <w:t>Alumno 3</w:t>
            </w:r>
          </w:p>
        </w:tc>
        <w:tc>
          <w:tcPr>
            <w:tcW w:w="2336" w:type="dxa"/>
            <w:shd w:val="clear" w:color="auto" w:fill="auto"/>
          </w:tcPr>
          <w:p w14:paraId="0A9D477F" w14:textId="77777777" w:rsidR="004F1DE1" w:rsidRPr="00B21D7C" w:rsidRDefault="004F1DE1" w:rsidP="00D54066">
            <w:pPr>
              <w:spacing w:line="360" w:lineRule="auto"/>
              <w:jc w:val="center"/>
              <w:rPr>
                <w:rFonts w:eastAsia="Times New Roman"/>
              </w:rPr>
            </w:pPr>
            <w:r w:rsidRPr="00B21D7C">
              <w:rPr>
                <w:rFonts w:eastAsia="Times New Roman"/>
              </w:rPr>
              <w:t>9.73</w:t>
            </w:r>
          </w:p>
        </w:tc>
        <w:tc>
          <w:tcPr>
            <w:tcW w:w="2336" w:type="dxa"/>
            <w:shd w:val="clear" w:color="auto" w:fill="auto"/>
          </w:tcPr>
          <w:p w14:paraId="4ECC808B" w14:textId="77777777" w:rsidR="004F1DE1" w:rsidRPr="00B21D7C" w:rsidRDefault="004F1DE1" w:rsidP="00D54066">
            <w:pPr>
              <w:spacing w:line="360" w:lineRule="auto"/>
              <w:jc w:val="center"/>
              <w:rPr>
                <w:rFonts w:eastAsia="Times New Roman"/>
              </w:rPr>
            </w:pPr>
            <w:r w:rsidRPr="00B21D7C">
              <w:rPr>
                <w:rFonts w:eastAsia="Times New Roman"/>
              </w:rPr>
              <w:t>9.16</w:t>
            </w:r>
          </w:p>
        </w:tc>
      </w:tr>
      <w:tr w:rsidR="00743430" w:rsidRPr="00B21D7C" w14:paraId="2531B0D0" w14:textId="77777777" w:rsidTr="00564B54">
        <w:tc>
          <w:tcPr>
            <w:tcW w:w="571" w:type="dxa"/>
          </w:tcPr>
          <w:p w14:paraId="4FA7A600" w14:textId="77777777" w:rsidR="004F1DE1" w:rsidRPr="00B21D7C" w:rsidRDefault="004F1DE1" w:rsidP="00D54066">
            <w:pPr>
              <w:spacing w:line="360" w:lineRule="auto"/>
              <w:jc w:val="center"/>
              <w:rPr>
                <w:rFonts w:eastAsia="Times New Roman"/>
              </w:rPr>
            </w:pPr>
            <w:r w:rsidRPr="00B21D7C">
              <w:rPr>
                <w:rFonts w:eastAsia="Times New Roman"/>
              </w:rPr>
              <w:t>4</w:t>
            </w:r>
          </w:p>
        </w:tc>
        <w:tc>
          <w:tcPr>
            <w:tcW w:w="4107" w:type="dxa"/>
          </w:tcPr>
          <w:p w14:paraId="6D98243D" w14:textId="77777777" w:rsidR="004F1DE1" w:rsidRPr="00B21D7C" w:rsidRDefault="004F1DE1" w:rsidP="00D54066">
            <w:pPr>
              <w:spacing w:line="360" w:lineRule="auto"/>
              <w:jc w:val="center"/>
              <w:rPr>
                <w:rFonts w:eastAsia="Times New Roman"/>
              </w:rPr>
            </w:pPr>
            <w:r w:rsidRPr="00B21D7C">
              <w:rPr>
                <w:rFonts w:eastAsia="Times New Roman"/>
              </w:rPr>
              <w:t>Alumno 4</w:t>
            </w:r>
          </w:p>
        </w:tc>
        <w:tc>
          <w:tcPr>
            <w:tcW w:w="2336" w:type="dxa"/>
            <w:shd w:val="clear" w:color="auto" w:fill="auto"/>
          </w:tcPr>
          <w:p w14:paraId="00B33AFD" w14:textId="77777777" w:rsidR="004F1DE1" w:rsidRPr="00B21D7C" w:rsidRDefault="004F1DE1" w:rsidP="00D54066">
            <w:pPr>
              <w:spacing w:line="360" w:lineRule="auto"/>
              <w:jc w:val="center"/>
              <w:rPr>
                <w:rFonts w:eastAsia="Times New Roman"/>
              </w:rPr>
            </w:pPr>
            <w:r w:rsidRPr="00B21D7C">
              <w:rPr>
                <w:rFonts w:eastAsia="Times New Roman"/>
              </w:rPr>
              <w:t>9.39</w:t>
            </w:r>
          </w:p>
        </w:tc>
        <w:tc>
          <w:tcPr>
            <w:tcW w:w="2336" w:type="dxa"/>
            <w:shd w:val="clear" w:color="auto" w:fill="auto"/>
          </w:tcPr>
          <w:p w14:paraId="76EAB514" w14:textId="77777777" w:rsidR="004F1DE1" w:rsidRPr="00B21D7C" w:rsidRDefault="004F1DE1" w:rsidP="00D54066">
            <w:pPr>
              <w:spacing w:line="360" w:lineRule="auto"/>
              <w:jc w:val="center"/>
              <w:rPr>
                <w:rFonts w:eastAsia="Times New Roman"/>
              </w:rPr>
            </w:pPr>
            <w:r w:rsidRPr="00B21D7C">
              <w:rPr>
                <w:rFonts w:eastAsia="Times New Roman"/>
              </w:rPr>
              <w:t>8.89</w:t>
            </w:r>
          </w:p>
        </w:tc>
      </w:tr>
      <w:tr w:rsidR="00743430" w:rsidRPr="00B21D7C" w14:paraId="5D250742" w14:textId="77777777" w:rsidTr="00564B54">
        <w:trPr>
          <w:trHeight w:val="437"/>
        </w:trPr>
        <w:tc>
          <w:tcPr>
            <w:tcW w:w="571" w:type="dxa"/>
          </w:tcPr>
          <w:p w14:paraId="7E58D3D5" w14:textId="77777777" w:rsidR="004F1DE1" w:rsidRPr="00B21D7C" w:rsidRDefault="004F1DE1" w:rsidP="00D54066">
            <w:pPr>
              <w:spacing w:line="360" w:lineRule="auto"/>
              <w:jc w:val="center"/>
              <w:rPr>
                <w:rFonts w:eastAsia="Times New Roman"/>
              </w:rPr>
            </w:pPr>
            <w:r w:rsidRPr="00B21D7C">
              <w:rPr>
                <w:rFonts w:eastAsia="Times New Roman"/>
              </w:rPr>
              <w:t>5</w:t>
            </w:r>
          </w:p>
        </w:tc>
        <w:tc>
          <w:tcPr>
            <w:tcW w:w="4107" w:type="dxa"/>
          </w:tcPr>
          <w:p w14:paraId="30C37C07" w14:textId="77777777" w:rsidR="004F1DE1" w:rsidRPr="00B21D7C" w:rsidRDefault="004F1DE1" w:rsidP="00D54066">
            <w:pPr>
              <w:spacing w:line="360" w:lineRule="auto"/>
              <w:jc w:val="center"/>
              <w:rPr>
                <w:rFonts w:eastAsia="Times New Roman"/>
              </w:rPr>
            </w:pPr>
            <w:r w:rsidRPr="00B21D7C">
              <w:rPr>
                <w:rFonts w:eastAsia="Times New Roman"/>
              </w:rPr>
              <w:t>Alumno 5</w:t>
            </w:r>
          </w:p>
        </w:tc>
        <w:tc>
          <w:tcPr>
            <w:tcW w:w="2336" w:type="dxa"/>
            <w:shd w:val="clear" w:color="auto" w:fill="auto"/>
          </w:tcPr>
          <w:p w14:paraId="5679F6E0" w14:textId="77777777" w:rsidR="004F1DE1" w:rsidRPr="00B21D7C" w:rsidRDefault="004F1DE1" w:rsidP="00D54066">
            <w:pPr>
              <w:spacing w:line="360" w:lineRule="auto"/>
              <w:jc w:val="center"/>
              <w:rPr>
                <w:rFonts w:eastAsia="Times New Roman"/>
              </w:rPr>
            </w:pPr>
            <w:r w:rsidRPr="00B21D7C">
              <w:rPr>
                <w:rFonts w:eastAsia="Times New Roman"/>
              </w:rPr>
              <w:t>9.10</w:t>
            </w:r>
          </w:p>
        </w:tc>
        <w:tc>
          <w:tcPr>
            <w:tcW w:w="2336" w:type="dxa"/>
            <w:shd w:val="clear" w:color="auto" w:fill="auto"/>
          </w:tcPr>
          <w:p w14:paraId="2000E384" w14:textId="77777777" w:rsidR="004F1DE1" w:rsidRPr="00B21D7C" w:rsidRDefault="004F1DE1" w:rsidP="00D54066">
            <w:pPr>
              <w:spacing w:line="360" w:lineRule="auto"/>
              <w:jc w:val="center"/>
              <w:rPr>
                <w:rFonts w:eastAsia="Times New Roman"/>
              </w:rPr>
            </w:pPr>
            <w:r w:rsidRPr="00B21D7C">
              <w:rPr>
                <w:rFonts w:eastAsia="Times New Roman"/>
              </w:rPr>
              <w:t>8.01</w:t>
            </w:r>
          </w:p>
        </w:tc>
      </w:tr>
      <w:tr w:rsidR="00743430" w:rsidRPr="00B21D7C" w14:paraId="7CB03EB8" w14:textId="77777777" w:rsidTr="00564B54">
        <w:tc>
          <w:tcPr>
            <w:tcW w:w="571" w:type="dxa"/>
          </w:tcPr>
          <w:p w14:paraId="709453AD" w14:textId="77777777" w:rsidR="004F1DE1" w:rsidRPr="00B21D7C" w:rsidRDefault="004F1DE1" w:rsidP="00D54066">
            <w:pPr>
              <w:spacing w:line="360" w:lineRule="auto"/>
              <w:jc w:val="center"/>
              <w:rPr>
                <w:rFonts w:eastAsia="Times New Roman"/>
              </w:rPr>
            </w:pPr>
            <w:r w:rsidRPr="00B21D7C">
              <w:rPr>
                <w:rFonts w:eastAsia="Times New Roman"/>
              </w:rPr>
              <w:t>6</w:t>
            </w:r>
          </w:p>
        </w:tc>
        <w:tc>
          <w:tcPr>
            <w:tcW w:w="4107" w:type="dxa"/>
          </w:tcPr>
          <w:p w14:paraId="055B18D9" w14:textId="77777777" w:rsidR="004F1DE1" w:rsidRPr="00B21D7C" w:rsidRDefault="004F1DE1" w:rsidP="00D54066">
            <w:pPr>
              <w:spacing w:line="360" w:lineRule="auto"/>
              <w:jc w:val="center"/>
              <w:rPr>
                <w:rFonts w:eastAsia="Times New Roman"/>
              </w:rPr>
            </w:pPr>
            <w:r w:rsidRPr="00B21D7C">
              <w:rPr>
                <w:rFonts w:eastAsia="Times New Roman"/>
              </w:rPr>
              <w:t>Alumno 6</w:t>
            </w:r>
          </w:p>
        </w:tc>
        <w:tc>
          <w:tcPr>
            <w:tcW w:w="2336" w:type="dxa"/>
            <w:shd w:val="clear" w:color="auto" w:fill="auto"/>
          </w:tcPr>
          <w:p w14:paraId="12D50032" w14:textId="77777777" w:rsidR="004F1DE1" w:rsidRPr="00B21D7C" w:rsidRDefault="004F1DE1" w:rsidP="00D54066">
            <w:pPr>
              <w:spacing w:line="360" w:lineRule="auto"/>
              <w:jc w:val="center"/>
              <w:rPr>
                <w:rFonts w:eastAsia="Times New Roman"/>
              </w:rPr>
            </w:pPr>
            <w:r w:rsidRPr="00B21D7C">
              <w:rPr>
                <w:rFonts w:eastAsia="Times New Roman"/>
              </w:rPr>
              <w:t>9.49</w:t>
            </w:r>
          </w:p>
        </w:tc>
        <w:tc>
          <w:tcPr>
            <w:tcW w:w="2336" w:type="dxa"/>
            <w:shd w:val="clear" w:color="auto" w:fill="auto"/>
          </w:tcPr>
          <w:p w14:paraId="10753CF5" w14:textId="77777777" w:rsidR="004F1DE1" w:rsidRPr="00B21D7C" w:rsidRDefault="004F1DE1" w:rsidP="00D54066">
            <w:pPr>
              <w:spacing w:line="360" w:lineRule="auto"/>
              <w:jc w:val="center"/>
              <w:rPr>
                <w:rFonts w:eastAsia="Times New Roman"/>
              </w:rPr>
            </w:pPr>
            <w:r w:rsidRPr="00B21D7C">
              <w:rPr>
                <w:rFonts w:eastAsia="Times New Roman"/>
              </w:rPr>
              <w:t>8.97</w:t>
            </w:r>
          </w:p>
        </w:tc>
      </w:tr>
      <w:tr w:rsidR="00743430" w:rsidRPr="00B21D7C" w14:paraId="130B7896" w14:textId="77777777" w:rsidTr="00564B54">
        <w:tc>
          <w:tcPr>
            <w:tcW w:w="571" w:type="dxa"/>
          </w:tcPr>
          <w:p w14:paraId="10631022" w14:textId="77777777" w:rsidR="004F1DE1" w:rsidRPr="00B21D7C" w:rsidRDefault="004F1DE1" w:rsidP="00D54066">
            <w:pPr>
              <w:spacing w:line="360" w:lineRule="auto"/>
              <w:jc w:val="center"/>
              <w:rPr>
                <w:rFonts w:eastAsia="Times New Roman"/>
              </w:rPr>
            </w:pPr>
            <w:r w:rsidRPr="00B21D7C">
              <w:rPr>
                <w:rFonts w:eastAsia="Times New Roman"/>
              </w:rPr>
              <w:t>7</w:t>
            </w:r>
          </w:p>
        </w:tc>
        <w:tc>
          <w:tcPr>
            <w:tcW w:w="4107" w:type="dxa"/>
          </w:tcPr>
          <w:p w14:paraId="436EA26C" w14:textId="77777777" w:rsidR="004F1DE1" w:rsidRPr="00B21D7C" w:rsidRDefault="004F1DE1" w:rsidP="00D54066">
            <w:pPr>
              <w:spacing w:line="360" w:lineRule="auto"/>
              <w:jc w:val="center"/>
              <w:rPr>
                <w:rFonts w:eastAsia="Times New Roman"/>
              </w:rPr>
            </w:pPr>
            <w:r w:rsidRPr="00B21D7C">
              <w:rPr>
                <w:rFonts w:eastAsia="Times New Roman"/>
              </w:rPr>
              <w:t>Alumno 7</w:t>
            </w:r>
          </w:p>
        </w:tc>
        <w:tc>
          <w:tcPr>
            <w:tcW w:w="2336" w:type="dxa"/>
            <w:shd w:val="clear" w:color="auto" w:fill="auto"/>
          </w:tcPr>
          <w:p w14:paraId="0659DA50" w14:textId="77777777" w:rsidR="004F1DE1" w:rsidRPr="00B21D7C" w:rsidRDefault="004F1DE1" w:rsidP="00D54066">
            <w:pPr>
              <w:spacing w:line="360" w:lineRule="auto"/>
              <w:jc w:val="center"/>
              <w:rPr>
                <w:rFonts w:eastAsia="Times New Roman"/>
              </w:rPr>
            </w:pPr>
            <w:r w:rsidRPr="00B21D7C">
              <w:rPr>
                <w:rFonts w:eastAsia="Times New Roman"/>
              </w:rPr>
              <w:t>9.59</w:t>
            </w:r>
          </w:p>
        </w:tc>
        <w:tc>
          <w:tcPr>
            <w:tcW w:w="2336" w:type="dxa"/>
            <w:shd w:val="clear" w:color="auto" w:fill="auto"/>
          </w:tcPr>
          <w:p w14:paraId="4018D0B5" w14:textId="77777777" w:rsidR="004F1DE1" w:rsidRPr="00B21D7C" w:rsidRDefault="004F1DE1" w:rsidP="00D54066">
            <w:pPr>
              <w:spacing w:line="360" w:lineRule="auto"/>
              <w:jc w:val="center"/>
              <w:rPr>
                <w:rFonts w:eastAsia="Times New Roman"/>
              </w:rPr>
            </w:pPr>
            <w:r w:rsidRPr="00B21D7C">
              <w:rPr>
                <w:rFonts w:eastAsia="Times New Roman"/>
              </w:rPr>
              <w:t>9.44</w:t>
            </w:r>
          </w:p>
        </w:tc>
      </w:tr>
      <w:tr w:rsidR="00743430" w:rsidRPr="00B21D7C" w14:paraId="62B8A2F6" w14:textId="77777777" w:rsidTr="00564B54">
        <w:tc>
          <w:tcPr>
            <w:tcW w:w="571" w:type="dxa"/>
          </w:tcPr>
          <w:p w14:paraId="3A1DDB40" w14:textId="77777777" w:rsidR="004F1DE1" w:rsidRPr="00B21D7C" w:rsidRDefault="004F1DE1" w:rsidP="00D54066">
            <w:pPr>
              <w:spacing w:line="360" w:lineRule="auto"/>
              <w:jc w:val="center"/>
              <w:rPr>
                <w:rFonts w:eastAsia="Times New Roman"/>
              </w:rPr>
            </w:pPr>
            <w:r w:rsidRPr="00B21D7C">
              <w:rPr>
                <w:rFonts w:eastAsia="Times New Roman"/>
              </w:rPr>
              <w:t>8</w:t>
            </w:r>
          </w:p>
        </w:tc>
        <w:tc>
          <w:tcPr>
            <w:tcW w:w="4107" w:type="dxa"/>
          </w:tcPr>
          <w:p w14:paraId="2670E80A" w14:textId="77777777" w:rsidR="004F1DE1" w:rsidRPr="00B21D7C" w:rsidRDefault="004F1DE1" w:rsidP="00D54066">
            <w:pPr>
              <w:spacing w:line="360" w:lineRule="auto"/>
              <w:jc w:val="center"/>
              <w:rPr>
                <w:rFonts w:eastAsia="Times New Roman"/>
              </w:rPr>
            </w:pPr>
            <w:r w:rsidRPr="00B21D7C">
              <w:rPr>
                <w:rFonts w:eastAsia="Times New Roman"/>
              </w:rPr>
              <w:t>Alumno 8</w:t>
            </w:r>
          </w:p>
        </w:tc>
        <w:tc>
          <w:tcPr>
            <w:tcW w:w="2336" w:type="dxa"/>
            <w:shd w:val="clear" w:color="auto" w:fill="auto"/>
          </w:tcPr>
          <w:p w14:paraId="54828D8A" w14:textId="77777777" w:rsidR="004F1DE1" w:rsidRPr="00B21D7C" w:rsidRDefault="004F1DE1" w:rsidP="00D54066">
            <w:pPr>
              <w:spacing w:line="360" w:lineRule="auto"/>
              <w:jc w:val="center"/>
              <w:rPr>
                <w:rFonts w:eastAsia="Times New Roman"/>
              </w:rPr>
            </w:pPr>
            <w:r w:rsidRPr="00B21D7C">
              <w:rPr>
                <w:rFonts w:eastAsia="Times New Roman"/>
              </w:rPr>
              <w:t>9.07</w:t>
            </w:r>
          </w:p>
        </w:tc>
        <w:tc>
          <w:tcPr>
            <w:tcW w:w="2336" w:type="dxa"/>
            <w:shd w:val="clear" w:color="auto" w:fill="auto"/>
          </w:tcPr>
          <w:p w14:paraId="2F7CD308" w14:textId="77777777" w:rsidR="004F1DE1" w:rsidRPr="00B21D7C" w:rsidRDefault="004F1DE1" w:rsidP="00D54066">
            <w:pPr>
              <w:spacing w:line="360" w:lineRule="auto"/>
              <w:jc w:val="center"/>
              <w:rPr>
                <w:rFonts w:eastAsia="Times New Roman"/>
              </w:rPr>
            </w:pPr>
            <w:r w:rsidRPr="00B21D7C">
              <w:rPr>
                <w:rFonts w:eastAsia="Times New Roman"/>
              </w:rPr>
              <w:t>8.97</w:t>
            </w:r>
          </w:p>
        </w:tc>
      </w:tr>
      <w:tr w:rsidR="00743430" w:rsidRPr="00B21D7C" w14:paraId="37B215C9" w14:textId="77777777" w:rsidTr="00564B54">
        <w:tc>
          <w:tcPr>
            <w:tcW w:w="571" w:type="dxa"/>
          </w:tcPr>
          <w:p w14:paraId="60509507" w14:textId="77777777" w:rsidR="004F1DE1" w:rsidRPr="00B21D7C" w:rsidRDefault="004F1DE1" w:rsidP="00D54066">
            <w:pPr>
              <w:spacing w:line="360" w:lineRule="auto"/>
              <w:jc w:val="center"/>
              <w:rPr>
                <w:rFonts w:eastAsia="Times New Roman"/>
              </w:rPr>
            </w:pPr>
            <w:r w:rsidRPr="00B21D7C">
              <w:rPr>
                <w:rFonts w:eastAsia="Times New Roman"/>
              </w:rPr>
              <w:t>9</w:t>
            </w:r>
          </w:p>
        </w:tc>
        <w:tc>
          <w:tcPr>
            <w:tcW w:w="4107" w:type="dxa"/>
          </w:tcPr>
          <w:p w14:paraId="0E720955" w14:textId="77777777" w:rsidR="004F1DE1" w:rsidRPr="00B21D7C" w:rsidRDefault="004F1DE1" w:rsidP="00D54066">
            <w:pPr>
              <w:spacing w:line="360" w:lineRule="auto"/>
              <w:jc w:val="center"/>
              <w:rPr>
                <w:rFonts w:eastAsia="Times New Roman"/>
              </w:rPr>
            </w:pPr>
            <w:r w:rsidRPr="00B21D7C">
              <w:rPr>
                <w:rFonts w:eastAsia="Times New Roman"/>
              </w:rPr>
              <w:t>Alumno 9</w:t>
            </w:r>
          </w:p>
        </w:tc>
        <w:tc>
          <w:tcPr>
            <w:tcW w:w="2336" w:type="dxa"/>
            <w:shd w:val="clear" w:color="auto" w:fill="auto"/>
          </w:tcPr>
          <w:p w14:paraId="47DCC8E9" w14:textId="77777777" w:rsidR="004F1DE1" w:rsidRPr="00B21D7C" w:rsidRDefault="004F1DE1" w:rsidP="00D54066">
            <w:pPr>
              <w:spacing w:line="360" w:lineRule="auto"/>
              <w:jc w:val="center"/>
              <w:rPr>
                <w:rFonts w:eastAsia="Times New Roman"/>
              </w:rPr>
            </w:pPr>
            <w:r w:rsidRPr="00B21D7C">
              <w:rPr>
                <w:rFonts w:eastAsia="Times New Roman"/>
              </w:rPr>
              <w:t>9.63</w:t>
            </w:r>
          </w:p>
        </w:tc>
        <w:tc>
          <w:tcPr>
            <w:tcW w:w="2336" w:type="dxa"/>
            <w:shd w:val="clear" w:color="auto" w:fill="auto"/>
          </w:tcPr>
          <w:p w14:paraId="7C1473F9" w14:textId="77777777" w:rsidR="004F1DE1" w:rsidRPr="00B21D7C" w:rsidRDefault="004F1DE1" w:rsidP="00D54066">
            <w:pPr>
              <w:spacing w:line="360" w:lineRule="auto"/>
              <w:jc w:val="center"/>
              <w:rPr>
                <w:rFonts w:eastAsia="Times New Roman"/>
              </w:rPr>
            </w:pPr>
            <w:r w:rsidRPr="00B21D7C">
              <w:rPr>
                <w:rFonts w:eastAsia="Times New Roman"/>
              </w:rPr>
              <w:t>8.83</w:t>
            </w:r>
          </w:p>
        </w:tc>
      </w:tr>
      <w:tr w:rsidR="00743430" w:rsidRPr="00B21D7C" w14:paraId="2FBF1E8A" w14:textId="77777777" w:rsidTr="00564B54">
        <w:tc>
          <w:tcPr>
            <w:tcW w:w="571" w:type="dxa"/>
          </w:tcPr>
          <w:p w14:paraId="45FAA373" w14:textId="77777777" w:rsidR="004F1DE1" w:rsidRPr="00B21D7C" w:rsidRDefault="004F1DE1" w:rsidP="00D54066">
            <w:pPr>
              <w:spacing w:line="360" w:lineRule="auto"/>
              <w:jc w:val="center"/>
              <w:rPr>
                <w:rFonts w:eastAsia="Times New Roman"/>
              </w:rPr>
            </w:pPr>
            <w:r w:rsidRPr="00B21D7C">
              <w:rPr>
                <w:rFonts w:eastAsia="Times New Roman"/>
              </w:rPr>
              <w:t>10</w:t>
            </w:r>
          </w:p>
        </w:tc>
        <w:tc>
          <w:tcPr>
            <w:tcW w:w="4107" w:type="dxa"/>
          </w:tcPr>
          <w:p w14:paraId="3B5D4E0A" w14:textId="77777777" w:rsidR="004F1DE1" w:rsidRPr="00B21D7C" w:rsidRDefault="004F1DE1" w:rsidP="00D54066">
            <w:pPr>
              <w:spacing w:line="360" w:lineRule="auto"/>
              <w:jc w:val="center"/>
              <w:rPr>
                <w:rFonts w:eastAsia="Times New Roman"/>
              </w:rPr>
            </w:pPr>
            <w:r w:rsidRPr="00B21D7C">
              <w:rPr>
                <w:rFonts w:eastAsia="Times New Roman"/>
              </w:rPr>
              <w:t>Alumno 10</w:t>
            </w:r>
          </w:p>
        </w:tc>
        <w:tc>
          <w:tcPr>
            <w:tcW w:w="2336" w:type="dxa"/>
            <w:shd w:val="clear" w:color="auto" w:fill="auto"/>
          </w:tcPr>
          <w:p w14:paraId="0587B89E" w14:textId="77777777" w:rsidR="004F1DE1" w:rsidRPr="00B21D7C" w:rsidRDefault="004F1DE1" w:rsidP="00D54066">
            <w:pPr>
              <w:spacing w:line="360" w:lineRule="auto"/>
              <w:jc w:val="center"/>
              <w:rPr>
                <w:rFonts w:eastAsia="Times New Roman"/>
              </w:rPr>
            </w:pPr>
            <w:r w:rsidRPr="00B21D7C">
              <w:rPr>
                <w:rFonts w:eastAsia="Times New Roman"/>
              </w:rPr>
              <w:t>8.90</w:t>
            </w:r>
          </w:p>
        </w:tc>
        <w:tc>
          <w:tcPr>
            <w:tcW w:w="2336" w:type="dxa"/>
            <w:shd w:val="clear" w:color="auto" w:fill="auto"/>
          </w:tcPr>
          <w:p w14:paraId="42C236DA" w14:textId="77777777" w:rsidR="004F1DE1" w:rsidRPr="00B21D7C" w:rsidRDefault="004F1DE1" w:rsidP="00D54066">
            <w:pPr>
              <w:spacing w:line="360" w:lineRule="auto"/>
              <w:jc w:val="center"/>
              <w:rPr>
                <w:rFonts w:eastAsia="Times New Roman"/>
              </w:rPr>
            </w:pPr>
            <w:r w:rsidRPr="00B21D7C">
              <w:rPr>
                <w:rFonts w:eastAsia="Times New Roman"/>
              </w:rPr>
              <w:t>8.27</w:t>
            </w:r>
          </w:p>
        </w:tc>
      </w:tr>
      <w:tr w:rsidR="00743430" w:rsidRPr="00B21D7C" w14:paraId="103051F4" w14:textId="77777777" w:rsidTr="00564B54">
        <w:tc>
          <w:tcPr>
            <w:tcW w:w="571" w:type="dxa"/>
          </w:tcPr>
          <w:p w14:paraId="520369B3" w14:textId="77777777" w:rsidR="004F1DE1" w:rsidRPr="00B21D7C" w:rsidRDefault="004F1DE1" w:rsidP="00D54066">
            <w:pPr>
              <w:spacing w:line="360" w:lineRule="auto"/>
              <w:jc w:val="center"/>
              <w:rPr>
                <w:rFonts w:eastAsia="Times New Roman"/>
              </w:rPr>
            </w:pPr>
            <w:r w:rsidRPr="00B21D7C">
              <w:rPr>
                <w:rFonts w:eastAsia="Times New Roman"/>
              </w:rPr>
              <w:t>11</w:t>
            </w:r>
          </w:p>
        </w:tc>
        <w:tc>
          <w:tcPr>
            <w:tcW w:w="4107" w:type="dxa"/>
          </w:tcPr>
          <w:p w14:paraId="67FAE280" w14:textId="77777777" w:rsidR="004F1DE1" w:rsidRPr="00B21D7C" w:rsidRDefault="004F1DE1" w:rsidP="00D54066">
            <w:pPr>
              <w:spacing w:line="360" w:lineRule="auto"/>
              <w:jc w:val="center"/>
              <w:rPr>
                <w:rFonts w:eastAsia="Times New Roman"/>
              </w:rPr>
            </w:pPr>
            <w:r w:rsidRPr="00B21D7C">
              <w:rPr>
                <w:rFonts w:eastAsia="Times New Roman"/>
              </w:rPr>
              <w:t>Alumno 11</w:t>
            </w:r>
          </w:p>
        </w:tc>
        <w:tc>
          <w:tcPr>
            <w:tcW w:w="2336" w:type="dxa"/>
            <w:shd w:val="clear" w:color="auto" w:fill="auto"/>
          </w:tcPr>
          <w:p w14:paraId="1ED0269D" w14:textId="77777777" w:rsidR="004F1DE1" w:rsidRPr="00B21D7C" w:rsidRDefault="004F1DE1" w:rsidP="00D54066">
            <w:pPr>
              <w:spacing w:line="360" w:lineRule="auto"/>
              <w:jc w:val="center"/>
              <w:rPr>
                <w:rFonts w:eastAsia="Times New Roman"/>
              </w:rPr>
            </w:pPr>
            <w:r w:rsidRPr="00B21D7C">
              <w:rPr>
                <w:rFonts w:eastAsia="Times New Roman"/>
              </w:rPr>
              <w:t>9.66</w:t>
            </w:r>
          </w:p>
        </w:tc>
        <w:tc>
          <w:tcPr>
            <w:tcW w:w="2336" w:type="dxa"/>
            <w:shd w:val="clear" w:color="auto" w:fill="auto"/>
          </w:tcPr>
          <w:p w14:paraId="32660DE8" w14:textId="77777777" w:rsidR="004F1DE1" w:rsidRPr="00B21D7C" w:rsidRDefault="004F1DE1" w:rsidP="00D54066">
            <w:pPr>
              <w:spacing w:line="360" w:lineRule="auto"/>
              <w:jc w:val="center"/>
              <w:rPr>
                <w:rFonts w:eastAsia="Times New Roman"/>
              </w:rPr>
            </w:pPr>
            <w:r w:rsidRPr="00B21D7C">
              <w:rPr>
                <w:rFonts w:eastAsia="Times New Roman"/>
              </w:rPr>
              <w:t>9.61</w:t>
            </w:r>
          </w:p>
        </w:tc>
      </w:tr>
      <w:tr w:rsidR="00743430" w:rsidRPr="00B21D7C" w14:paraId="6C995828" w14:textId="77777777" w:rsidTr="00564B54">
        <w:tc>
          <w:tcPr>
            <w:tcW w:w="571" w:type="dxa"/>
          </w:tcPr>
          <w:p w14:paraId="28C4BADC" w14:textId="77777777" w:rsidR="004F1DE1" w:rsidRPr="00B21D7C" w:rsidRDefault="004F1DE1" w:rsidP="00D54066">
            <w:pPr>
              <w:spacing w:line="360" w:lineRule="auto"/>
              <w:jc w:val="center"/>
              <w:rPr>
                <w:rFonts w:eastAsia="Times New Roman"/>
              </w:rPr>
            </w:pPr>
            <w:r w:rsidRPr="00B21D7C">
              <w:rPr>
                <w:rFonts w:eastAsia="Times New Roman"/>
              </w:rPr>
              <w:t>12</w:t>
            </w:r>
          </w:p>
        </w:tc>
        <w:tc>
          <w:tcPr>
            <w:tcW w:w="4107" w:type="dxa"/>
          </w:tcPr>
          <w:p w14:paraId="1E414CC3" w14:textId="77777777" w:rsidR="004F1DE1" w:rsidRPr="00B21D7C" w:rsidRDefault="004F1DE1" w:rsidP="00D54066">
            <w:pPr>
              <w:spacing w:line="360" w:lineRule="auto"/>
              <w:jc w:val="center"/>
              <w:rPr>
                <w:rFonts w:eastAsia="Times New Roman"/>
              </w:rPr>
            </w:pPr>
            <w:r w:rsidRPr="00B21D7C">
              <w:rPr>
                <w:rFonts w:eastAsia="Times New Roman"/>
              </w:rPr>
              <w:t>Alumno 12</w:t>
            </w:r>
          </w:p>
        </w:tc>
        <w:tc>
          <w:tcPr>
            <w:tcW w:w="2336" w:type="dxa"/>
            <w:shd w:val="clear" w:color="auto" w:fill="auto"/>
          </w:tcPr>
          <w:p w14:paraId="4A2A8937" w14:textId="77777777" w:rsidR="004F1DE1" w:rsidRPr="00B21D7C" w:rsidRDefault="004F1DE1" w:rsidP="00D54066">
            <w:pPr>
              <w:spacing w:line="360" w:lineRule="auto"/>
              <w:jc w:val="center"/>
              <w:rPr>
                <w:rFonts w:eastAsia="Times New Roman"/>
              </w:rPr>
            </w:pPr>
            <w:r w:rsidRPr="00B21D7C">
              <w:rPr>
                <w:rFonts w:eastAsia="Times New Roman"/>
              </w:rPr>
              <w:t>9.34</w:t>
            </w:r>
          </w:p>
        </w:tc>
        <w:tc>
          <w:tcPr>
            <w:tcW w:w="2336" w:type="dxa"/>
            <w:shd w:val="clear" w:color="auto" w:fill="auto"/>
          </w:tcPr>
          <w:p w14:paraId="5CDEDB8B" w14:textId="77777777" w:rsidR="004F1DE1" w:rsidRPr="00B21D7C" w:rsidRDefault="004F1DE1" w:rsidP="00D54066">
            <w:pPr>
              <w:spacing w:line="360" w:lineRule="auto"/>
              <w:jc w:val="center"/>
              <w:rPr>
                <w:rFonts w:eastAsia="Times New Roman"/>
              </w:rPr>
            </w:pPr>
            <w:r w:rsidRPr="00B21D7C">
              <w:rPr>
                <w:rFonts w:eastAsia="Times New Roman"/>
              </w:rPr>
              <w:t>8.90</w:t>
            </w:r>
          </w:p>
        </w:tc>
      </w:tr>
      <w:tr w:rsidR="00743430" w:rsidRPr="00B21D7C" w14:paraId="35BA7621" w14:textId="77777777" w:rsidTr="0087486B">
        <w:tc>
          <w:tcPr>
            <w:tcW w:w="571" w:type="dxa"/>
          </w:tcPr>
          <w:p w14:paraId="51D7EF9D" w14:textId="77777777" w:rsidR="004F1DE1" w:rsidRPr="00B21D7C" w:rsidRDefault="004F1DE1" w:rsidP="00D54066">
            <w:pPr>
              <w:spacing w:line="360" w:lineRule="auto"/>
              <w:jc w:val="center"/>
              <w:rPr>
                <w:rFonts w:eastAsia="Times New Roman"/>
              </w:rPr>
            </w:pPr>
            <w:r w:rsidRPr="00B21D7C">
              <w:rPr>
                <w:rFonts w:eastAsia="Times New Roman"/>
              </w:rPr>
              <w:t>13</w:t>
            </w:r>
          </w:p>
        </w:tc>
        <w:tc>
          <w:tcPr>
            <w:tcW w:w="4107" w:type="dxa"/>
          </w:tcPr>
          <w:p w14:paraId="64104841" w14:textId="77777777" w:rsidR="004F1DE1" w:rsidRPr="00B21D7C" w:rsidRDefault="004F1DE1" w:rsidP="00D54066">
            <w:pPr>
              <w:spacing w:line="360" w:lineRule="auto"/>
              <w:jc w:val="center"/>
              <w:rPr>
                <w:rFonts w:eastAsia="Times New Roman"/>
              </w:rPr>
            </w:pPr>
            <w:r w:rsidRPr="00B21D7C">
              <w:rPr>
                <w:rFonts w:eastAsia="Times New Roman"/>
              </w:rPr>
              <w:t>Alumno 13</w:t>
            </w:r>
          </w:p>
        </w:tc>
        <w:tc>
          <w:tcPr>
            <w:tcW w:w="2336" w:type="dxa"/>
            <w:shd w:val="clear" w:color="auto" w:fill="auto"/>
          </w:tcPr>
          <w:p w14:paraId="5FB0C6DE" w14:textId="77777777" w:rsidR="004F1DE1" w:rsidRPr="00B21D7C" w:rsidRDefault="004F1DE1" w:rsidP="00D54066">
            <w:pPr>
              <w:spacing w:line="360" w:lineRule="auto"/>
              <w:jc w:val="center"/>
              <w:rPr>
                <w:rFonts w:eastAsia="Times New Roman"/>
              </w:rPr>
            </w:pPr>
            <w:r w:rsidRPr="00B21D7C">
              <w:rPr>
                <w:rFonts w:eastAsia="Times New Roman"/>
              </w:rPr>
              <w:t>8.99</w:t>
            </w:r>
          </w:p>
        </w:tc>
        <w:tc>
          <w:tcPr>
            <w:tcW w:w="2336" w:type="dxa"/>
            <w:shd w:val="clear" w:color="auto" w:fill="auto"/>
          </w:tcPr>
          <w:p w14:paraId="1BCA2A03" w14:textId="77777777" w:rsidR="004F1DE1" w:rsidRPr="00B21D7C" w:rsidRDefault="004F1DE1" w:rsidP="00D54066">
            <w:pPr>
              <w:spacing w:line="360" w:lineRule="auto"/>
              <w:jc w:val="center"/>
              <w:rPr>
                <w:rFonts w:eastAsia="Times New Roman"/>
              </w:rPr>
            </w:pPr>
            <w:r w:rsidRPr="00B21D7C">
              <w:rPr>
                <w:rFonts w:eastAsia="Times New Roman"/>
              </w:rPr>
              <w:t>9.13</w:t>
            </w:r>
          </w:p>
        </w:tc>
      </w:tr>
      <w:tr w:rsidR="00743430" w:rsidRPr="00B21D7C" w14:paraId="13976D2F" w14:textId="77777777" w:rsidTr="00564B54">
        <w:tc>
          <w:tcPr>
            <w:tcW w:w="571" w:type="dxa"/>
          </w:tcPr>
          <w:p w14:paraId="4D529CF0" w14:textId="77777777" w:rsidR="004F1DE1" w:rsidRPr="00B21D7C" w:rsidRDefault="004F1DE1" w:rsidP="00D54066">
            <w:pPr>
              <w:spacing w:line="360" w:lineRule="auto"/>
              <w:jc w:val="center"/>
              <w:rPr>
                <w:rFonts w:eastAsia="Times New Roman"/>
              </w:rPr>
            </w:pPr>
            <w:r w:rsidRPr="00B21D7C">
              <w:rPr>
                <w:rFonts w:eastAsia="Times New Roman"/>
              </w:rPr>
              <w:t>14</w:t>
            </w:r>
          </w:p>
        </w:tc>
        <w:tc>
          <w:tcPr>
            <w:tcW w:w="4107" w:type="dxa"/>
          </w:tcPr>
          <w:p w14:paraId="755B91EE" w14:textId="77777777" w:rsidR="004F1DE1" w:rsidRPr="00B21D7C" w:rsidRDefault="004F1DE1" w:rsidP="00D54066">
            <w:pPr>
              <w:spacing w:line="360" w:lineRule="auto"/>
              <w:jc w:val="center"/>
              <w:rPr>
                <w:rFonts w:eastAsia="Times New Roman"/>
              </w:rPr>
            </w:pPr>
            <w:r w:rsidRPr="00B21D7C">
              <w:rPr>
                <w:rFonts w:eastAsia="Times New Roman"/>
              </w:rPr>
              <w:t>Alumno 14</w:t>
            </w:r>
          </w:p>
        </w:tc>
        <w:tc>
          <w:tcPr>
            <w:tcW w:w="2336" w:type="dxa"/>
          </w:tcPr>
          <w:p w14:paraId="54FA4322" w14:textId="77777777" w:rsidR="004F1DE1" w:rsidRPr="00B21D7C" w:rsidRDefault="004F1DE1" w:rsidP="00D54066">
            <w:pPr>
              <w:spacing w:line="360" w:lineRule="auto"/>
              <w:jc w:val="center"/>
              <w:rPr>
                <w:rFonts w:eastAsia="Times New Roman"/>
              </w:rPr>
            </w:pPr>
            <w:r w:rsidRPr="00B21D7C">
              <w:rPr>
                <w:rFonts w:eastAsia="Times New Roman"/>
              </w:rPr>
              <w:t>8.74</w:t>
            </w:r>
          </w:p>
        </w:tc>
        <w:tc>
          <w:tcPr>
            <w:tcW w:w="2336" w:type="dxa"/>
          </w:tcPr>
          <w:p w14:paraId="1FEE49F1" w14:textId="77777777" w:rsidR="004F1DE1" w:rsidRPr="00B21D7C" w:rsidRDefault="004F1DE1" w:rsidP="00D54066">
            <w:pPr>
              <w:spacing w:line="360" w:lineRule="auto"/>
              <w:jc w:val="center"/>
              <w:rPr>
                <w:rFonts w:eastAsia="Times New Roman"/>
              </w:rPr>
            </w:pPr>
            <w:r w:rsidRPr="00B21D7C">
              <w:rPr>
                <w:rFonts w:eastAsia="Times New Roman"/>
              </w:rPr>
              <w:t>8.07</w:t>
            </w:r>
          </w:p>
        </w:tc>
      </w:tr>
      <w:tr w:rsidR="00743430" w:rsidRPr="00B21D7C" w14:paraId="46D47F93" w14:textId="77777777" w:rsidTr="00564B54">
        <w:tc>
          <w:tcPr>
            <w:tcW w:w="571" w:type="dxa"/>
          </w:tcPr>
          <w:p w14:paraId="33445441" w14:textId="77777777" w:rsidR="004F1DE1" w:rsidRPr="00B21D7C" w:rsidRDefault="004F1DE1" w:rsidP="00D54066">
            <w:pPr>
              <w:spacing w:line="360" w:lineRule="auto"/>
              <w:jc w:val="center"/>
              <w:rPr>
                <w:rFonts w:eastAsia="Times New Roman"/>
              </w:rPr>
            </w:pPr>
            <w:r w:rsidRPr="00B21D7C">
              <w:rPr>
                <w:rFonts w:eastAsia="Times New Roman"/>
              </w:rPr>
              <w:t>15</w:t>
            </w:r>
          </w:p>
        </w:tc>
        <w:tc>
          <w:tcPr>
            <w:tcW w:w="4107" w:type="dxa"/>
          </w:tcPr>
          <w:p w14:paraId="5F611395" w14:textId="77777777" w:rsidR="004F1DE1" w:rsidRPr="00B21D7C" w:rsidRDefault="004F1DE1" w:rsidP="00D54066">
            <w:pPr>
              <w:spacing w:line="360" w:lineRule="auto"/>
              <w:jc w:val="center"/>
              <w:rPr>
                <w:rFonts w:eastAsia="Times New Roman"/>
              </w:rPr>
            </w:pPr>
            <w:r w:rsidRPr="00B21D7C">
              <w:rPr>
                <w:rFonts w:eastAsia="Times New Roman"/>
              </w:rPr>
              <w:t>Alumno 15</w:t>
            </w:r>
          </w:p>
        </w:tc>
        <w:tc>
          <w:tcPr>
            <w:tcW w:w="2336" w:type="dxa"/>
          </w:tcPr>
          <w:p w14:paraId="2A393065" w14:textId="77777777" w:rsidR="004F1DE1" w:rsidRPr="00B21D7C" w:rsidRDefault="004F1DE1" w:rsidP="00D54066">
            <w:pPr>
              <w:spacing w:line="360" w:lineRule="auto"/>
              <w:jc w:val="center"/>
              <w:rPr>
                <w:rFonts w:eastAsia="Times New Roman"/>
              </w:rPr>
            </w:pPr>
            <w:r w:rsidRPr="00B21D7C">
              <w:rPr>
                <w:rFonts w:eastAsia="Times New Roman"/>
              </w:rPr>
              <w:t>9.74</w:t>
            </w:r>
          </w:p>
        </w:tc>
        <w:tc>
          <w:tcPr>
            <w:tcW w:w="2336" w:type="dxa"/>
          </w:tcPr>
          <w:p w14:paraId="6F02506E" w14:textId="77777777" w:rsidR="004F1DE1" w:rsidRPr="00B21D7C" w:rsidRDefault="004F1DE1" w:rsidP="00D54066">
            <w:pPr>
              <w:spacing w:line="360" w:lineRule="auto"/>
              <w:jc w:val="center"/>
              <w:rPr>
                <w:rFonts w:eastAsia="Times New Roman"/>
              </w:rPr>
            </w:pPr>
            <w:r w:rsidRPr="00B21D7C">
              <w:rPr>
                <w:rFonts w:eastAsia="Times New Roman"/>
              </w:rPr>
              <w:t>9.17</w:t>
            </w:r>
          </w:p>
        </w:tc>
      </w:tr>
      <w:tr w:rsidR="00743430" w:rsidRPr="00B21D7C" w14:paraId="79217EF9" w14:textId="77777777" w:rsidTr="00564B54">
        <w:tc>
          <w:tcPr>
            <w:tcW w:w="571" w:type="dxa"/>
          </w:tcPr>
          <w:p w14:paraId="612F0EBB" w14:textId="77777777" w:rsidR="004F1DE1" w:rsidRPr="00B21D7C" w:rsidRDefault="004F1DE1" w:rsidP="00D54066">
            <w:pPr>
              <w:spacing w:line="360" w:lineRule="auto"/>
              <w:jc w:val="center"/>
              <w:rPr>
                <w:rFonts w:eastAsia="Times New Roman"/>
              </w:rPr>
            </w:pPr>
            <w:r w:rsidRPr="00B21D7C">
              <w:rPr>
                <w:rFonts w:eastAsia="Times New Roman"/>
              </w:rPr>
              <w:t>16</w:t>
            </w:r>
          </w:p>
        </w:tc>
        <w:tc>
          <w:tcPr>
            <w:tcW w:w="4107" w:type="dxa"/>
          </w:tcPr>
          <w:p w14:paraId="6554FE16" w14:textId="77777777" w:rsidR="004F1DE1" w:rsidRPr="00B21D7C" w:rsidRDefault="004F1DE1" w:rsidP="00D54066">
            <w:pPr>
              <w:spacing w:line="360" w:lineRule="auto"/>
              <w:jc w:val="center"/>
              <w:rPr>
                <w:rFonts w:eastAsia="Times New Roman"/>
              </w:rPr>
            </w:pPr>
            <w:r w:rsidRPr="00B21D7C">
              <w:rPr>
                <w:rFonts w:eastAsia="Times New Roman"/>
              </w:rPr>
              <w:t>Alumno 16</w:t>
            </w:r>
          </w:p>
        </w:tc>
        <w:tc>
          <w:tcPr>
            <w:tcW w:w="2336" w:type="dxa"/>
          </w:tcPr>
          <w:p w14:paraId="08A49040" w14:textId="77777777" w:rsidR="004F1DE1" w:rsidRPr="00B21D7C" w:rsidRDefault="004F1DE1" w:rsidP="00D54066">
            <w:pPr>
              <w:spacing w:line="360" w:lineRule="auto"/>
              <w:jc w:val="center"/>
              <w:rPr>
                <w:rFonts w:eastAsia="Times New Roman"/>
              </w:rPr>
            </w:pPr>
            <w:r w:rsidRPr="00B21D7C">
              <w:rPr>
                <w:rFonts w:eastAsia="Times New Roman"/>
              </w:rPr>
              <w:t>9.43</w:t>
            </w:r>
          </w:p>
        </w:tc>
        <w:tc>
          <w:tcPr>
            <w:tcW w:w="2336" w:type="dxa"/>
          </w:tcPr>
          <w:p w14:paraId="2C3E9D33" w14:textId="77777777" w:rsidR="004F1DE1" w:rsidRPr="00B21D7C" w:rsidRDefault="004F1DE1" w:rsidP="00D54066">
            <w:pPr>
              <w:spacing w:line="360" w:lineRule="auto"/>
              <w:jc w:val="center"/>
              <w:rPr>
                <w:rFonts w:eastAsia="Times New Roman"/>
              </w:rPr>
            </w:pPr>
            <w:r w:rsidRPr="00B21D7C">
              <w:rPr>
                <w:rFonts w:eastAsia="Times New Roman"/>
              </w:rPr>
              <w:t>9.37</w:t>
            </w:r>
          </w:p>
        </w:tc>
      </w:tr>
      <w:tr w:rsidR="00743430" w:rsidRPr="00B21D7C" w14:paraId="5A8EA9FC" w14:textId="77777777" w:rsidTr="00564B54">
        <w:tc>
          <w:tcPr>
            <w:tcW w:w="571" w:type="dxa"/>
          </w:tcPr>
          <w:p w14:paraId="1511014F" w14:textId="77777777" w:rsidR="004F1DE1" w:rsidRPr="00B21D7C" w:rsidRDefault="004F1DE1" w:rsidP="00D54066">
            <w:pPr>
              <w:spacing w:line="360" w:lineRule="auto"/>
              <w:jc w:val="center"/>
              <w:rPr>
                <w:rFonts w:eastAsia="Times New Roman"/>
              </w:rPr>
            </w:pPr>
            <w:r w:rsidRPr="00B21D7C">
              <w:rPr>
                <w:rFonts w:eastAsia="Times New Roman"/>
              </w:rPr>
              <w:t>17</w:t>
            </w:r>
          </w:p>
        </w:tc>
        <w:tc>
          <w:tcPr>
            <w:tcW w:w="4107" w:type="dxa"/>
          </w:tcPr>
          <w:p w14:paraId="486BE813" w14:textId="77777777" w:rsidR="004F1DE1" w:rsidRPr="00B21D7C" w:rsidRDefault="004F1DE1" w:rsidP="00D54066">
            <w:pPr>
              <w:spacing w:line="360" w:lineRule="auto"/>
              <w:jc w:val="center"/>
              <w:rPr>
                <w:rFonts w:eastAsia="Times New Roman"/>
              </w:rPr>
            </w:pPr>
            <w:r w:rsidRPr="00B21D7C">
              <w:rPr>
                <w:rFonts w:eastAsia="Times New Roman"/>
              </w:rPr>
              <w:t>Alumno 17</w:t>
            </w:r>
          </w:p>
        </w:tc>
        <w:tc>
          <w:tcPr>
            <w:tcW w:w="2336" w:type="dxa"/>
          </w:tcPr>
          <w:p w14:paraId="6EB2F977" w14:textId="77777777" w:rsidR="004F1DE1" w:rsidRPr="00B21D7C" w:rsidRDefault="004F1DE1" w:rsidP="00D54066">
            <w:pPr>
              <w:spacing w:line="360" w:lineRule="auto"/>
              <w:jc w:val="center"/>
              <w:rPr>
                <w:rFonts w:eastAsia="Times New Roman"/>
              </w:rPr>
            </w:pPr>
            <w:r w:rsidRPr="00B21D7C">
              <w:rPr>
                <w:rFonts w:eastAsia="Times New Roman"/>
              </w:rPr>
              <w:t>9.67</w:t>
            </w:r>
          </w:p>
        </w:tc>
        <w:tc>
          <w:tcPr>
            <w:tcW w:w="2336" w:type="dxa"/>
          </w:tcPr>
          <w:p w14:paraId="63193EE4" w14:textId="77777777" w:rsidR="004F1DE1" w:rsidRPr="00B21D7C" w:rsidRDefault="004F1DE1" w:rsidP="00D54066">
            <w:pPr>
              <w:spacing w:line="360" w:lineRule="auto"/>
              <w:jc w:val="center"/>
              <w:rPr>
                <w:rFonts w:eastAsia="Times New Roman"/>
              </w:rPr>
            </w:pPr>
            <w:r w:rsidRPr="00B21D7C">
              <w:rPr>
                <w:rFonts w:eastAsia="Times New Roman"/>
              </w:rPr>
              <w:t>9.56</w:t>
            </w:r>
          </w:p>
        </w:tc>
      </w:tr>
      <w:tr w:rsidR="00743430" w:rsidRPr="00B21D7C" w14:paraId="435B2835" w14:textId="77777777" w:rsidTr="00564B54">
        <w:tc>
          <w:tcPr>
            <w:tcW w:w="571" w:type="dxa"/>
          </w:tcPr>
          <w:p w14:paraId="2E1C1DBC" w14:textId="77777777" w:rsidR="004F1DE1" w:rsidRPr="00B21D7C" w:rsidRDefault="004F1DE1" w:rsidP="00D54066">
            <w:pPr>
              <w:spacing w:line="360" w:lineRule="auto"/>
              <w:jc w:val="center"/>
              <w:rPr>
                <w:rFonts w:eastAsia="Times New Roman"/>
              </w:rPr>
            </w:pPr>
            <w:r w:rsidRPr="00B21D7C">
              <w:rPr>
                <w:rFonts w:eastAsia="Times New Roman"/>
              </w:rPr>
              <w:t>18</w:t>
            </w:r>
          </w:p>
        </w:tc>
        <w:tc>
          <w:tcPr>
            <w:tcW w:w="4107" w:type="dxa"/>
          </w:tcPr>
          <w:p w14:paraId="07AD9270" w14:textId="77777777" w:rsidR="004F1DE1" w:rsidRPr="00B21D7C" w:rsidRDefault="004F1DE1" w:rsidP="00D54066">
            <w:pPr>
              <w:spacing w:line="360" w:lineRule="auto"/>
              <w:jc w:val="center"/>
              <w:rPr>
                <w:rFonts w:eastAsia="Times New Roman"/>
              </w:rPr>
            </w:pPr>
            <w:r w:rsidRPr="00B21D7C">
              <w:rPr>
                <w:rFonts w:eastAsia="Times New Roman"/>
              </w:rPr>
              <w:t>Alumno 18</w:t>
            </w:r>
          </w:p>
        </w:tc>
        <w:tc>
          <w:tcPr>
            <w:tcW w:w="2336" w:type="dxa"/>
          </w:tcPr>
          <w:p w14:paraId="28D77DB3" w14:textId="77777777" w:rsidR="004F1DE1" w:rsidRPr="00B21D7C" w:rsidRDefault="004F1DE1" w:rsidP="00D54066">
            <w:pPr>
              <w:spacing w:line="360" w:lineRule="auto"/>
              <w:jc w:val="center"/>
              <w:rPr>
                <w:rFonts w:eastAsia="Times New Roman"/>
              </w:rPr>
            </w:pPr>
            <w:r w:rsidRPr="00B21D7C">
              <w:rPr>
                <w:rFonts w:eastAsia="Times New Roman"/>
              </w:rPr>
              <w:t>8.77</w:t>
            </w:r>
          </w:p>
        </w:tc>
        <w:tc>
          <w:tcPr>
            <w:tcW w:w="2336" w:type="dxa"/>
          </w:tcPr>
          <w:p w14:paraId="6DFDF98A" w14:textId="77777777" w:rsidR="004F1DE1" w:rsidRPr="00B21D7C" w:rsidRDefault="004F1DE1" w:rsidP="00D54066">
            <w:pPr>
              <w:spacing w:line="360" w:lineRule="auto"/>
              <w:jc w:val="center"/>
              <w:rPr>
                <w:rFonts w:eastAsia="Times New Roman"/>
              </w:rPr>
            </w:pPr>
            <w:r w:rsidRPr="00B21D7C">
              <w:rPr>
                <w:rFonts w:eastAsia="Times New Roman"/>
              </w:rPr>
              <w:t>8.27</w:t>
            </w:r>
          </w:p>
        </w:tc>
      </w:tr>
      <w:tr w:rsidR="00743430" w:rsidRPr="00B21D7C" w14:paraId="4860B5DB" w14:textId="77777777" w:rsidTr="00564B54">
        <w:tc>
          <w:tcPr>
            <w:tcW w:w="571" w:type="dxa"/>
          </w:tcPr>
          <w:p w14:paraId="57633AAA" w14:textId="412D6DE5" w:rsidR="00817D95" w:rsidRPr="00B21D7C" w:rsidRDefault="00817D95" w:rsidP="00D54066">
            <w:pPr>
              <w:spacing w:line="360" w:lineRule="auto"/>
              <w:jc w:val="center"/>
              <w:rPr>
                <w:rFonts w:eastAsia="Times New Roman"/>
              </w:rPr>
            </w:pPr>
            <w:r w:rsidRPr="00B21D7C">
              <w:rPr>
                <w:rFonts w:eastAsia="Times New Roman"/>
              </w:rPr>
              <w:t>19</w:t>
            </w:r>
          </w:p>
        </w:tc>
        <w:tc>
          <w:tcPr>
            <w:tcW w:w="4107" w:type="dxa"/>
          </w:tcPr>
          <w:p w14:paraId="14CE6201" w14:textId="06DDD425" w:rsidR="00817D95" w:rsidRPr="00B21D7C" w:rsidRDefault="00817D95" w:rsidP="00D54066">
            <w:pPr>
              <w:spacing w:line="360" w:lineRule="auto"/>
              <w:jc w:val="center"/>
              <w:rPr>
                <w:rFonts w:eastAsia="Times New Roman"/>
              </w:rPr>
            </w:pPr>
            <w:r w:rsidRPr="00B21D7C">
              <w:rPr>
                <w:rFonts w:eastAsia="Times New Roman"/>
              </w:rPr>
              <w:t>Alumno 19</w:t>
            </w:r>
          </w:p>
        </w:tc>
        <w:tc>
          <w:tcPr>
            <w:tcW w:w="2336" w:type="dxa"/>
          </w:tcPr>
          <w:p w14:paraId="4C927676" w14:textId="07203CC7" w:rsidR="00817D95" w:rsidRPr="00B21D7C" w:rsidRDefault="00817D95" w:rsidP="00D54066">
            <w:pPr>
              <w:spacing w:line="360" w:lineRule="auto"/>
              <w:jc w:val="center"/>
              <w:rPr>
                <w:rFonts w:eastAsia="Times New Roman"/>
              </w:rPr>
            </w:pPr>
            <w:r w:rsidRPr="00B21D7C">
              <w:rPr>
                <w:rFonts w:eastAsia="Times New Roman"/>
              </w:rPr>
              <w:t>9.16</w:t>
            </w:r>
          </w:p>
        </w:tc>
        <w:tc>
          <w:tcPr>
            <w:tcW w:w="2336" w:type="dxa"/>
          </w:tcPr>
          <w:p w14:paraId="29D76C41" w14:textId="7AC84DA5" w:rsidR="00817D95" w:rsidRPr="00B21D7C" w:rsidRDefault="00817D95" w:rsidP="00D54066">
            <w:pPr>
              <w:spacing w:line="360" w:lineRule="auto"/>
              <w:jc w:val="center"/>
              <w:rPr>
                <w:rFonts w:eastAsia="Times New Roman"/>
              </w:rPr>
            </w:pPr>
            <w:r w:rsidRPr="00B21D7C">
              <w:rPr>
                <w:rFonts w:eastAsia="Times New Roman"/>
              </w:rPr>
              <w:t>8.23</w:t>
            </w:r>
          </w:p>
        </w:tc>
      </w:tr>
      <w:tr w:rsidR="00743430" w:rsidRPr="00B21D7C" w14:paraId="7C20E593" w14:textId="77777777" w:rsidTr="00564B54">
        <w:trPr>
          <w:trHeight w:val="395"/>
        </w:trPr>
        <w:tc>
          <w:tcPr>
            <w:tcW w:w="571" w:type="dxa"/>
          </w:tcPr>
          <w:p w14:paraId="6C0BA831" w14:textId="77777777" w:rsidR="00041551" w:rsidRPr="00B21D7C" w:rsidRDefault="00041551" w:rsidP="00D54066">
            <w:pPr>
              <w:spacing w:line="360" w:lineRule="auto"/>
              <w:jc w:val="center"/>
              <w:rPr>
                <w:rFonts w:eastAsia="Times New Roman"/>
              </w:rPr>
            </w:pPr>
          </w:p>
        </w:tc>
        <w:tc>
          <w:tcPr>
            <w:tcW w:w="4107" w:type="dxa"/>
          </w:tcPr>
          <w:p w14:paraId="16405F55" w14:textId="1514249A" w:rsidR="00041551" w:rsidRPr="00B21D7C" w:rsidRDefault="00041551" w:rsidP="00D54066">
            <w:pPr>
              <w:spacing w:line="360" w:lineRule="auto"/>
              <w:jc w:val="center"/>
              <w:rPr>
                <w:rFonts w:eastAsia="Times New Roman"/>
              </w:rPr>
            </w:pPr>
            <w:r w:rsidRPr="00B21D7C">
              <w:rPr>
                <w:rFonts w:eastAsia="Times New Roman"/>
              </w:rPr>
              <w:t>Promedios totales</w:t>
            </w:r>
          </w:p>
        </w:tc>
        <w:tc>
          <w:tcPr>
            <w:tcW w:w="2336" w:type="dxa"/>
          </w:tcPr>
          <w:p w14:paraId="3E95F959" w14:textId="40CCE683" w:rsidR="00041551" w:rsidRPr="00B21D7C" w:rsidRDefault="00041551" w:rsidP="00D54066">
            <w:pPr>
              <w:spacing w:line="360" w:lineRule="auto"/>
              <w:jc w:val="center"/>
              <w:rPr>
                <w:rFonts w:eastAsia="Times New Roman"/>
              </w:rPr>
            </w:pPr>
            <w:r w:rsidRPr="00B21D7C">
              <w:rPr>
                <w:rFonts w:eastAsia="Times New Roman"/>
              </w:rPr>
              <w:t>9.32</w:t>
            </w:r>
          </w:p>
        </w:tc>
        <w:tc>
          <w:tcPr>
            <w:tcW w:w="2336" w:type="dxa"/>
          </w:tcPr>
          <w:p w14:paraId="1A8BB163" w14:textId="0FB3FCC5" w:rsidR="00041551" w:rsidRPr="00B21D7C" w:rsidRDefault="00041551" w:rsidP="00D54066">
            <w:pPr>
              <w:spacing w:line="360" w:lineRule="auto"/>
              <w:jc w:val="center"/>
              <w:rPr>
                <w:rFonts w:eastAsia="Times New Roman"/>
              </w:rPr>
            </w:pPr>
            <w:r w:rsidRPr="00B21D7C">
              <w:rPr>
                <w:rFonts w:eastAsia="Times New Roman"/>
              </w:rPr>
              <w:t>8.88</w:t>
            </w:r>
          </w:p>
        </w:tc>
      </w:tr>
    </w:tbl>
    <w:p w14:paraId="706225AE" w14:textId="77347C02" w:rsidR="004F1DE1" w:rsidRPr="00B21D7C" w:rsidRDefault="0018375F" w:rsidP="00B21D7C">
      <w:pPr>
        <w:spacing w:line="360" w:lineRule="auto"/>
        <w:jc w:val="center"/>
        <w:rPr>
          <w:rFonts w:eastAsia="Times New Roman"/>
        </w:rPr>
      </w:pPr>
      <w:r>
        <w:rPr>
          <w:rFonts w:eastAsia="Times New Roman"/>
        </w:rPr>
        <w:t>Fuente: Elaboración propia</w:t>
      </w:r>
    </w:p>
    <w:p w14:paraId="12A8E672" w14:textId="33864500" w:rsidR="004F1DE1" w:rsidRPr="00743430" w:rsidRDefault="0018375F" w:rsidP="00B21D7C">
      <w:pPr>
        <w:spacing w:line="360" w:lineRule="auto"/>
        <w:ind w:firstLine="708"/>
        <w:jc w:val="both"/>
        <w:rPr>
          <w:rFonts w:eastAsia="Times New Roman"/>
        </w:rPr>
      </w:pPr>
      <w:r>
        <w:rPr>
          <w:rFonts w:eastAsia="Times New Roman"/>
        </w:rPr>
        <w:t>L</w:t>
      </w:r>
      <w:r w:rsidR="004F1DE1" w:rsidRPr="00743430">
        <w:rPr>
          <w:rFonts w:eastAsia="Times New Roman"/>
        </w:rPr>
        <w:t>as actividades realizadas fueron las siguientes:</w:t>
      </w:r>
    </w:p>
    <w:p w14:paraId="749D7070" w14:textId="2266EAB9" w:rsidR="004F1DE1" w:rsidRPr="00743430" w:rsidRDefault="004F1DE1" w:rsidP="00B21D7C">
      <w:pPr>
        <w:pStyle w:val="Prrafodelista"/>
        <w:numPr>
          <w:ilvl w:val="0"/>
          <w:numId w:val="1"/>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 xml:space="preserve">Se solicitó al </w:t>
      </w:r>
      <w:r w:rsidR="00552B39">
        <w:rPr>
          <w:rFonts w:ascii="Times New Roman" w:eastAsia="Times New Roman" w:hAnsi="Times New Roman" w:cs="Times New Roman"/>
          <w:lang w:eastAsia="es-ES_tradnl"/>
        </w:rPr>
        <w:t>D</w:t>
      </w:r>
      <w:r w:rsidR="00552B39" w:rsidRPr="00743430">
        <w:rPr>
          <w:rFonts w:ascii="Times New Roman" w:eastAsia="Times New Roman" w:hAnsi="Times New Roman" w:cs="Times New Roman"/>
          <w:lang w:eastAsia="es-ES_tradnl"/>
        </w:rPr>
        <w:t xml:space="preserve">epartamento </w:t>
      </w:r>
      <w:r w:rsidRPr="00743430">
        <w:rPr>
          <w:rFonts w:ascii="Times New Roman" w:eastAsia="Times New Roman" w:hAnsi="Times New Roman" w:cs="Times New Roman"/>
          <w:lang w:eastAsia="es-ES_tradnl"/>
        </w:rPr>
        <w:t xml:space="preserve">de </w:t>
      </w:r>
      <w:r w:rsidR="00552B39">
        <w:rPr>
          <w:rFonts w:ascii="Times New Roman" w:eastAsia="Times New Roman" w:hAnsi="Times New Roman" w:cs="Times New Roman"/>
          <w:lang w:eastAsia="es-ES_tradnl"/>
        </w:rPr>
        <w:t>C</w:t>
      </w:r>
      <w:r w:rsidR="00552B39" w:rsidRPr="00743430">
        <w:rPr>
          <w:rFonts w:ascii="Times New Roman" w:eastAsia="Times New Roman" w:hAnsi="Times New Roman" w:cs="Times New Roman"/>
          <w:lang w:eastAsia="es-ES_tradnl"/>
        </w:rPr>
        <w:t xml:space="preserve">ontrol </w:t>
      </w:r>
      <w:r w:rsidR="00552B39">
        <w:rPr>
          <w:rFonts w:ascii="Times New Roman" w:eastAsia="Times New Roman" w:hAnsi="Times New Roman" w:cs="Times New Roman"/>
          <w:lang w:eastAsia="es-ES_tradnl"/>
        </w:rPr>
        <w:t>E</w:t>
      </w:r>
      <w:r w:rsidR="00552B39" w:rsidRPr="00743430">
        <w:rPr>
          <w:rFonts w:ascii="Times New Roman" w:eastAsia="Times New Roman" w:hAnsi="Times New Roman" w:cs="Times New Roman"/>
          <w:lang w:eastAsia="es-ES_tradnl"/>
        </w:rPr>
        <w:t xml:space="preserve">scolar </w:t>
      </w:r>
      <w:r w:rsidRPr="00743430">
        <w:rPr>
          <w:rFonts w:ascii="Times New Roman" w:eastAsia="Times New Roman" w:hAnsi="Times New Roman" w:cs="Times New Roman"/>
          <w:lang w:eastAsia="es-ES_tradnl"/>
        </w:rPr>
        <w:t>los k</w:t>
      </w:r>
      <w:r w:rsidR="00552B39">
        <w:rPr>
          <w:rFonts w:ascii="Times New Roman" w:eastAsia="Times New Roman" w:hAnsi="Times New Roman" w:cs="Times New Roman"/>
          <w:lang w:eastAsia="es-ES_tradnl"/>
        </w:rPr>
        <w:t>á</w:t>
      </w:r>
      <w:r w:rsidRPr="00743430">
        <w:rPr>
          <w:rFonts w:ascii="Times New Roman" w:eastAsia="Times New Roman" w:hAnsi="Times New Roman" w:cs="Times New Roman"/>
          <w:lang w:eastAsia="es-ES_tradnl"/>
        </w:rPr>
        <w:t xml:space="preserve">rdex de los estudiantes que </w:t>
      </w:r>
      <w:r w:rsidR="00B868C5">
        <w:rPr>
          <w:rFonts w:ascii="Times New Roman" w:eastAsia="Times New Roman" w:hAnsi="Times New Roman" w:cs="Times New Roman"/>
          <w:lang w:eastAsia="es-ES_tradnl"/>
        </w:rPr>
        <w:t>en ese entonces cursaban</w:t>
      </w:r>
      <w:r w:rsidRPr="00743430">
        <w:rPr>
          <w:rFonts w:ascii="Times New Roman" w:eastAsia="Times New Roman" w:hAnsi="Times New Roman" w:cs="Times New Roman"/>
          <w:lang w:eastAsia="es-ES_tradnl"/>
        </w:rPr>
        <w:t xml:space="preserve"> el </w:t>
      </w:r>
      <w:r w:rsidR="00F4209D">
        <w:rPr>
          <w:rFonts w:ascii="Times New Roman" w:eastAsia="Times New Roman" w:hAnsi="Times New Roman" w:cs="Times New Roman"/>
          <w:lang w:eastAsia="es-ES_tradnl"/>
        </w:rPr>
        <w:t>5.</w:t>
      </w:r>
      <w:r w:rsidR="00F4209D" w:rsidRPr="00B21D7C">
        <w:rPr>
          <w:rFonts w:ascii="Times New Roman" w:eastAsia="Times New Roman" w:hAnsi="Times New Roman" w:cs="Times New Roman"/>
          <w:vertAlign w:val="superscript"/>
          <w:lang w:eastAsia="es-ES_tradnl"/>
        </w:rPr>
        <w:t>o</w:t>
      </w:r>
      <w:r w:rsidR="00F4209D" w:rsidRPr="00743430">
        <w:rPr>
          <w:rFonts w:ascii="Times New Roman" w:eastAsia="Times New Roman" w:hAnsi="Times New Roman" w:cs="Times New Roman"/>
          <w:lang w:eastAsia="es-ES_tradnl"/>
        </w:rPr>
        <w:t xml:space="preserve"> </w:t>
      </w:r>
      <w:r w:rsidRPr="00743430">
        <w:rPr>
          <w:rFonts w:ascii="Times New Roman" w:eastAsia="Times New Roman" w:hAnsi="Times New Roman" w:cs="Times New Roman"/>
          <w:lang w:eastAsia="es-ES_tradnl"/>
        </w:rPr>
        <w:t xml:space="preserve">semestre de la licenciatura en Educación Secundaria con </w:t>
      </w:r>
      <w:r w:rsidR="00B868C5">
        <w:rPr>
          <w:rFonts w:ascii="Times New Roman" w:eastAsia="Times New Roman" w:hAnsi="Times New Roman" w:cs="Times New Roman"/>
          <w:lang w:eastAsia="es-ES_tradnl"/>
        </w:rPr>
        <w:t>e</w:t>
      </w:r>
      <w:r w:rsidR="00B868C5" w:rsidRPr="00743430">
        <w:rPr>
          <w:rFonts w:ascii="Times New Roman" w:eastAsia="Times New Roman" w:hAnsi="Times New Roman" w:cs="Times New Roman"/>
          <w:lang w:eastAsia="es-ES_tradnl"/>
        </w:rPr>
        <w:t xml:space="preserve">specialidad </w:t>
      </w:r>
      <w:r w:rsidRPr="00743430">
        <w:rPr>
          <w:rFonts w:ascii="Times New Roman" w:eastAsia="Times New Roman" w:hAnsi="Times New Roman" w:cs="Times New Roman"/>
          <w:lang w:eastAsia="es-ES_tradnl"/>
        </w:rPr>
        <w:t xml:space="preserve">en Telesecundaria para el análisis comparativo de los resultados de aprovechamiento correspondientes al </w:t>
      </w:r>
      <w:r w:rsidR="00B868C5" w:rsidRPr="00743430">
        <w:rPr>
          <w:rFonts w:ascii="Times New Roman" w:eastAsia="Times New Roman" w:hAnsi="Times New Roman" w:cs="Times New Roman"/>
          <w:lang w:eastAsia="es-ES_tradnl"/>
        </w:rPr>
        <w:t>3</w:t>
      </w:r>
      <w:r w:rsidR="00B868C5">
        <w:rPr>
          <w:rFonts w:ascii="Times New Roman" w:eastAsia="Times New Roman" w:hAnsi="Times New Roman" w:cs="Times New Roman"/>
          <w:lang w:eastAsia="es-ES_tradnl"/>
        </w:rPr>
        <w:t>.</w:t>
      </w:r>
      <w:r w:rsidR="00B868C5" w:rsidRPr="00B21D7C">
        <w:rPr>
          <w:rFonts w:ascii="Times New Roman" w:eastAsia="Times New Roman" w:hAnsi="Times New Roman" w:cs="Times New Roman"/>
          <w:vertAlign w:val="superscript"/>
          <w:lang w:eastAsia="es-ES_tradnl"/>
        </w:rPr>
        <w:t>er</w:t>
      </w:r>
      <w:r w:rsidR="00B868C5" w:rsidRPr="00743430">
        <w:rPr>
          <w:rFonts w:ascii="Times New Roman" w:eastAsia="Times New Roman" w:hAnsi="Times New Roman" w:cs="Times New Roman"/>
          <w:lang w:eastAsia="es-ES_tradnl"/>
        </w:rPr>
        <w:t xml:space="preserve"> </w:t>
      </w:r>
      <w:r w:rsidRPr="00743430">
        <w:rPr>
          <w:rFonts w:ascii="Times New Roman" w:eastAsia="Times New Roman" w:hAnsi="Times New Roman" w:cs="Times New Roman"/>
          <w:lang w:eastAsia="es-ES_tradnl"/>
        </w:rPr>
        <w:t>y 4</w:t>
      </w:r>
      <w:r w:rsidR="00B868C5">
        <w:rPr>
          <w:rFonts w:ascii="Times New Roman" w:eastAsia="Times New Roman" w:hAnsi="Times New Roman" w:cs="Times New Roman"/>
          <w:lang w:eastAsia="es-ES_tradnl"/>
        </w:rPr>
        <w:t>.</w:t>
      </w:r>
      <w:r w:rsidRPr="00743430">
        <w:rPr>
          <w:rFonts w:ascii="Times New Roman" w:eastAsia="Times New Roman" w:hAnsi="Times New Roman" w:cs="Times New Roman"/>
          <w:lang w:eastAsia="es-ES_tradnl"/>
        </w:rPr>
        <w:t>º</w:t>
      </w:r>
      <w:r w:rsidR="00B868C5">
        <w:rPr>
          <w:rFonts w:ascii="Times New Roman" w:eastAsia="Times New Roman" w:hAnsi="Times New Roman" w:cs="Times New Roman"/>
          <w:lang w:eastAsia="es-ES_tradnl"/>
        </w:rPr>
        <w:t xml:space="preserve"> semestres,</w:t>
      </w:r>
      <w:r w:rsidRPr="00743430">
        <w:rPr>
          <w:rFonts w:ascii="Times New Roman" w:eastAsia="Times New Roman" w:hAnsi="Times New Roman" w:cs="Times New Roman"/>
          <w:lang w:eastAsia="es-ES_tradnl"/>
        </w:rPr>
        <w:t xml:space="preserve"> como se muestran en la tabla 1. Es importante mencionar que más de 90</w:t>
      </w:r>
      <w:r w:rsidR="00735574">
        <w:rPr>
          <w:rFonts w:ascii="Times New Roman" w:eastAsia="Times New Roman" w:hAnsi="Times New Roman" w:cs="Times New Roman"/>
          <w:lang w:eastAsia="es-ES_tradnl"/>
        </w:rPr>
        <w:t> </w:t>
      </w:r>
      <w:r w:rsidRPr="00743430">
        <w:rPr>
          <w:rFonts w:ascii="Times New Roman" w:eastAsia="Times New Roman" w:hAnsi="Times New Roman" w:cs="Times New Roman"/>
          <w:lang w:eastAsia="es-ES_tradnl"/>
        </w:rPr>
        <w:t>% de los estudiantes matriculados en la escuela normal cuentan con el beneficio de algún tipo de beca</w:t>
      </w:r>
      <w:r w:rsidR="00735574">
        <w:rPr>
          <w:rFonts w:ascii="Times New Roman" w:eastAsia="Times New Roman" w:hAnsi="Times New Roman" w:cs="Times New Roman"/>
          <w:lang w:eastAsia="es-ES_tradnl"/>
        </w:rPr>
        <w:t>,</w:t>
      </w:r>
      <w:r w:rsidRPr="00743430">
        <w:rPr>
          <w:rFonts w:ascii="Times New Roman" w:eastAsia="Times New Roman" w:hAnsi="Times New Roman" w:cs="Times New Roman"/>
          <w:lang w:eastAsia="es-ES_tradnl"/>
        </w:rPr>
        <w:t xml:space="preserve"> lo que ayuda a sus padres o tutores a cubrir </w:t>
      </w:r>
      <w:r w:rsidRPr="00743430">
        <w:rPr>
          <w:rFonts w:ascii="Times New Roman" w:eastAsia="Times New Roman" w:hAnsi="Times New Roman" w:cs="Times New Roman"/>
          <w:lang w:eastAsia="es-ES_tradnl"/>
        </w:rPr>
        <w:lastRenderedPageBreak/>
        <w:t>necesidades básicas y con ello buscar en la medida de lo posible que concluyan con sus estudios de nivel superior y se integren al campo laboral.</w:t>
      </w:r>
    </w:p>
    <w:p w14:paraId="56EF7CC4" w14:textId="0539E554" w:rsidR="004F1DE1" w:rsidRPr="00743430" w:rsidRDefault="004F1DE1" w:rsidP="00B21D7C">
      <w:pPr>
        <w:pStyle w:val="Prrafodelista"/>
        <w:numPr>
          <w:ilvl w:val="0"/>
          <w:numId w:val="1"/>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Se aplicó un cuestionario a la totalidad de los integrantes del grupo muestra (503) con la finalidad de conocer cu</w:t>
      </w:r>
      <w:r w:rsidR="00552B39">
        <w:rPr>
          <w:rFonts w:ascii="Times New Roman" w:eastAsia="Times New Roman" w:hAnsi="Times New Roman" w:cs="Times New Roman"/>
          <w:lang w:eastAsia="es-ES_tradnl"/>
        </w:rPr>
        <w:t>á</w:t>
      </w:r>
      <w:r w:rsidRPr="00743430">
        <w:rPr>
          <w:rFonts w:ascii="Times New Roman" w:eastAsia="Times New Roman" w:hAnsi="Times New Roman" w:cs="Times New Roman"/>
          <w:lang w:eastAsia="es-ES_tradnl"/>
        </w:rPr>
        <w:t xml:space="preserve">les son los rubros en los que invierten el recurso obtenido por medio de la beca Jóvenes </w:t>
      </w:r>
      <w:r w:rsidR="00552B39">
        <w:rPr>
          <w:rFonts w:ascii="Times New Roman" w:eastAsia="Times New Roman" w:hAnsi="Times New Roman" w:cs="Times New Roman"/>
          <w:lang w:eastAsia="es-ES_tradnl"/>
        </w:rPr>
        <w:t>E</w:t>
      </w:r>
      <w:r w:rsidR="00552B39" w:rsidRPr="00743430">
        <w:rPr>
          <w:rFonts w:ascii="Times New Roman" w:eastAsia="Times New Roman" w:hAnsi="Times New Roman" w:cs="Times New Roman"/>
          <w:lang w:eastAsia="es-ES_tradnl"/>
        </w:rPr>
        <w:t xml:space="preserve">scribiendo </w:t>
      </w:r>
      <w:r w:rsidRPr="00743430">
        <w:rPr>
          <w:rFonts w:ascii="Times New Roman" w:eastAsia="Times New Roman" w:hAnsi="Times New Roman" w:cs="Times New Roman"/>
          <w:lang w:eastAsia="es-ES_tradnl"/>
        </w:rPr>
        <w:t xml:space="preserve">el </w:t>
      </w:r>
      <w:r w:rsidR="00552B39">
        <w:rPr>
          <w:rFonts w:ascii="Times New Roman" w:eastAsia="Times New Roman" w:hAnsi="Times New Roman" w:cs="Times New Roman"/>
          <w:lang w:eastAsia="es-ES_tradnl"/>
        </w:rPr>
        <w:t>F</w:t>
      </w:r>
      <w:r w:rsidR="00552B39" w:rsidRPr="00743430">
        <w:rPr>
          <w:rFonts w:ascii="Times New Roman" w:eastAsia="Times New Roman" w:hAnsi="Times New Roman" w:cs="Times New Roman"/>
          <w:lang w:eastAsia="es-ES_tradnl"/>
        </w:rPr>
        <w:t>uturo</w:t>
      </w:r>
      <w:r w:rsidRPr="00743430">
        <w:rPr>
          <w:rFonts w:ascii="Times New Roman" w:eastAsia="Times New Roman" w:hAnsi="Times New Roman" w:cs="Times New Roman"/>
          <w:lang w:eastAsia="es-ES_tradnl"/>
        </w:rPr>
        <w:t>. El instrumento se diseñ</w:t>
      </w:r>
      <w:r w:rsidR="00552B39">
        <w:rPr>
          <w:rFonts w:ascii="Times New Roman" w:eastAsia="Times New Roman" w:hAnsi="Times New Roman" w:cs="Times New Roman"/>
          <w:lang w:eastAsia="es-ES_tradnl"/>
        </w:rPr>
        <w:t>ó</w:t>
      </w:r>
      <w:r w:rsidRPr="00743430">
        <w:rPr>
          <w:rFonts w:ascii="Times New Roman" w:eastAsia="Times New Roman" w:hAnsi="Times New Roman" w:cs="Times New Roman"/>
          <w:lang w:eastAsia="es-ES_tradnl"/>
        </w:rPr>
        <w:t xml:space="preserve"> sin los datos personales de los estudiantes con la finalidad de que la información obtenida fuera lo m</w:t>
      </w:r>
      <w:r w:rsidR="00552B39">
        <w:rPr>
          <w:rFonts w:ascii="Times New Roman" w:eastAsia="Times New Roman" w:hAnsi="Times New Roman" w:cs="Times New Roman"/>
          <w:lang w:eastAsia="es-ES_tradnl"/>
        </w:rPr>
        <w:t>á</w:t>
      </w:r>
      <w:r w:rsidRPr="00743430">
        <w:rPr>
          <w:rFonts w:ascii="Times New Roman" w:eastAsia="Times New Roman" w:hAnsi="Times New Roman" w:cs="Times New Roman"/>
          <w:lang w:eastAsia="es-ES_tradnl"/>
        </w:rPr>
        <w:t>s cercana a la realidad y con la certeza de que la información proporcionada no se</w:t>
      </w:r>
      <w:r w:rsidR="00552B39">
        <w:rPr>
          <w:rFonts w:ascii="Times New Roman" w:eastAsia="Times New Roman" w:hAnsi="Times New Roman" w:cs="Times New Roman"/>
          <w:lang w:eastAsia="es-ES_tradnl"/>
        </w:rPr>
        <w:t xml:space="preserve">ría </w:t>
      </w:r>
      <w:r w:rsidRPr="00743430">
        <w:rPr>
          <w:rFonts w:ascii="Times New Roman" w:eastAsia="Times New Roman" w:hAnsi="Times New Roman" w:cs="Times New Roman"/>
          <w:lang w:eastAsia="es-ES_tradnl"/>
        </w:rPr>
        <w:t>utilizada para otros fines. Las interrogantes del cuestionario abarcan cuestiones que van desde la alimentación</w:t>
      </w:r>
      <w:r w:rsidR="00552B39">
        <w:rPr>
          <w:rFonts w:ascii="Times New Roman" w:eastAsia="Times New Roman" w:hAnsi="Times New Roman" w:cs="Times New Roman"/>
          <w:lang w:eastAsia="es-ES_tradnl"/>
        </w:rPr>
        <w:t xml:space="preserve"> hasta</w:t>
      </w:r>
      <w:r w:rsidR="00552B39" w:rsidRPr="00743430">
        <w:rPr>
          <w:rFonts w:ascii="Times New Roman" w:eastAsia="Times New Roman" w:hAnsi="Times New Roman" w:cs="Times New Roman"/>
          <w:lang w:eastAsia="es-ES_tradnl"/>
        </w:rPr>
        <w:t xml:space="preserve"> </w:t>
      </w:r>
      <w:r w:rsidRPr="00743430">
        <w:rPr>
          <w:rFonts w:ascii="Times New Roman" w:eastAsia="Times New Roman" w:hAnsi="Times New Roman" w:cs="Times New Roman"/>
          <w:lang w:eastAsia="es-ES_tradnl"/>
        </w:rPr>
        <w:t>los recursos didácticos, servicios básicos y la diversión.</w:t>
      </w:r>
    </w:p>
    <w:p w14:paraId="3C9255D4" w14:textId="695C2152" w:rsidR="004F1DE1" w:rsidRPr="00743430" w:rsidRDefault="004F1DE1" w:rsidP="00B21D7C">
      <w:pPr>
        <w:pStyle w:val="Prrafodelista"/>
        <w:numPr>
          <w:ilvl w:val="0"/>
          <w:numId w:val="1"/>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Se realizaron entrevistas a profundidad con la finalidad de lograr un panorama lo más amplio posible y conocer en términos reales la forma en c</w:t>
      </w:r>
      <w:r w:rsidR="00552B39">
        <w:rPr>
          <w:rFonts w:ascii="Times New Roman" w:eastAsia="Times New Roman" w:hAnsi="Times New Roman" w:cs="Times New Roman"/>
          <w:lang w:eastAsia="es-ES_tradnl"/>
        </w:rPr>
        <w:t>ó</w:t>
      </w:r>
      <w:r w:rsidRPr="00743430">
        <w:rPr>
          <w:rFonts w:ascii="Times New Roman" w:eastAsia="Times New Roman" w:hAnsi="Times New Roman" w:cs="Times New Roman"/>
          <w:lang w:eastAsia="es-ES_tradnl"/>
        </w:rPr>
        <w:t>mo los estudiantes normalistas invierten los recursos obtenidos por medio de la beca, brindando confianza y flexibilidad al momento de realizar la actividad.</w:t>
      </w:r>
    </w:p>
    <w:p w14:paraId="54F36BB3" w14:textId="0E282FC3" w:rsidR="004F1DE1" w:rsidRPr="00743430" w:rsidRDefault="004F1DE1" w:rsidP="00B21D7C">
      <w:pPr>
        <w:pStyle w:val="Prrafodelista"/>
        <w:numPr>
          <w:ilvl w:val="0"/>
          <w:numId w:val="1"/>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 xml:space="preserve">Se codificó la información obtenida para </w:t>
      </w:r>
      <w:r w:rsidR="00552B39">
        <w:rPr>
          <w:rFonts w:ascii="Times New Roman" w:eastAsia="Times New Roman" w:hAnsi="Times New Roman" w:cs="Times New Roman"/>
          <w:lang w:eastAsia="es-ES_tradnl"/>
        </w:rPr>
        <w:t>su</w:t>
      </w:r>
      <w:r w:rsidR="00552B39" w:rsidRPr="00743430">
        <w:rPr>
          <w:rFonts w:ascii="Times New Roman" w:eastAsia="Times New Roman" w:hAnsi="Times New Roman" w:cs="Times New Roman"/>
          <w:lang w:eastAsia="es-ES_tradnl"/>
        </w:rPr>
        <w:t xml:space="preserve"> </w:t>
      </w:r>
      <w:r w:rsidRPr="00743430">
        <w:rPr>
          <w:rFonts w:ascii="Times New Roman" w:eastAsia="Times New Roman" w:hAnsi="Times New Roman" w:cs="Times New Roman"/>
          <w:lang w:eastAsia="es-ES_tradnl"/>
        </w:rPr>
        <w:t>interpretación.</w:t>
      </w:r>
    </w:p>
    <w:p w14:paraId="2A34EE56" w14:textId="2E17A343" w:rsidR="00564B54" w:rsidRPr="00743430" w:rsidRDefault="00564B54" w:rsidP="00B21D7C">
      <w:pPr>
        <w:pStyle w:val="Prrafodelista"/>
        <w:numPr>
          <w:ilvl w:val="0"/>
          <w:numId w:val="1"/>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El alumno 5 y 19 muestran los niveles más altos de disminución en su desempeño académico.</w:t>
      </w:r>
    </w:p>
    <w:p w14:paraId="4BE8692C" w14:textId="592BA5FF" w:rsidR="00564B54" w:rsidRPr="00743430" w:rsidRDefault="00564B54" w:rsidP="00B21D7C">
      <w:pPr>
        <w:pStyle w:val="Prrafodelista"/>
        <w:numPr>
          <w:ilvl w:val="0"/>
          <w:numId w:val="1"/>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El alumno número 13 es el único que muestra un incremento en su desempeño académico.</w:t>
      </w:r>
    </w:p>
    <w:p w14:paraId="414D1775" w14:textId="77777777" w:rsidR="00B21D7C" w:rsidRPr="00743430" w:rsidRDefault="00B21D7C" w:rsidP="00D54066">
      <w:pPr>
        <w:spacing w:line="360" w:lineRule="auto"/>
        <w:rPr>
          <w:rFonts w:ascii="Arial" w:eastAsia="Times New Roman" w:hAnsi="Arial" w:cs="Arial"/>
        </w:rPr>
      </w:pPr>
    </w:p>
    <w:p w14:paraId="19D05A3D" w14:textId="2978EA33" w:rsidR="004F1DE1" w:rsidRPr="00743430" w:rsidRDefault="004F1DE1" w:rsidP="00B21D7C">
      <w:pPr>
        <w:spacing w:line="360" w:lineRule="auto"/>
        <w:jc w:val="center"/>
        <w:rPr>
          <w:rFonts w:eastAsia="Times New Roman"/>
          <w:b/>
          <w:bCs/>
          <w:sz w:val="32"/>
          <w:szCs w:val="32"/>
        </w:rPr>
      </w:pPr>
      <w:r w:rsidRPr="00743430">
        <w:rPr>
          <w:rFonts w:eastAsia="Times New Roman"/>
          <w:b/>
          <w:bCs/>
          <w:sz w:val="32"/>
          <w:szCs w:val="32"/>
        </w:rPr>
        <w:t>Resultados</w:t>
      </w:r>
    </w:p>
    <w:p w14:paraId="69228C55" w14:textId="0EB0689A" w:rsidR="004F1DE1" w:rsidRPr="00743430" w:rsidRDefault="0018375F" w:rsidP="00B21D7C">
      <w:pPr>
        <w:spacing w:line="360" w:lineRule="auto"/>
        <w:ind w:firstLine="708"/>
        <w:jc w:val="both"/>
        <w:rPr>
          <w:rFonts w:eastAsia="Times New Roman"/>
        </w:rPr>
      </w:pPr>
      <w:r>
        <w:rPr>
          <w:rFonts w:eastAsia="Times New Roman"/>
        </w:rPr>
        <w:t>A partir de</w:t>
      </w:r>
      <w:r w:rsidRPr="00743430">
        <w:rPr>
          <w:rFonts w:eastAsia="Times New Roman"/>
        </w:rPr>
        <w:t xml:space="preserve"> </w:t>
      </w:r>
      <w:r w:rsidR="004F1DE1" w:rsidRPr="00743430">
        <w:rPr>
          <w:rFonts w:eastAsia="Times New Roman"/>
        </w:rPr>
        <w:t xml:space="preserve">la información obtenida por el </w:t>
      </w:r>
      <w:r>
        <w:rPr>
          <w:rFonts w:eastAsia="Times New Roman"/>
        </w:rPr>
        <w:t>D</w:t>
      </w:r>
      <w:r w:rsidRPr="00743430">
        <w:rPr>
          <w:rFonts w:eastAsia="Times New Roman"/>
        </w:rPr>
        <w:t xml:space="preserve">epartamento </w:t>
      </w:r>
      <w:r w:rsidR="004F1DE1" w:rsidRPr="00743430">
        <w:rPr>
          <w:rFonts w:eastAsia="Times New Roman"/>
        </w:rPr>
        <w:t xml:space="preserve">de </w:t>
      </w:r>
      <w:r>
        <w:rPr>
          <w:rFonts w:eastAsia="Times New Roman"/>
        </w:rPr>
        <w:t>C</w:t>
      </w:r>
      <w:r w:rsidRPr="00743430">
        <w:rPr>
          <w:rFonts w:eastAsia="Times New Roman"/>
        </w:rPr>
        <w:t xml:space="preserve">ontrol </w:t>
      </w:r>
      <w:r>
        <w:rPr>
          <w:rFonts w:eastAsia="Times New Roman"/>
        </w:rPr>
        <w:t>E</w:t>
      </w:r>
      <w:r w:rsidRPr="00743430">
        <w:rPr>
          <w:rFonts w:eastAsia="Times New Roman"/>
        </w:rPr>
        <w:t xml:space="preserve">scolar </w:t>
      </w:r>
      <w:r w:rsidR="004F1DE1" w:rsidRPr="00743430">
        <w:rPr>
          <w:rFonts w:eastAsia="Times New Roman"/>
        </w:rPr>
        <w:t>y</w:t>
      </w:r>
      <w:r>
        <w:rPr>
          <w:rFonts w:eastAsia="Times New Roman"/>
        </w:rPr>
        <w:t xml:space="preserve"> tal y</w:t>
      </w:r>
      <w:r w:rsidR="004F1DE1" w:rsidRPr="00743430">
        <w:rPr>
          <w:rFonts w:eastAsia="Times New Roman"/>
        </w:rPr>
        <w:t xml:space="preserve"> como se refleja en la tabla</w:t>
      </w:r>
      <w:r>
        <w:rPr>
          <w:rFonts w:eastAsia="Times New Roman"/>
        </w:rPr>
        <w:t xml:space="preserve"> 1, se puede mencionar lo </w:t>
      </w:r>
      <w:r w:rsidR="005D4F96">
        <w:rPr>
          <w:rFonts w:eastAsia="Times New Roman"/>
        </w:rPr>
        <w:t>siguiente</w:t>
      </w:r>
      <w:r w:rsidR="004F1DE1" w:rsidRPr="00743430">
        <w:rPr>
          <w:rFonts w:eastAsia="Times New Roman"/>
        </w:rPr>
        <w:t>:</w:t>
      </w:r>
    </w:p>
    <w:p w14:paraId="6D6E7F3A" w14:textId="63256386" w:rsidR="004F1DE1" w:rsidRPr="00743430" w:rsidRDefault="004F1DE1" w:rsidP="00B21D7C">
      <w:pPr>
        <w:pStyle w:val="Prrafodelista"/>
        <w:numPr>
          <w:ilvl w:val="0"/>
          <w:numId w:val="2"/>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 xml:space="preserve">Ninguno de los estudiantes que integran el grupo muestra refleja un incremento en su promedio general de aprovechamiento </w:t>
      </w:r>
      <w:r w:rsidR="005D4F96">
        <w:rPr>
          <w:rFonts w:ascii="Times New Roman" w:eastAsia="Times New Roman" w:hAnsi="Times New Roman" w:cs="Times New Roman"/>
          <w:lang w:eastAsia="es-ES_tradnl"/>
        </w:rPr>
        <w:t>en</w:t>
      </w:r>
      <w:r w:rsidR="005D4F96" w:rsidRPr="00743430">
        <w:rPr>
          <w:rFonts w:ascii="Times New Roman" w:eastAsia="Times New Roman" w:hAnsi="Times New Roman" w:cs="Times New Roman"/>
          <w:lang w:eastAsia="es-ES_tradnl"/>
        </w:rPr>
        <w:t xml:space="preserve"> </w:t>
      </w:r>
      <w:r w:rsidRPr="00743430">
        <w:rPr>
          <w:rFonts w:ascii="Times New Roman" w:eastAsia="Times New Roman" w:hAnsi="Times New Roman" w:cs="Times New Roman"/>
          <w:lang w:eastAsia="es-ES_tradnl"/>
        </w:rPr>
        <w:t>relación</w:t>
      </w:r>
      <w:r w:rsidR="005D4F96">
        <w:rPr>
          <w:rFonts w:ascii="Times New Roman" w:eastAsia="Times New Roman" w:hAnsi="Times New Roman" w:cs="Times New Roman"/>
          <w:lang w:eastAsia="es-ES_tradnl"/>
        </w:rPr>
        <w:t xml:space="preserve"> con</w:t>
      </w:r>
      <w:r w:rsidRPr="00743430">
        <w:rPr>
          <w:rFonts w:ascii="Times New Roman" w:eastAsia="Times New Roman" w:hAnsi="Times New Roman" w:cs="Times New Roman"/>
          <w:lang w:eastAsia="es-ES_tradnl"/>
        </w:rPr>
        <w:t xml:space="preserve"> su promedio final del semestre anterior, por lo que se entiende que la beca no representa motivación alguna en el aspecto académico y su única preocupación es no reprobar las asignaturas.</w:t>
      </w:r>
    </w:p>
    <w:p w14:paraId="4313D8EB" w14:textId="4274FD48" w:rsidR="004F1DE1" w:rsidRPr="00743430" w:rsidRDefault="004F1DE1" w:rsidP="00B21D7C">
      <w:pPr>
        <w:pStyle w:val="Prrafodelista"/>
        <w:numPr>
          <w:ilvl w:val="0"/>
          <w:numId w:val="2"/>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 xml:space="preserve">Los maestros que coordinan las asignaturas del </w:t>
      </w:r>
      <w:r w:rsidR="005D4F96">
        <w:rPr>
          <w:rFonts w:ascii="Times New Roman" w:eastAsia="Times New Roman" w:hAnsi="Times New Roman" w:cs="Times New Roman"/>
          <w:lang w:eastAsia="es-ES_tradnl"/>
        </w:rPr>
        <w:t>3.</w:t>
      </w:r>
      <w:r w:rsidR="005D4F96" w:rsidRPr="00B21D7C">
        <w:rPr>
          <w:rFonts w:ascii="Times New Roman" w:eastAsia="Times New Roman" w:hAnsi="Times New Roman" w:cs="Times New Roman"/>
          <w:vertAlign w:val="superscript"/>
          <w:lang w:eastAsia="es-ES_tradnl"/>
        </w:rPr>
        <w:t>er</w:t>
      </w:r>
      <w:r w:rsidR="005D4F96" w:rsidRPr="00743430">
        <w:rPr>
          <w:rFonts w:ascii="Times New Roman" w:eastAsia="Times New Roman" w:hAnsi="Times New Roman" w:cs="Times New Roman"/>
          <w:lang w:eastAsia="es-ES_tradnl"/>
        </w:rPr>
        <w:t xml:space="preserve"> </w:t>
      </w:r>
      <w:r w:rsidRPr="00743430">
        <w:rPr>
          <w:rFonts w:ascii="Times New Roman" w:eastAsia="Times New Roman" w:hAnsi="Times New Roman" w:cs="Times New Roman"/>
          <w:lang w:eastAsia="es-ES_tradnl"/>
        </w:rPr>
        <w:t xml:space="preserve">y </w:t>
      </w:r>
      <w:r w:rsidR="005D4F96">
        <w:rPr>
          <w:rFonts w:ascii="Times New Roman" w:eastAsia="Times New Roman" w:hAnsi="Times New Roman" w:cs="Times New Roman"/>
          <w:lang w:eastAsia="es-ES_tradnl"/>
        </w:rPr>
        <w:t>4.</w:t>
      </w:r>
      <w:r w:rsidR="005D4F96" w:rsidRPr="00B21D7C">
        <w:rPr>
          <w:rFonts w:ascii="Times New Roman" w:eastAsia="Times New Roman" w:hAnsi="Times New Roman" w:cs="Times New Roman"/>
          <w:vertAlign w:val="superscript"/>
          <w:lang w:eastAsia="es-ES_tradnl"/>
        </w:rPr>
        <w:t>o</w:t>
      </w:r>
      <w:r w:rsidR="005D4F96" w:rsidRPr="00743430">
        <w:rPr>
          <w:rFonts w:ascii="Times New Roman" w:eastAsia="Times New Roman" w:hAnsi="Times New Roman" w:cs="Times New Roman"/>
          <w:lang w:eastAsia="es-ES_tradnl"/>
        </w:rPr>
        <w:t xml:space="preserve"> </w:t>
      </w:r>
      <w:r w:rsidRPr="00743430">
        <w:rPr>
          <w:rFonts w:ascii="Times New Roman" w:eastAsia="Times New Roman" w:hAnsi="Times New Roman" w:cs="Times New Roman"/>
          <w:lang w:eastAsia="es-ES_tradnl"/>
        </w:rPr>
        <w:t>semestre son los mismos</w:t>
      </w:r>
      <w:r w:rsidR="005D4F96">
        <w:rPr>
          <w:rFonts w:ascii="Times New Roman" w:eastAsia="Times New Roman" w:hAnsi="Times New Roman" w:cs="Times New Roman"/>
          <w:lang w:eastAsia="es-ES_tradnl"/>
        </w:rPr>
        <w:t>; existe</w:t>
      </w:r>
      <w:r w:rsidRPr="00743430">
        <w:rPr>
          <w:rFonts w:ascii="Times New Roman" w:eastAsia="Times New Roman" w:hAnsi="Times New Roman" w:cs="Times New Roman"/>
          <w:lang w:eastAsia="es-ES_tradnl"/>
        </w:rPr>
        <w:t xml:space="preserve"> confianza y familiaridad con los estilos y formas de enseñanza.</w:t>
      </w:r>
    </w:p>
    <w:p w14:paraId="6B758B28" w14:textId="1D258E7F" w:rsidR="004F1DE1" w:rsidRPr="00743430" w:rsidRDefault="004F1DE1" w:rsidP="00B21D7C">
      <w:pPr>
        <w:pStyle w:val="Prrafodelista"/>
        <w:numPr>
          <w:ilvl w:val="0"/>
          <w:numId w:val="2"/>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 xml:space="preserve">La suspensión de clases por cuestiones políticas de los estudiantes ocasiona el no abordar </w:t>
      </w:r>
      <w:r w:rsidR="005D4F96">
        <w:rPr>
          <w:rFonts w:ascii="Times New Roman" w:eastAsia="Times New Roman" w:hAnsi="Times New Roman" w:cs="Times New Roman"/>
          <w:lang w:eastAsia="es-ES_tradnl"/>
        </w:rPr>
        <w:t xml:space="preserve">todos </w:t>
      </w:r>
      <w:r w:rsidRPr="00743430">
        <w:rPr>
          <w:rFonts w:ascii="Times New Roman" w:eastAsia="Times New Roman" w:hAnsi="Times New Roman" w:cs="Times New Roman"/>
          <w:lang w:eastAsia="es-ES_tradnl"/>
        </w:rPr>
        <w:t>los contenidos de las asignaturas que integran el plan de estudios.</w:t>
      </w:r>
    </w:p>
    <w:p w14:paraId="17686AEE" w14:textId="07E0F0FF" w:rsidR="004F1DE1" w:rsidRDefault="004F1DE1" w:rsidP="00D54066">
      <w:pPr>
        <w:spacing w:line="360" w:lineRule="auto"/>
        <w:jc w:val="both"/>
        <w:rPr>
          <w:rFonts w:eastAsia="Times New Roman"/>
        </w:rPr>
      </w:pPr>
    </w:p>
    <w:p w14:paraId="5B8A28A6" w14:textId="5E46431E" w:rsidR="00272582" w:rsidRDefault="00272582" w:rsidP="00D54066">
      <w:pPr>
        <w:spacing w:line="360" w:lineRule="auto"/>
        <w:jc w:val="both"/>
        <w:rPr>
          <w:rFonts w:eastAsia="Times New Roman"/>
        </w:rPr>
      </w:pPr>
    </w:p>
    <w:p w14:paraId="4889B56F" w14:textId="77777777" w:rsidR="00272582" w:rsidRPr="00743430" w:rsidRDefault="00272582" w:rsidP="00D54066">
      <w:pPr>
        <w:spacing w:line="360" w:lineRule="auto"/>
        <w:jc w:val="both"/>
        <w:rPr>
          <w:rFonts w:eastAsia="Times New Roman"/>
        </w:rPr>
      </w:pPr>
    </w:p>
    <w:p w14:paraId="2393ED61" w14:textId="13A7D744" w:rsidR="004F1DE1" w:rsidRPr="00743430" w:rsidRDefault="004F1DE1">
      <w:pPr>
        <w:spacing w:line="360" w:lineRule="auto"/>
        <w:jc w:val="center"/>
        <w:rPr>
          <w:rFonts w:eastAsia="Times New Roman"/>
        </w:rPr>
      </w:pPr>
      <w:r w:rsidRPr="00B21D7C">
        <w:rPr>
          <w:rFonts w:eastAsia="Times New Roman"/>
          <w:b/>
          <w:bCs/>
        </w:rPr>
        <w:lastRenderedPageBreak/>
        <w:t>Tabla 2</w:t>
      </w:r>
      <w:r w:rsidR="0038364A">
        <w:rPr>
          <w:rFonts w:eastAsia="Times New Roman"/>
        </w:rPr>
        <w:t xml:space="preserve">. </w:t>
      </w:r>
      <w:r w:rsidR="009B3C90" w:rsidRPr="00743430">
        <w:rPr>
          <w:rFonts w:eastAsia="Times New Roman"/>
        </w:rPr>
        <w:t>Resultados del cuestionario “</w:t>
      </w:r>
      <w:r w:rsidRPr="00743430">
        <w:rPr>
          <w:rFonts w:eastAsia="Times New Roman"/>
        </w:rPr>
        <w:t xml:space="preserve">Inversión de la beca </w:t>
      </w:r>
      <w:r w:rsidR="0038364A">
        <w:rPr>
          <w:rFonts w:eastAsia="Times New Roman"/>
        </w:rPr>
        <w:t>J</w:t>
      </w:r>
      <w:r w:rsidR="0038364A" w:rsidRPr="00743430">
        <w:rPr>
          <w:rFonts w:eastAsia="Times New Roman"/>
        </w:rPr>
        <w:t xml:space="preserve">óvenes </w:t>
      </w:r>
      <w:r w:rsidR="0038364A">
        <w:rPr>
          <w:rFonts w:eastAsia="Times New Roman"/>
        </w:rPr>
        <w:t>E</w:t>
      </w:r>
      <w:r w:rsidR="0038364A" w:rsidRPr="00743430">
        <w:rPr>
          <w:rFonts w:eastAsia="Times New Roman"/>
        </w:rPr>
        <w:t xml:space="preserve">scribiendo </w:t>
      </w:r>
      <w:r w:rsidRPr="00743430">
        <w:rPr>
          <w:rFonts w:eastAsia="Times New Roman"/>
        </w:rPr>
        <w:t xml:space="preserve">el </w:t>
      </w:r>
      <w:r w:rsidR="0038364A">
        <w:rPr>
          <w:rFonts w:eastAsia="Times New Roman"/>
        </w:rPr>
        <w:t>F</w:t>
      </w:r>
      <w:r w:rsidR="0038364A" w:rsidRPr="00743430">
        <w:rPr>
          <w:rFonts w:eastAsia="Times New Roman"/>
        </w:rPr>
        <w:t>uturo</w:t>
      </w:r>
      <w:r w:rsidRPr="00743430">
        <w:rPr>
          <w:rFonts w:eastAsia="Times New Roman"/>
        </w:rPr>
        <w:t>”</w:t>
      </w:r>
    </w:p>
    <w:tbl>
      <w:tblPr>
        <w:tblStyle w:val="Tablaconcuadrcula"/>
        <w:tblW w:w="10275" w:type="dxa"/>
        <w:tblInd w:w="-572" w:type="dxa"/>
        <w:tblLook w:val="04A0" w:firstRow="1" w:lastRow="0" w:firstColumn="1" w:lastColumn="0" w:noHBand="0" w:noVBand="1"/>
      </w:tblPr>
      <w:tblGrid>
        <w:gridCol w:w="2096"/>
        <w:gridCol w:w="432"/>
        <w:gridCol w:w="432"/>
        <w:gridCol w:w="432"/>
        <w:gridCol w:w="432"/>
        <w:gridCol w:w="431"/>
        <w:gridCol w:w="430"/>
        <w:gridCol w:w="430"/>
        <w:gridCol w:w="430"/>
        <w:gridCol w:w="430"/>
        <w:gridCol w:w="430"/>
        <w:gridCol w:w="430"/>
        <w:gridCol w:w="430"/>
        <w:gridCol w:w="430"/>
        <w:gridCol w:w="430"/>
        <w:gridCol w:w="430"/>
        <w:gridCol w:w="430"/>
        <w:gridCol w:w="430"/>
        <w:gridCol w:w="430"/>
        <w:gridCol w:w="430"/>
      </w:tblGrid>
      <w:tr w:rsidR="00743430" w:rsidRPr="00B21D7C" w14:paraId="43F47877" w14:textId="77777777" w:rsidTr="00B21D7C">
        <w:tc>
          <w:tcPr>
            <w:tcW w:w="2096" w:type="dxa"/>
          </w:tcPr>
          <w:p w14:paraId="7D066F90" w14:textId="77777777" w:rsidR="004F1DE1" w:rsidRPr="00B21D7C" w:rsidRDefault="004F1DE1" w:rsidP="00D54066">
            <w:pPr>
              <w:spacing w:line="360" w:lineRule="auto"/>
            </w:pPr>
            <w:r w:rsidRPr="00B21D7C">
              <w:t>Categoría</w:t>
            </w:r>
          </w:p>
        </w:tc>
        <w:tc>
          <w:tcPr>
            <w:tcW w:w="432" w:type="dxa"/>
          </w:tcPr>
          <w:p w14:paraId="7AF2D288" w14:textId="77777777" w:rsidR="004F1DE1" w:rsidRPr="00B21D7C" w:rsidRDefault="004F1DE1" w:rsidP="00D54066">
            <w:pPr>
              <w:spacing w:line="360" w:lineRule="auto"/>
            </w:pPr>
          </w:p>
        </w:tc>
        <w:tc>
          <w:tcPr>
            <w:tcW w:w="432" w:type="dxa"/>
          </w:tcPr>
          <w:p w14:paraId="5083A8E9" w14:textId="77777777" w:rsidR="004F1DE1" w:rsidRPr="00B21D7C" w:rsidRDefault="004F1DE1" w:rsidP="00D54066">
            <w:pPr>
              <w:spacing w:line="360" w:lineRule="auto"/>
            </w:pPr>
          </w:p>
        </w:tc>
        <w:tc>
          <w:tcPr>
            <w:tcW w:w="432" w:type="dxa"/>
          </w:tcPr>
          <w:p w14:paraId="65F3D613" w14:textId="77777777" w:rsidR="004F1DE1" w:rsidRPr="00B21D7C" w:rsidRDefault="004F1DE1" w:rsidP="00D54066">
            <w:pPr>
              <w:spacing w:line="360" w:lineRule="auto"/>
            </w:pPr>
          </w:p>
        </w:tc>
        <w:tc>
          <w:tcPr>
            <w:tcW w:w="432" w:type="dxa"/>
          </w:tcPr>
          <w:p w14:paraId="5668722A" w14:textId="77777777" w:rsidR="004F1DE1" w:rsidRPr="00B21D7C" w:rsidRDefault="004F1DE1" w:rsidP="00D54066">
            <w:pPr>
              <w:spacing w:line="360" w:lineRule="auto"/>
            </w:pPr>
          </w:p>
        </w:tc>
        <w:tc>
          <w:tcPr>
            <w:tcW w:w="431" w:type="dxa"/>
          </w:tcPr>
          <w:p w14:paraId="7FF0983C" w14:textId="77777777" w:rsidR="004F1DE1" w:rsidRPr="00B21D7C" w:rsidRDefault="004F1DE1" w:rsidP="00D54066">
            <w:pPr>
              <w:spacing w:line="360" w:lineRule="auto"/>
            </w:pPr>
          </w:p>
        </w:tc>
        <w:tc>
          <w:tcPr>
            <w:tcW w:w="430" w:type="dxa"/>
          </w:tcPr>
          <w:p w14:paraId="4C0D33FA" w14:textId="77777777" w:rsidR="004F1DE1" w:rsidRPr="00B21D7C" w:rsidRDefault="004F1DE1" w:rsidP="00D54066">
            <w:pPr>
              <w:spacing w:line="360" w:lineRule="auto"/>
            </w:pPr>
          </w:p>
        </w:tc>
        <w:tc>
          <w:tcPr>
            <w:tcW w:w="430" w:type="dxa"/>
          </w:tcPr>
          <w:p w14:paraId="318FD32A" w14:textId="77777777" w:rsidR="004F1DE1" w:rsidRPr="00B21D7C" w:rsidRDefault="004F1DE1" w:rsidP="00D54066">
            <w:pPr>
              <w:spacing w:line="360" w:lineRule="auto"/>
            </w:pPr>
          </w:p>
        </w:tc>
        <w:tc>
          <w:tcPr>
            <w:tcW w:w="430" w:type="dxa"/>
          </w:tcPr>
          <w:p w14:paraId="75A4C7D3" w14:textId="77777777" w:rsidR="004F1DE1" w:rsidRPr="00B21D7C" w:rsidRDefault="004F1DE1" w:rsidP="00D54066">
            <w:pPr>
              <w:spacing w:line="360" w:lineRule="auto"/>
            </w:pPr>
          </w:p>
        </w:tc>
        <w:tc>
          <w:tcPr>
            <w:tcW w:w="430" w:type="dxa"/>
          </w:tcPr>
          <w:p w14:paraId="4D92D420" w14:textId="77777777" w:rsidR="004F1DE1" w:rsidRPr="00B21D7C" w:rsidRDefault="004F1DE1" w:rsidP="00D54066">
            <w:pPr>
              <w:spacing w:line="360" w:lineRule="auto"/>
            </w:pPr>
          </w:p>
        </w:tc>
        <w:tc>
          <w:tcPr>
            <w:tcW w:w="430" w:type="dxa"/>
          </w:tcPr>
          <w:p w14:paraId="14E0ADD0" w14:textId="77777777" w:rsidR="004F1DE1" w:rsidRPr="00B21D7C" w:rsidRDefault="004F1DE1" w:rsidP="00D54066">
            <w:pPr>
              <w:spacing w:line="360" w:lineRule="auto"/>
            </w:pPr>
          </w:p>
        </w:tc>
        <w:tc>
          <w:tcPr>
            <w:tcW w:w="430" w:type="dxa"/>
          </w:tcPr>
          <w:p w14:paraId="0A78C468" w14:textId="77777777" w:rsidR="004F1DE1" w:rsidRPr="00B21D7C" w:rsidRDefault="004F1DE1" w:rsidP="00D54066">
            <w:pPr>
              <w:spacing w:line="360" w:lineRule="auto"/>
            </w:pPr>
          </w:p>
        </w:tc>
        <w:tc>
          <w:tcPr>
            <w:tcW w:w="430" w:type="dxa"/>
          </w:tcPr>
          <w:p w14:paraId="561373F7" w14:textId="77777777" w:rsidR="004F1DE1" w:rsidRPr="00B21D7C" w:rsidRDefault="004F1DE1" w:rsidP="00D54066">
            <w:pPr>
              <w:spacing w:line="360" w:lineRule="auto"/>
            </w:pPr>
          </w:p>
        </w:tc>
        <w:tc>
          <w:tcPr>
            <w:tcW w:w="430" w:type="dxa"/>
          </w:tcPr>
          <w:p w14:paraId="4354AEAF" w14:textId="77777777" w:rsidR="004F1DE1" w:rsidRPr="00B21D7C" w:rsidRDefault="004F1DE1" w:rsidP="00D54066">
            <w:pPr>
              <w:spacing w:line="360" w:lineRule="auto"/>
            </w:pPr>
          </w:p>
        </w:tc>
        <w:tc>
          <w:tcPr>
            <w:tcW w:w="430" w:type="dxa"/>
          </w:tcPr>
          <w:p w14:paraId="22BE5541" w14:textId="77777777" w:rsidR="004F1DE1" w:rsidRPr="00B21D7C" w:rsidRDefault="004F1DE1" w:rsidP="00D54066">
            <w:pPr>
              <w:spacing w:line="360" w:lineRule="auto"/>
            </w:pPr>
          </w:p>
        </w:tc>
        <w:tc>
          <w:tcPr>
            <w:tcW w:w="430" w:type="dxa"/>
          </w:tcPr>
          <w:p w14:paraId="7AD964BE" w14:textId="77777777" w:rsidR="004F1DE1" w:rsidRPr="00B21D7C" w:rsidRDefault="004F1DE1" w:rsidP="00D54066">
            <w:pPr>
              <w:spacing w:line="360" w:lineRule="auto"/>
            </w:pPr>
          </w:p>
        </w:tc>
        <w:tc>
          <w:tcPr>
            <w:tcW w:w="430" w:type="dxa"/>
          </w:tcPr>
          <w:p w14:paraId="00FACDD4" w14:textId="77777777" w:rsidR="004F1DE1" w:rsidRPr="00B21D7C" w:rsidRDefault="004F1DE1" w:rsidP="00D54066">
            <w:pPr>
              <w:spacing w:line="360" w:lineRule="auto"/>
            </w:pPr>
          </w:p>
        </w:tc>
        <w:tc>
          <w:tcPr>
            <w:tcW w:w="430" w:type="dxa"/>
          </w:tcPr>
          <w:p w14:paraId="30B6FAC9" w14:textId="77777777" w:rsidR="004F1DE1" w:rsidRPr="00B21D7C" w:rsidRDefault="004F1DE1" w:rsidP="00D54066">
            <w:pPr>
              <w:spacing w:line="360" w:lineRule="auto"/>
            </w:pPr>
          </w:p>
        </w:tc>
        <w:tc>
          <w:tcPr>
            <w:tcW w:w="430" w:type="dxa"/>
          </w:tcPr>
          <w:p w14:paraId="76BFB068" w14:textId="77777777" w:rsidR="004F1DE1" w:rsidRPr="00B21D7C" w:rsidRDefault="004F1DE1" w:rsidP="00D54066">
            <w:pPr>
              <w:spacing w:line="360" w:lineRule="auto"/>
            </w:pPr>
          </w:p>
        </w:tc>
        <w:tc>
          <w:tcPr>
            <w:tcW w:w="430" w:type="dxa"/>
          </w:tcPr>
          <w:p w14:paraId="32DF84C0" w14:textId="77777777" w:rsidR="004F1DE1" w:rsidRPr="00B21D7C" w:rsidRDefault="004F1DE1" w:rsidP="00D54066">
            <w:pPr>
              <w:spacing w:line="360" w:lineRule="auto"/>
            </w:pPr>
          </w:p>
        </w:tc>
      </w:tr>
      <w:tr w:rsidR="00743430" w:rsidRPr="00B21D7C" w14:paraId="39A0B221" w14:textId="77777777" w:rsidTr="00B21D7C">
        <w:tc>
          <w:tcPr>
            <w:tcW w:w="2096" w:type="dxa"/>
          </w:tcPr>
          <w:p w14:paraId="14BE4859" w14:textId="77777777" w:rsidR="004F1DE1" w:rsidRPr="00B21D7C" w:rsidRDefault="004F1DE1" w:rsidP="00D54066">
            <w:pPr>
              <w:spacing w:line="360" w:lineRule="auto"/>
            </w:pPr>
            <w:r w:rsidRPr="00B21D7C">
              <w:rPr>
                <w:lang w:val="es-ES"/>
              </w:rPr>
              <w:t>Materiales de estudio</w:t>
            </w:r>
          </w:p>
        </w:tc>
        <w:tc>
          <w:tcPr>
            <w:tcW w:w="432" w:type="dxa"/>
            <w:shd w:val="clear" w:color="auto" w:fill="D9D9D9" w:themeFill="background1" w:themeFillShade="D9"/>
          </w:tcPr>
          <w:p w14:paraId="62EA2D03" w14:textId="2A7AC369" w:rsidR="004F1DE1" w:rsidRPr="00B21D7C" w:rsidRDefault="004F1DE1" w:rsidP="00D54066">
            <w:pPr>
              <w:spacing w:line="360" w:lineRule="auto"/>
              <w:jc w:val="center"/>
            </w:pPr>
          </w:p>
        </w:tc>
        <w:tc>
          <w:tcPr>
            <w:tcW w:w="432" w:type="dxa"/>
            <w:shd w:val="clear" w:color="auto" w:fill="D9D9D9" w:themeFill="background1" w:themeFillShade="D9"/>
          </w:tcPr>
          <w:p w14:paraId="4CCDAC26" w14:textId="66B0DF7E" w:rsidR="004F1DE1" w:rsidRPr="00B21D7C" w:rsidRDefault="004F1DE1" w:rsidP="00D54066">
            <w:pPr>
              <w:spacing w:line="360" w:lineRule="auto"/>
              <w:jc w:val="center"/>
            </w:pPr>
          </w:p>
        </w:tc>
        <w:tc>
          <w:tcPr>
            <w:tcW w:w="432" w:type="dxa"/>
            <w:shd w:val="clear" w:color="auto" w:fill="D9D9D9" w:themeFill="background1" w:themeFillShade="D9"/>
          </w:tcPr>
          <w:p w14:paraId="09520267" w14:textId="5CF96552" w:rsidR="004F1DE1" w:rsidRPr="00B21D7C" w:rsidRDefault="004F1DE1" w:rsidP="00D54066">
            <w:pPr>
              <w:spacing w:line="360" w:lineRule="auto"/>
              <w:jc w:val="center"/>
            </w:pPr>
          </w:p>
        </w:tc>
        <w:tc>
          <w:tcPr>
            <w:tcW w:w="432" w:type="dxa"/>
            <w:shd w:val="clear" w:color="auto" w:fill="D9D9D9" w:themeFill="background1" w:themeFillShade="D9"/>
          </w:tcPr>
          <w:p w14:paraId="2A32DFAB" w14:textId="2782B8D4" w:rsidR="004F1DE1" w:rsidRPr="00B21D7C" w:rsidRDefault="004F1DE1" w:rsidP="00D54066">
            <w:pPr>
              <w:spacing w:line="360" w:lineRule="auto"/>
              <w:jc w:val="center"/>
            </w:pPr>
          </w:p>
        </w:tc>
        <w:tc>
          <w:tcPr>
            <w:tcW w:w="431" w:type="dxa"/>
            <w:shd w:val="clear" w:color="auto" w:fill="D9D9D9" w:themeFill="background1" w:themeFillShade="D9"/>
          </w:tcPr>
          <w:p w14:paraId="7CBB6A13" w14:textId="06312C72" w:rsidR="004F1DE1" w:rsidRPr="00B21D7C" w:rsidRDefault="004F1DE1" w:rsidP="00D54066">
            <w:pPr>
              <w:spacing w:line="360" w:lineRule="auto"/>
              <w:jc w:val="center"/>
            </w:pPr>
          </w:p>
        </w:tc>
        <w:tc>
          <w:tcPr>
            <w:tcW w:w="430" w:type="dxa"/>
            <w:shd w:val="clear" w:color="auto" w:fill="D9D9D9" w:themeFill="background1" w:themeFillShade="D9"/>
          </w:tcPr>
          <w:p w14:paraId="3CE15BA1" w14:textId="47E70ED7" w:rsidR="004F1DE1" w:rsidRPr="00B21D7C" w:rsidRDefault="004F1DE1" w:rsidP="00D54066">
            <w:pPr>
              <w:spacing w:line="360" w:lineRule="auto"/>
              <w:jc w:val="center"/>
            </w:pPr>
          </w:p>
        </w:tc>
        <w:tc>
          <w:tcPr>
            <w:tcW w:w="430" w:type="dxa"/>
            <w:shd w:val="clear" w:color="auto" w:fill="D9D9D9" w:themeFill="background1" w:themeFillShade="D9"/>
          </w:tcPr>
          <w:p w14:paraId="2C850BBA" w14:textId="751BD5D4" w:rsidR="004F1DE1" w:rsidRPr="00B21D7C" w:rsidRDefault="004F1DE1" w:rsidP="00D54066">
            <w:pPr>
              <w:spacing w:line="360" w:lineRule="auto"/>
              <w:jc w:val="center"/>
            </w:pPr>
          </w:p>
        </w:tc>
        <w:tc>
          <w:tcPr>
            <w:tcW w:w="430" w:type="dxa"/>
            <w:shd w:val="clear" w:color="auto" w:fill="D9D9D9" w:themeFill="background1" w:themeFillShade="D9"/>
          </w:tcPr>
          <w:p w14:paraId="071FA90E" w14:textId="11DD6296" w:rsidR="004F1DE1" w:rsidRPr="00B21D7C" w:rsidRDefault="004F1DE1" w:rsidP="00D54066">
            <w:pPr>
              <w:spacing w:line="360" w:lineRule="auto"/>
              <w:jc w:val="center"/>
            </w:pPr>
          </w:p>
        </w:tc>
        <w:tc>
          <w:tcPr>
            <w:tcW w:w="430" w:type="dxa"/>
            <w:shd w:val="clear" w:color="auto" w:fill="D9D9D9" w:themeFill="background1" w:themeFillShade="D9"/>
          </w:tcPr>
          <w:p w14:paraId="64A52054" w14:textId="66C79649" w:rsidR="004F1DE1" w:rsidRPr="00B21D7C" w:rsidRDefault="004F1DE1" w:rsidP="00D54066">
            <w:pPr>
              <w:spacing w:line="360" w:lineRule="auto"/>
              <w:jc w:val="center"/>
            </w:pPr>
          </w:p>
        </w:tc>
        <w:tc>
          <w:tcPr>
            <w:tcW w:w="430" w:type="dxa"/>
            <w:shd w:val="clear" w:color="auto" w:fill="D9D9D9" w:themeFill="background1" w:themeFillShade="D9"/>
          </w:tcPr>
          <w:p w14:paraId="2DD610BB" w14:textId="50C9BF95" w:rsidR="004F1DE1" w:rsidRPr="00B21D7C" w:rsidRDefault="004F1DE1" w:rsidP="00D54066">
            <w:pPr>
              <w:spacing w:line="360" w:lineRule="auto"/>
              <w:jc w:val="center"/>
            </w:pPr>
          </w:p>
        </w:tc>
        <w:tc>
          <w:tcPr>
            <w:tcW w:w="430" w:type="dxa"/>
            <w:shd w:val="clear" w:color="auto" w:fill="D9D9D9" w:themeFill="background1" w:themeFillShade="D9"/>
          </w:tcPr>
          <w:p w14:paraId="084CA416" w14:textId="3F984CDE" w:rsidR="004F1DE1" w:rsidRPr="00B21D7C" w:rsidRDefault="004F1DE1" w:rsidP="00D54066">
            <w:pPr>
              <w:spacing w:line="360" w:lineRule="auto"/>
              <w:jc w:val="center"/>
            </w:pPr>
          </w:p>
        </w:tc>
        <w:tc>
          <w:tcPr>
            <w:tcW w:w="430" w:type="dxa"/>
            <w:shd w:val="clear" w:color="auto" w:fill="D9D9D9" w:themeFill="background1" w:themeFillShade="D9"/>
          </w:tcPr>
          <w:p w14:paraId="7F3FA4C6" w14:textId="09E8B5EF" w:rsidR="004F1DE1" w:rsidRPr="00B21D7C" w:rsidRDefault="004F1DE1" w:rsidP="00D54066">
            <w:pPr>
              <w:spacing w:line="360" w:lineRule="auto"/>
              <w:jc w:val="center"/>
            </w:pPr>
          </w:p>
        </w:tc>
        <w:tc>
          <w:tcPr>
            <w:tcW w:w="430" w:type="dxa"/>
            <w:shd w:val="clear" w:color="auto" w:fill="D9D9D9" w:themeFill="background1" w:themeFillShade="D9"/>
          </w:tcPr>
          <w:p w14:paraId="47A13664" w14:textId="2308210D" w:rsidR="004F1DE1" w:rsidRPr="00B21D7C" w:rsidRDefault="004F1DE1" w:rsidP="00D54066">
            <w:pPr>
              <w:spacing w:line="360" w:lineRule="auto"/>
              <w:jc w:val="center"/>
            </w:pPr>
          </w:p>
        </w:tc>
        <w:tc>
          <w:tcPr>
            <w:tcW w:w="430" w:type="dxa"/>
            <w:shd w:val="clear" w:color="auto" w:fill="D9D9D9" w:themeFill="background1" w:themeFillShade="D9"/>
          </w:tcPr>
          <w:p w14:paraId="0EB07AEA" w14:textId="2459C5DB" w:rsidR="004F1DE1" w:rsidRPr="00B21D7C" w:rsidRDefault="004F1DE1" w:rsidP="00D54066">
            <w:pPr>
              <w:spacing w:line="360" w:lineRule="auto"/>
              <w:jc w:val="center"/>
            </w:pPr>
          </w:p>
        </w:tc>
        <w:tc>
          <w:tcPr>
            <w:tcW w:w="430" w:type="dxa"/>
            <w:shd w:val="clear" w:color="auto" w:fill="D9D9D9" w:themeFill="background1" w:themeFillShade="D9"/>
          </w:tcPr>
          <w:p w14:paraId="23681BA8" w14:textId="5FF064D9" w:rsidR="004F1DE1" w:rsidRPr="00B21D7C" w:rsidRDefault="004F1DE1" w:rsidP="00D54066">
            <w:pPr>
              <w:spacing w:line="360" w:lineRule="auto"/>
              <w:jc w:val="center"/>
            </w:pPr>
          </w:p>
        </w:tc>
        <w:tc>
          <w:tcPr>
            <w:tcW w:w="430" w:type="dxa"/>
          </w:tcPr>
          <w:p w14:paraId="6BF9BBCB" w14:textId="77777777" w:rsidR="004F1DE1" w:rsidRPr="00B21D7C" w:rsidRDefault="004F1DE1" w:rsidP="00D54066">
            <w:pPr>
              <w:spacing w:line="360" w:lineRule="auto"/>
              <w:jc w:val="center"/>
            </w:pPr>
          </w:p>
        </w:tc>
        <w:tc>
          <w:tcPr>
            <w:tcW w:w="430" w:type="dxa"/>
          </w:tcPr>
          <w:p w14:paraId="66A64AB0" w14:textId="77777777" w:rsidR="004F1DE1" w:rsidRPr="00B21D7C" w:rsidRDefault="004F1DE1" w:rsidP="00D54066">
            <w:pPr>
              <w:spacing w:line="360" w:lineRule="auto"/>
              <w:jc w:val="center"/>
            </w:pPr>
          </w:p>
        </w:tc>
        <w:tc>
          <w:tcPr>
            <w:tcW w:w="430" w:type="dxa"/>
          </w:tcPr>
          <w:p w14:paraId="148C2A2A" w14:textId="77777777" w:rsidR="004F1DE1" w:rsidRPr="00B21D7C" w:rsidRDefault="004F1DE1" w:rsidP="00D54066">
            <w:pPr>
              <w:spacing w:line="360" w:lineRule="auto"/>
              <w:jc w:val="center"/>
            </w:pPr>
          </w:p>
        </w:tc>
        <w:tc>
          <w:tcPr>
            <w:tcW w:w="430" w:type="dxa"/>
          </w:tcPr>
          <w:p w14:paraId="603A5A22" w14:textId="77777777" w:rsidR="004F1DE1" w:rsidRPr="00B21D7C" w:rsidRDefault="004F1DE1" w:rsidP="00D54066">
            <w:pPr>
              <w:spacing w:line="360" w:lineRule="auto"/>
              <w:jc w:val="center"/>
            </w:pPr>
          </w:p>
        </w:tc>
      </w:tr>
      <w:tr w:rsidR="00743430" w:rsidRPr="00B21D7C" w14:paraId="6D6A28A0" w14:textId="77777777" w:rsidTr="00B21D7C">
        <w:trPr>
          <w:trHeight w:val="286"/>
        </w:trPr>
        <w:tc>
          <w:tcPr>
            <w:tcW w:w="2096" w:type="dxa"/>
          </w:tcPr>
          <w:p w14:paraId="64DE656B" w14:textId="77777777" w:rsidR="004F1DE1" w:rsidRPr="00B21D7C" w:rsidRDefault="004F1DE1" w:rsidP="00D54066">
            <w:pPr>
              <w:spacing w:line="360" w:lineRule="auto"/>
            </w:pPr>
            <w:r w:rsidRPr="00B21D7C">
              <w:rPr>
                <w:lang w:val="es-ES"/>
              </w:rPr>
              <w:t>Artículos de aseo personal</w:t>
            </w:r>
          </w:p>
        </w:tc>
        <w:tc>
          <w:tcPr>
            <w:tcW w:w="432" w:type="dxa"/>
            <w:shd w:val="clear" w:color="auto" w:fill="D9D9D9" w:themeFill="background1" w:themeFillShade="D9"/>
          </w:tcPr>
          <w:p w14:paraId="42E59403" w14:textId="4DCA76DC" w:rsidR="004F1DE1" w:rsidRPr="00B21D7C" w:rsidRDefault="004F1DE1" w:rsidP="00D54066">
            <w:pPr>
              <w:spacing w:line="360" w:lineRule="auto"/>
              <w:jc w:val="center"/>
            </w:pPr>
          </w:p>
        </w:tc>
        <w:tc>
          <w:tcPr>
            <w:tcW w:w="432" w:type="dxa"/>
            <w:shd w:val="clear" w:color="auto" w:fill="D9D9D9" w:themeFill="background1" w:themeFillShade="D9"/>
          </w:tcPr>
          <w:p w14:paraId="7C6BFE45" w14:textId="0505E262" w:rsidR="004F1DE1" w:rsidRPr="00B21D7C" w:rsidRDefault="004F1DE1" w:rsidP="00D54066">
            <w:pPr>
              <w:spacing w:line="360" w:lineRule="auto"/>
              <w:jc w:val="center"/>
            </w:pPr>
          </w:p>
        </w:tc>
        <w:tc>
          <w:tcPr>
            <w:tcW w:w="432" w:type="dxa"/>
            <w:shd w:val="clear" w:color="auto" w:fill="D9D9D9" w:themeFill="background1" w:themeFillShade="D9"/>
          </w:tcPr>
          <w:p w14:paraId="56068C55" w14:textId="3940C658" w:rsidR="004F1DE1" w:rsidRPr="00B21D7C" w:rsidRDefault="004F1DE1" w:rsidP="00D54066">
            <w:pPr>
              <w:spacing w:line="360" w:lineRule="auto"/>
              <w:jc w:val="center"/>
            </w:pPr>
          </w:p>
        </w:tc>
        <w:tc>
          <w:tcPr>
            <w:tcW w:w="432" w:type="dxa"/>
            <w:shd w:val="clear" w:color="auto" w:fill="D9D9D9" w:themeFill="background1" w:themeFillShade="D9"/>
          </w:tcPr>
          <w:p w14:paraId="54428F0A" w14:textId="1B3E1F3A" w:rsidR="004F1DE1" w:rsidRPr="00B21D7C" w:rsidRDefault="004F1DE1" w:rsidP="00D54066">
            <w:pPr>
              <w:spacing w:line="360" w:lineRule="auto"/>
              <w:jc w:val="center"/>
            </w:pPr>
          </w:p>
        </w:tc>
        <w:tc>
          <w:tcPr>
            <w:tcW w:w="431" w:type="dxa"/>
            <w:shd w:val="clear" w:color="auto" w:fill="D9D9D9" w:themeFill="background1" w:themeFillShade="D9"/>
          </w:tcPr>
          <w:p w14:paraId="18765DA2" w14:textId="66606636" w:rsidR="004F1DE1" w:rsidRPr="00B21D7C" w:rsidRDefault="004F1DE1" w:rsidP="00D54066">
            <w:pPr>
              <w:spacing w:line="360" w:lineRule="auto"/>
              <w:jc w:val="center"/>
            </w:pPr>
          </w:p>
        </w:tc>
        <w:tc>
          <w:tcPr>
            <w:tcW w:w="430" w:type="dxa"/>
            <w:shd w:val="clear" w:color="auto" w:fill="D9D9D9" w:themeFill="background1" w:themeFillShade="D9"/>
          </w:tcPr>
          <w:p w14:paraId="0FF2D204" w14:textId="19F4FB7B" w:rsidR="004F1DE1" w:rsidRPr="00B21D7C" w:rsidRDefault="004F1DE1" w:rsidP="00D54066">
            <w:pPr>
              <w:spacing w:line="360" w:lineRule="auto"/>
              <w:jc w:val="center"/>
            </w:pPr>
          </w:p>
        </w:tc>
        <w:tc>
          <w:tcPr>
            <w:tcW w:w="430" w:type="dxa"/>
            <w:shd w:val="clear" w:color="auto" w:fill="D9D9D9" w:themeFill="background1" w:themeFillShade="D9"/>
          </w:tcPr>
          <w:p w14:paraId="716FA5D6" w14:textId="5048F53D" w:rsidR="004F1DE1" w:rsidRPr="00B21D7C" w:rsidRDefault="004F1DE1" w:rsidP="00D54066">
            <w:pPr>
              <w:spacing w:line="360" w:lineRule="auto"/>
              <w:jc w:val="center"/>
            </w:pPr>
          </w:p>
        </w:tc>
        <w:tc>
          <w:tcPr>
            <w:tcW w:w="430" w:type="dxa"/>
            <w:shd w:val="clear" w:color="auto" w:fill="D9D9D9" w:themeFill="background1" w:themeFillShade="D9"/>
          </w:tcPr>
          <w:p w14:paraId="633A0065" w14:textId="00FBA080" w:rsidR="004F1DE1" w:rsidRPr="00B21D7C" w:rsidRDefault="004F1DE1" w:rsidP="00D54066">
            <w:pPr>
              <w:spacing w:line="360" w:lineRule="auto"/>
              <w:jc w:val="center"/>
            </w:pPr>
          </w:p>
        </w:tc>
        <w:tc>
          <w:tcPr>
            <w:tcW w:w="430" w:type="dxa"/>
            <w:shd w:val="clear" w:color="auto" w:fill="D9D9D9" w:themeFill="background1" w:themeFillShade="D9"/>
          </w:tcPr>
          <w:p w14:paraId="432E140F" w14:textId="5FACBDD6" w:rsidR="004F1DE1" w:rsidRPr="00B21D7C" w:rsidRDefault="004F1DE1" w:rsidP="00D54066">
            <w:pPr>
              <w:spacing w:line="360" w:lineRule="auto"/>
              <w:jc w:val="center"/>
            </w:pPr>
          </w:p>
        </w:tc>
        <w:tc>
          <w:tcPr>
            <w:tcW w:w="430" w:type="dxa"/>
            <w:shd w:val="clear" w:color="auto" w:fill="D9D9D9" w:themeFill="background1" w:themeFillShade="D9"/>
          </w:tcPr>
          <w:p w14:paraId="59C45678" w14:textId="14DF903A" w:rsidR="004F1DE1" w:rsidRPr="00B21D7C" w:rsidRDefault="004F1DE1" w:rsidP="00D54066">
            <w:pPr>
              <w:spacing w:line="360" w:lineRule="auto"/>
              <w:jc w:val="center"/>
            </w:pPr>
          </w:p>
        </w:tc>
        <w:tc>
          <w:tcPr>
            <w:tcW w:w="430" w:type="dxa"/>
            <w:shd w:val="clear" w:color="auto" w:fill="D9D9D9" w:themeFill="background1" w:themeFillShade="D9"/>
          </w:tcPr>
          <w:p w14:paraId="5C361D52" w14:textId="6E3F7E5C" w:rsidR="004F1DE1" w:rsidRPr="00B21D7C" w:rsidRDefault="004F1DE1" w:rsidP="00D54066">
            <w:pPr>
              <w:spacing w:line="360" w:lineRule="auto"/>
              <w:jc w:val="center"/>
            </w:pPr>
          </w:p>
        </w:tc>
        <w:tc>
          <w:tcPr>
            <w:tcW w:w="430" w:type="dxa"/>
            <w:shd w:val="clear" w:color="auto" w:fill="D9D9D9" w:themeFill="background1" w:themeFillShade="D9"/>
          </w:tcPr>
          <w:p w14:paraId="230FC9ED" w14:textId="75703F76" w:rsidR="004F1DE1" w:rsidRPr="00B21D7C" w:rsidRDefault="004F1DE1" w:rsidP="00D54066">
            <w:pPr>
              <w:spacing w:line="360" w:lineRule="auto"/>
              <w:jc w:val="center"/>
            </w:pPr>
          </w:p>
        </w:tc>
        <w:tc>
          <w:tcPr>
            <w:tcW w:w="430" w:type="dxa"/>
            <w:shd w:val="clear" w:color="auto" w:fill="D9D9D9" w:themeFill="background1" w:themeFillShade="D9"/>
          </w:tcPr>
          <w:p w14:paraId="2FC25B98" w14:textId="5A40725D" w:rsidR="004F1DE1" w:rsidRPr="00B21D7C" w:rsidRDefault="004F1DE1" w:rsidP="00D54066">
            <w:pPr>
              <w:spacing w:line="360" w:lineRule="auto"/>
              <w:jc w:val="center"/>
            </w:pPr>
          </w:p>
        </w:tc>
        <w:tc>
          <w:tcPr>
            <w:tcW w:w="430" w:type="dxa"/>
            <w:shd w:val="clear" w:color="auto" w:fill="D9D9D9" w:themeFill="background1" w:themeFillShade="D9"/>
          </w:tcPr>
          <w:p w14:paraId="4E40AF88" w14:textId="3390EF7E" w:rsidR="004F1DE1" w:rsidRPr="00B21D7C" w:rsidRDefault="004F1DE1" w:rsidP="00D54066">
            <w:pPr>
              <w:spacing w:line="360" w:lineRule="auto"/>
              <w:jc w:val="center"/>
            </w:pPr>
          </w:p>
        </w:tc>
        <w:tc>
          <w:tcPr>
            <w:tcW w:w="430" w:type="dxa"/>
            <w:shd w:val="clear" w:color="auto" w:fill="D9D9D9" w:themeFill="background1" w:themeFillShade="D9"/>
          </w:tcPr>
          <w:p w14:paraId="229AE207" w14:textId="59F8A9A4" w:rsidR="004F1DE1" w:rsidRPr="00B21D7C" w:rsidRDefault="004F1DE1" w:rsidP="00D54066">
            <w:pPr>
              <w:spacing w:line="360" w:lineRule="auto"/>
              <w:jc w:val="center"/>
            </w:pPr>
          </w:p>
        </w:tc>
        <w:tc>
          <w:tcPr>
            <w:tcW w:w="430" w:type="dxa"/>
            <w:shd w:val="clear" w:color="auto" w:fill="D9D9D9" w:themeFill="background1" w:themeFillShade="D9"/>
          </w:tcPr>
          <w:p w14:paraId="2ADDF66B" w14:textId="28AB9826" w:rsidR="004F1DE1" w:rsidRPr="00B21D7C" w:rsidRDefault="004F1DE1" w:rsidP="00D54066">
            <w:pPr>
              <w:spacing w:line="360" w:lineRule="auto"/>
              <w:jc w:val="center"/>
            </w:pPr>
          </w:p>
        </w:tc>
        <w:tc>
          <w:tcPr>
            <w:tcW w:w="430" w:type="dxa"/>
            <w:shd w:val="clear" w:color="auto" w:fill="D9D9D9" w:themeFill="background1" w:themeFillShade="D9"/>
          </w:tcPr>
          <w:p w14:paraId="2043327A" w14:textId="42A7566E" w:rsidR="004F1DE1" w:rsidRPr="00B21D7C" w:rsidRDefault="004F1DE1" w:rsidP="00D54066">
            <w:pPr>
              <w:spacing w:line="360" w:lineRule="auto"/>
              <w:jc w:val="center"/>
            </w:pPr>
          </w:p>
        </w:tc>
        <w:tc>
          <w:tcPr>
            <w:tcW w:w="430" w:type="dxa"/>
          </w:tcPr>
          <w:p w14:paraId="4CF4305C" w14:textId="77777777" w:rsidR="004F1DE1" w:rsidRPr="00B21D7C" w:rsidRDefault="004F1DE1" w:rsidP="00D54066">
            <w:pPr>
              <w:spacing w:line="360" w:lineRule="auto"/>
              <w:jc w:val="center"/>
            </w:pPr>
          </w:p>
        </w:tc>
        <w:tc>
          <w:tcPr>
            <w:tcW w:w="430" w:type="dxa"/>
          </w:tcPr>
          <w:p w14:paraId="4EF0228C" w14:textId="77777777" w:rsidR="004F1DE1" w:rsidRPr="00B21D7C" w:rsidRDefault="004F1DE1" w:rsidP="00D54066">
            <w:pPr>
              <w:spacing w:line="360" w:lineRule="auto"/>
              <w:jc w:val="center"/>
            </w:pPr>
          </w:p>
        </w:tc>
      </w:tr>
      <w:tr w:rsidR="00743430" w:rsidRPr="00B21D7C" w14:paraId="174A0289" w14:textId="77777777" w:rsidTr="00B21D7C">
        <w:tc>
          <w:tcPr>
            <w:tcW w:w="2096" w:type="dxa"/>
          </w:tcPr>
          <w:p w14:paraId="1CA5852D" w14:textId="77777777" w:rsidR="004F1DE1" w:rsidRPr="00B21D7C" w:rsidRDefault="004F1DE1" w:rsidP="00D54066">
            <w:pPr>
              <w:spacing w:line="360" w:lineRule="auto"/>
            </w:pPr>
            <w:r w:rsidRPr="00B21D7C">
              <w:rPr>
                <w:lang w:val="es-ES"/>
              </w:rPr>
              <w:t>Teléfono celular</w:t>
            </w:r>
          </w:p>
        </w:tc>
        <w:tc>
          <w:tcPr>
            <w:tcW w:w="432" w:type="dxa"/>
            <w:shd w:val="clear" w:color="auto" w:fill="D9D9D9" w:themeFill="background1" w:themeFillShade="D9"/>
          </w:tcPr>
          <w:p w14:paraId="14F2DD5A" w14:textId="77EF67B5" w:rsidR="004F1DE1" w:rsidRPr="00B21D7C" w:rsidRDefault="004F1DE1" w:rsidP="00D54066">
            <w:pPr>
              <w:spacing w:line="360" w:lineRule="auto"/>
              <w:jc w:val="center"/>
            </w:pPr>
          </w:p>
        </w:tc>
        <w:tc>
          <w:tcPr>
            <w:tcW w:w="432" w:type="dxa"/>
            <w:shd w:val="clear" w:color="auto" w:fill="D9D9D9" w:themeFill="background1" w:themeFillShade="D9"/>
          </w:tcPr>
          <w:p w14:paraId="44227C8B" w14:textId="75C093B4" w:rsidR="004F1DE1" w:rsidRPr="00B21D7C" w:rsidRDefault="004F1DE1" w:rsidP="00D54066">
            <w:pPr>
              <w:spacing w:line="360" w:lineRule="auto"/>
              <w:jc w:val="center"/>
            </w:pPr>
          </w:p>
        </w:tc>
        <w:tc>
          <w:tcPr>
            <w:tcW w:w="432" w:type="dxa"/>
            <w:shd w:val="clear" w:color="auto" w:fill="D9D9D9" w:themeFill="background1" w:themeFillShade="D9"/>
          </w:tcPr>
          <w:p w14:paraId="7A10B8D5" w14:textId="50FF85E5" w:rsidR="004F1DE1" w:rsidRPr="00B21D7C" w:rsidRDefault="004F1DE1" w:rsidP="00D54066">
            <w:pPr>
              <w:spacing w:line="360" w:lineRule="auto"/>
              <w:jc w:val="center"/>
            </w:pPr>
          </w:p>
        </w:tc>
        <w:tc>
          <w:tcPr>
            <w:tcW w:w="432" w:type="dxa"/>
            <w:shd w:val="clear" w:color="auto" w:fill="D9D9D9" w:themeFill="background1" w:themeFillShade="D9"/>
          </w:tcPr>
          <w:p w14:paraId="6E8FC97F" w14:textId="7C61DA45" w:rsidR="004F1DE1" w:rsidRPr="00B21D7C" w:rsidRDefault="004F1DE1" w:rsidP="00D54066">
            <w:pPr>
              <w:spacing w:line="360" w:lineRule="auto"/>
              <w:jc w:val="center"/>
            </w:pPr>
          </w:p>
        </w:tc>
        <w:tc>
          <w:tcPr>
            <w:tcW w:w="431" w:type="dxa"/>
            <w:shd w:val="clear" w:color="auto" w:fill="D9D9D9" w:themeFill="background1" w:themeFillShade="D9"/>
          </w:tcPr>
          <w:p w14:paraId="1D3212BC" w14:textId="30C478FA" w:rsidR="004F1DE1" w:rsidRPr="00B21D7C" w:rsidRDefault="004F1DE1" w:rsidP="00D54066">
            <w:pPr>
              <w:spacing w:line="360" w:lineRule="auto"/>
              <w:jc w:val="center"/>
            </w:pPr>
          </w:p>
        </w:tc>
        <w:tc>
          <w:tcPr>
            <w:tcW w:w="430" w:type="dxa"/>
            <w:shd w:val="clear" w:color="auto" w:fill="D9D9D9" w:themeFill="background1" w:themeFillShade="D9"/>
          </w:tcPr>
          <w:p w14:paraId="25058B0B" w14:textId="547BE9C8" w:rsidR="004F1DE1" w:rsidRPr="00B21D7C" w:rsidRDefault="004F1DE1" w:rsidP="00D54066">
            <w:pPr>
              <w:spacing w:line="360" w:lineRule="auto"/>
              <w:jc w:val="center"/>
            </w:pPr>
          </w:p>
        </w:tc>
        <w:tc>
          <w:tcPr>
            <w:tcW w:w="430" w:type="dxa"/>
            <w:shd w:val="clear" w:color="auto" w:fill="D9D9D9" w:themeFill="background1" w:themeFillShade="D9"/>
          </w:tcPr>
          <w:p w14:paraId="60B3E92E" w14:textId="10A99313" w:rsidR="004F1DE1" w:rsidRPr="00B21D7C" w:rsidRDefault="004F1DE1" w:rsidP="00D54066">
            <w:pPr>
              <w:spacing w:line="360" w:lineRule="auto"/>
              <w:jc w:val="center"/>
            </w:pPr>
          </w:p>
        </w:tc>
        <w:tc>
          <w:tcPr>
            <w:tcW w:w="430" w:type="dxa"/>
            <w:shd w:val="clear" w:color="auto" w:fill="D9D9D9" w:themeFill="background1" w:themeFillShade="D9"/>
          </w:tcPr>
          <w:p w14:paraId="71056EC9" w14:textId="01576425" w:rsidR="004F1DE1" w:rsidRPr="00B21D7C" w:rsidRDefault="004F1DE1" w:rsidP="00D54066">
            <w:pPr>
              <w:spacing w:line="360" w:lineRule="auto"/>
              <w:jc w:val="center"/>
            </w:pPr>
          </w:p>
        </w:tc>
        <w:tc>
          <w:tcPr>
            <w:tcW w:w="430" w:type="dxa"/>
            <w:shd w:val="clear" w:color="auto" w:fill="D9D9D9" w:themeFill="background1" w:themeFillShade="D9"/>
          </w:tcPr>
          <w:p w14:paraId="7878167E" w14:textId="02974C51" w:rsidR="004F1DE1" w:rsidRPr="00B21D7C" w:rsidRDefault="004F1DE1" w:rsidP="00D54066">
            <w:pPr>
              <w:spacing w:line="360" w:lineRule="auto"/>
              <w:jc w:val="center"/>
            </w:pPr>
          </w:p>
        </w:tc>
        <w:tc>
          <w:tcPr>
            <w:tcW w:w="430" w:type="dxa"/>
            <w:shd w:val="clear" w:color="auto" w:fill="D9D9D9" w:themeFill="background1" w:themeFillShade="D9"/>
          </w:tcPr>
          <w:p w14:paraId="3203DB2E" w14:textId="5D4030A7" w:rsidR="004F1DE1" w:rsidRPr="00B21D7C" w:rsidRDefault="004F1DE1" w:rsidP="00D54066">
            <w:pPr>
              <w:spacing w:line="360" w:lineRule="auto"/>
              <w:jc w:val="center"/>
            </w:pPr>
          </w:p>
        </w:tc>
        <w:tc>
          <w:tcPr>
            <w:tcW w:w="430" w:type="dxa"/>
            <w:shd w:val="clear" w:color="auto" w:fill="D9D9D9" w:themeFill="background1" w:themeFillShade="D9"/>
          </w:tcPr>
          <w:p w14:paraId="58FC53D8" w14:textId="6B3EA4AB" w:rsidR="004F1DE1" w:rsidRPr="00B21D7C" w:rsidRDefault="004F1DE1" w:rsidP="00D54066">
            <w:pPr>
              <w:spacing w:line="360" w:lineRule="auto"/>
              <w:jc w:val="center"/>
            </w:pPr>
          </w:p>
        </w:tc>
        <w:tc>
          <w:tcPr>
            <w:tcW w:w="430" w:type="dxa"/>
          </w:tcPr>
          <w:p w14:paraId="63296108" w14:textId="77777777" w:rsidR="004F1DE1" w:rsidRPr="00B21D7C" w:rsidRDefault="004F1DE1" w:rsidP="00D54066">
            <w:pPr>
              <w:spacing w:line="360" w:lineRule="auto"/>
              <w:jc w:val="center"/>
            </w:pPr>
          </w:p>
        </w:tc>
        <w:tc>
          <w:tcPr>
            <w:tcW w:w="430" w:type="dxa"/>
          </w:tcPr>
          <w:p w14:paraId="457C4866" w14:textId="77777777" w:rsidR="004F1DE1" w:rsidRPr="00B21D7C" w:rsidRDefault="004F1DE1" w:rsidP="00D54066">
            <w:pPr>
              <w:spacing w:line="360" w:lineRule="auto"/>
              <w:jc w:val="center"/>
            </w:pPr>
          </w:p>
        </w:tc>
        <w:tc>
          <w:tcPr>
            <w:tcW w:w="430" w:type="dxa"/>
          </w:tcPr>
          <w:p w14:paraId="4BF23863" w14:textId="77777777" w:rsidR="004F1DE1" w:rsidRPr="00B21D7C" w:rsidRDefault="004F1DE1" w:rsidP="00D54066">
            <w:pPr>
              <w:spacing w:line="360" w:lineRule="auto"/>
              <w:jc w:val="center"/>
            </w:pPr>
          </w:p>
        </w:tc>
        <w:tc>
          <w:tcPr>
            <w:tcW w:w="430" w:type="dxa"/>
          </w:tcPr>
          <w:p w14:paraId="266A04CF" w14:textId="77777777" w:rsidR="004F1DE1" w:rsidRPr="00B21D7C" w:rsidRDefault="004F1DE1" w:rsidP="00D54066">
            <w:pPr>
              <w:spacing w:line="360" w:lineRule="auto"/>
              <w:jc w:val="center"/>
            </w:pPr>
          </w:p>
        </w:tc>
        <w:tc>
          <w:tcPr>
            <w:tcW w:w="430" w:type="dxa"/>
          </w:tcPr>
          <w:p w14:paraId="4C4740AE" w14:textId="77777777" w:rsidR="004F1DE1" w:rsidRPr="00B21D7C" w:rsidRDefault="004F1DE1" w:rsidP="00D54066">
            <w:pPr>
              <w:spacing w:line="360" w:lineRule="auto"/>
              <w:jc w:val="center"/>
            </w:pPr>
          </w:p>
        </w:tc>
        <w:tc>
          <w:tcPr>
            <w:tcW w:w="430" w:type="dxa"/>
          </w:tcPr>
          <w:p w14:paraId="648937FD" w14:textId="77777777" w:rsidR="004F1DE1" w:rsidRPr="00B21D7C" w:rsidRDefault="004F1DE1" w:rsidP="00D54066">
            <w:pPr>
              <w:spacing w:line="360" w:lineRule="auto"/>
              <w:jc w:val="center"/>
            </w:pPr>
          </w:p>
        </w:tc>
        <w:tc>
          <w:tcPr>
            <w:tcW w:w="430" w:type="dxa"/>
          </w:tcPr>
          <w:p w14:paraId="7F35CA82" w14:textId="77777777" w:rsidR="004F1DE1" w:rsidRPr="00B21D7C" w:rsidRDefault="004F1DE1" w:rsidP="00D54066">
            <w:pPr>
              <w:spacing w:line="360" w:lineRule="auto"/>
              <w:jc w:val="center"/>
            </w:pPr>
          </w:p>
        </w:tc>
        <w:tc>
          <w:tcPr>
            <w:tcW w:w="430" w:type="dxa"/>
          </w:tcPr>
          <w:p w14:paraId="4DA6E91E" w14:textId="77777777" w:rsidR="004F1DE1" w:rsidRPr="00B21D7C" w:rsidRDefault="004F1DE1" w:rsidP="00D54066">
            <w:pPr>
              <w:spacing w:line="360" w:lineRule="auto"/>
              <w:jc w:val="center"/>
            </w:pPr>
          </w:p>
        </w:tc>
      </w:tr>
      <w:tr w:rsidR="00743430" w:rsidRPr="00B21D7C" w14:paraId="4364C8DD" w14:textId="77777777" w:rsidTr="00B21D7C">
        <w:tc>
          <w:tcPr>
            <w:tcW w:w="2096" w:type="dxa"/>
          </w:tcPr>
          <w:p w14:paraId="0D50050F" w14:textId="77777777" w:rsidR="004F1DE1" w:rsidRPr="00B21D7C" w:rsidRDefault="004F1DE1" w:rsidP="00D54066">
            <w:pPr>
              <w:spacing w:line="360" w:lineRule="auto"/>
            </w:pPr>
            <w:r w:rsidRPr="00B21D7C">
              <w:rPr>
                <w:lang w:val="es-ES"/>
              </w:rPr>
              <w:t>Alimentación (fuera de casa)</w:t>
            </w:r>
          </w:p>
        </w:tc>
        <w:tc>
          <w:tcPr>
            <w:tcW w:w="432" w:type="dxa"/>
            <w:shd w:val="clear" w:color="auto" w:fill="D9D9D9" w:themeFill="background1" w:themeFillShade="D9"/>
          </w:tcPr>
          <w:p w14:paraId="51DEC845" w14:textId="03F8D158" w:rsidR="004F1DE1" w:rsidRPr="00B21D7C" w:rsidRDefault="004F1DE1" w:rsidP="00D54066">
            <w:pPr>
              <w:spacing w:line="360" w:lineRule="auto"/>
              <w:jc w:val="center"/>
            </w:pPr>
          </w:p>
        </w:tc>
        <w:tc>
          <w:tcPr>
            <w:tcW w:w="432" w:type="dxa"/>
            <w:shd w:val="clear" w:color="auto" w:fill="D9D9D9" w:themeFill="background1" w:themeFillShade="D9"/>
          </w:tcPr>
          <w:p w14:paraId="6AB5E544" w14:textId="589C6C6F" w:rsidR="004F1DE1" w:rsidRPr="00B21D7C" w:rsidRDefault="004F1DE1" w:rsidP="00D54066">
            <w:pPr>
              <w:spacing w:line="360" w:lineRule="auto"/>
              <w:jc w:val="center"/>
            </w:pPr>
          </w:p>
        </w:tc>
        <w:tc>
          <w:tcPr>
            <w:tcW w:w="432" w:type="dxa"/>
            <w:shd w:val="clear" w:color="auto" w:fill="D9D9D9" w:themeFill="background1" w:themeFillShade="D9"/>
          </w:tcPr>
          <w:p w14:paraId="5F29589D" w14:textId="784A61F2" w:rsidR="004F1DE1" w:rsidRPr="00B21D7C" w:rsidRDefault="004F1DE1" w:rsidP="00D54066">
            <w:pPr>
              <w:spacing w:line="360" w:lineRule="auto"/>
              <w:jc w:val="center"/>
            </w:pPr>
          </w:p>
        </w:tc>
        <w:tc>
          <w:tcPr>
            <w:tcW w:w="432" w:type="dxa"/>
            <w:shd w:val="clear" w:color="auto" w:fill="D9D9D9" w:themeFill="background1" w:themeFillShade="D9"/>
          </w:tcPr>
          <w:p w14:paraId="503962FD" w14:textId="1EA342E7" w:rsidR="004F1DE1" w:rsidRPr="00B21D7C" w:rsidRDefault="004F1DE1" w:rsidP="00D54066">
            <w:pPr>
              <w:spacing w:line="360" w:lineRule="auto"/>
              <w:jc w:val="center"/>
            </w:pPr>
          </w:p>
        </w:tc>
        <w:tc>
          <w:tcPr>
            <w:tcW w:w="431" w:type="dxa"/>
            <w:shd w:val="clear" w:color="auto" w:fill="D9D9D9" w:themeFill="background1" w:themeFillShade="D9"/>
          </w:tcPr>
          <w:p w14:paraId="44976997" w14:textId="4BFF5D18" w:rsidR="004F1DE1" w:rsidRPr="00B21D7C" w:rsidRDefault="004F1DE1" w:rsidP="00D54066">
            <w:pPr>
              <w:spacing w:line="360" w:lineRule="auto"/>
              <w:jc w:val="center"/>
            </w:pPr>
          </w:p>
        </w:tc>
        <w:tc>
          <w:tcPr>
            <w:tcW w:w="430" w:type="dxa"/>
            <w:shd w:val="clear" w:color="auto" w:fill="D9D9D9" w:themeFill="background1" w:themeFillShade="D9"/>
          </w:tcPr>
          <w:p w14:paraId="7FBA8BFC" w14:textId="11718B72" w:rsidR="004F1DE1" w:rsidRPr="00B21D7C" w:rsidRDefault="004F1DE1" w:rsidP="00D54066">
            <w:pPr>
              <w:spacing w:line="360" w:lineRule="auto"/>
              <w:jc w:val="center"/>
            </w:pPr>
          </w:p>
        </w:tc>
        <w:tc>
          <w:tcPr>
            <w:tcW w:w="430" w:type="dxa"/>
            <w:shd w:val="clear" w:color="auto" w:fill="D9D9D9" w:themeFill="background1" w:themeFillShade="D9"/>
          </w:tcPr>
          <w:p w14:paraId="3299435A" w14:textId="1A42D852" w:rsidR="004F1DE1" w:rsidRPr="00B21D7C" w:rsidRDefault="004F1DE1" w:rsidP="00D54066">
            <w:pPr>
              <w:spacing w:line="360" w:lineRule="auto"/>
              <w:jc w:val="center"/>
            </w:pPr>
          </w:p>
        </w:tc>
        <w:tc>
          <w:tcPr>
            <w:tcW w:w="430" w:type="dxa"/>
            <w:shd w:val="clear" w:color="auto" w:fill="D9D9D9" w:themeFill="background1" w:themeFillShade="D9"/>
          </w:tcPr>
          <w:p w14:paraId="3CB99076" w14:textId="6D9C24F6" w:rsidR="004F1DE1" w:rsidRPr="00B21D7C" w:rsidRDefault="004F1DE1" w:rsidP="00D54066">
            <w:pPr>
              <w:spacing w:line="360" w:lineRule="auto"/>
              <w:jc w:val="center"/>
            </w:pPr>
          </w:p>
        </w:tc>
        <w:tc>
          <w:tcPr>
            <w:tcW w:w="430" w:type="dxa"/>
            <w:shd w:val="clear" w:color="auto" w:fill="D9D9D9" w:themeFill="background1" w:themeFillShade="D9"/>
          </w:tcPr>
          <w:p w14:paraId="35E7E49F" w14:textId="4CC2F0C9" w:rsidR="004F1DE1" w:rsidRPr="00B21D7C" w:rsidRDefault="004F1DE1" w:rsidP="00D54066">
            <w:pPr>
              <w:spacing w:line="360" w:lineRule="auto"/>
              <w:jc w:val="center"/>
            </w:pPr>
          </w:p>
        </w:tc>
        <w:tc>
          <w:tcPr>
            <w:tcW w:w="430" w:type="dxa"/>
            <w:shd w:val="clear" w:color="auto" w:fill="D9D9D9" w:themeFill="background1" w:themeFillShade="D9"/>
          </w:tcPr>
          <w:p w14:paraId="1C3A74DE" w14:textId="73C7A2F1" w:rsidR="004F1DE1" w:rsidRPr="00B21D7C" w:rsidRDefault="004F1DE1" w:rsidP="00D54066">
            <w:pPr>
              <w:spacing w:line="360" w:lineRule="auto"/>
              <w:jc w:val="center"/>
            </w:pPr>
          </w:p>
        </w:tc>
        <w:tc>
          <w:tcPr>
            <w:tcW w:w="430" w:type="dxa"/>
            <w:shd w:val="clear" w:color="auto" w:fill="D9D9D9" w:themeFill="background1" w:themeFillShade="D9"/>
          </w:tcPr>
          <w:p w14:paraId="09A2189B" w14:textId="5EB8D4C6" w:rsidR="004F1DE1" w:rsidRPr="00B21D7C" w:rsidRDefault="004F1DE1" w:rsidP="00D54066">
            <w:pPr>
              <w:spacing w:line="360" w:lineRule="auto"/>
              <w:jc w:val="center"/>
            </w:pPr>
          </w:p>
        </w:tc>
        <w:tc>
          <w:tcPr>
            <w:tcW w:w="430" w:type="dxa"/>
            <w:shd w:val="clear" w:color="auto" w:fill="D9D9D9" w:themeFill="background1" w:themeFillShade="D9"/>
          </w:tcPr>
          <w:p w14:paraId="2A96AF60" w14:textId="642E4924" w:rsidR="004F1DE1" w:rsidRPr="00B21D7C" w:rsidRDefault="004F1DE1" w:rsidP="00D54066">
            <w:pPr>
              <w:spacing w:line="360" w:lineRule="auto"/>
              <w:jc w:val="center"/>
            </w:pPr>
          </w:p>
        </w:tc>
        <w:tc>
          <w:tcPr>
            <w:tcW w:w="430" w:type="dxa"/>
            <w:shd w:val="clear" w:color="auto" w:fill="D9D9D9" w:themeFill="background1" w:themeFillShade="D9"/>
          </w:tcPr>
          <w:p w14:paraId="71D2D123" w14:textId="047A557D" w:rsidR="004F1DE1" w:rsidRPr="00B21D7C" w:rsidRDefault="004F1DE1" w:rsidP="00D54066">
            <w:pPr>
              <w:spacing w:line="360" w:lineRule="auto"/>
              <w:jc w:val="center"/>
            </w:pPr>
          </w:p>
        </w:tc>
        <w:tc>
          <w:tcPr>
            <w:tcW w:w="430" w:type="dxa"/>
            <w:shd w:val="clear" w:color="auto" w:fill="D9D9D9" w:themeFill="background1" w:themeFillShade="D9"/>
          </w:tcPr>
          <w:p w14:paraId="3FAE0EB2" w14:textId="30A6A7A6" w:rsidR="004F1DE1" w:rsidRPr="00B21D7C" w:rsidRDefault="004F1DE1" w:rsidP="00D54066">
            <w:pPr>
              <w:spacing w:line="360" w:lineRule="auto"/>
              <w:jc w:val="center"/>
            </w:pPr>
          </w:p>
        </w:tc>
        <w:tc>
          <w:tcPr>
            <w:tcW w:w="430" w:type="dxa"/>
            <w:shd w:val="clear" w:color="auto" w:fill="D9D9D9" w:themeFill="background1" w:themeFillShade="D9"/>
          </w:tcPr>
          <w:p w14:paraId="13769A8F" w14:textId="366A8CC1" w:rsidR="004F1DE1" w:rsidRPr="00B21D7C" w:rsidRDefault="004F1DE1" w:rsidP="00D54066">
            <w:pPr>
              <w:spacing w:line="360" w:lineRule="auto"/>
              <w:jc w:val="center"/>
            </w:pPr>
          </w:p>
        </w:tc>
        <w:tc>
          <w:tcPr>
            <w:tcW w:w="430" w:type="dxa"/>
          </w:tcPr>
          <w:p w14:paraId="481415E6" w14:textId="77777777" w:rsidR="004F1DE1" w:rsidRPr="00B21D7C" w:rsidRDefault="004F1DE1" w:rsidP="00D54066">
            <w:pPr>
              <w:spacing w:line="360" w:lineRule="auto"/>
              <w:jc w:val="center"/>
            </w:pPr>
          </w:p>
        </w:tc>
        <w:tc>
          <w:tcPr>
            <w:tcW w:w="430" w:type="dxa"/>
          </w:tcPr>
          <w:p w14:paraId="4598EA00" w14:textId="77777777" w:rsidR="004F1DE1" w:rsidRPr="00B21D7C" w:rsidRDefault="004F1DE1" w:rsidP="00D54066">
            <w:pPr>
              <w:spacing w:line="360" w:lineRule="auto"/>
              <w:jc w:val="center"/>
            </w:pPr>
          </w:p>
        </w:tc>
        <w:tc>
          <w:tcPr>
            <w:tcW w:w="430" w:type="dxa"/>
          </w:tcPr>
          <w:p w14:paraId="1655ECDA" w14:textId="77777777" w:rsidR="004F1DE1" w:rsidRPr="00B21D7C" w:rsidRDefault="004F1DE1" w:rsidP="00D54066">
            <w:pPr>
              <w:spacing w:line="360" w:lineRule="auto"/>
              <w:jc w:val="center"/>
            </w:pPr>
          </w:p>
        </w:tc>
        <w:tc>
          <w:tcPr>
            <w:tcW w:w="430" w:type="dxa"/>
          </w:tcPr>
          <w:p w14:paraId="796C1B6B" w14:textId="77777777" w:rsidR="004F1DE1" w:rsidRPr="00B21D7C" w:rsidRDefault="004F1DE1" w:rsidP="00D54066">
            <w:pPr>
              <w:spacing w:line="360" w:lineRule="auto"/>
              <w:jc w:val="center"/>
            </w:pPr>
          </w:p>
        </w:tc>
      </w:tr>
      <w:tr w:rsidR="00743430" w:rsidRPr="00B21D7C" w14:paraId="16302F9A" w14:textId="77777777" w:rsidTr="00B21D7C">
        <w:tc>
          <w:tcPr>
            <w:tcW w:w="2096" w:type="dxa"/>
          </w:tcPr>
          <w:p w14:paraId="0C7A9CD5" w14:textId="77777777" w:rsidR="004F1DE1" w:rsidRPr="00B21D7C" w:rsidRDefault="004F1DE1" w:rsidP="00D54066">
            <w:pPr>
              <w:spacing w:line="360" w:lineRule="auto"/>
            </w:pPr>
            <w:r w:rsidRPr="00B21D7C">
              <w:rPr>
                <w:lang w:val="es-ES"/>
              </w:rPr>
              <w:t>Alimentación en casa</w:t>
            </w:r>
            <w:r w:rsidRPr="00B21D7C">
              <w:rPr>
                <w:lang w:val="es-ES"/>
              </w:rPr>
              <w:tab/>
            </w:r>
          </w:p>
        </w:tc>
        <w:tc>
          <w:tcPr>
            <w:tcW w:w="432" w:type="dxa"/>
            <w:shd w:val="clear" w:color="auto" w:fill="D9D9D9" w:themeFill="background1" w:themeFillShade="D9"/>
          </w:tcPr>
          <w:p w14:paraId="56DF42FC" w14:textId="69B39D89" w:rsidR="004F1DE1" w:rsidRPr="00B21D7C" w:rsidRDefault="004F1DE1" w:rsidP="00D54066">
            <w:pPr>
              <w:spacing w:line="360" w:lineRule="auto"/>
              <w:jc w:val="center"/>
            </w:pPr>
          </w:p>
        </w:tc>
        <w:tc>
          <w:tcPr>
            <w:tcW w:w="432" w:type="dxa"/>
            <w:shd w:val="clear" w:color="auto" w:fill="D9D9D9" w:themeFill="background1" w:themeFillShade="D9"/>
          </w:tcPr>
          <w:p w14:paraId="4E19B2CF" w14:textId="512A956F" w:rsidR="004F1DE1" w:rsidRPr="00B21D7C" w:rsidRDefault="004F1DE1" w:rsidP="00D54066">
            <w:pPr>
              <w:spacing w:line="360" w:lineRule="auto"/>
              <w:jc w:val="center"/>
            </w:pPr>
          </w:p>
        </w:tc>
        <w:tc>
          <w:tcPr>
            <w:tcW w:w="432" w:type="dxa"/>
            <w:shd w:val="clear" w:color="auto" w:fill="D9D9D9" w:themeFill="background1" w:themeFillShade="D9"/>
          </w:tcPr>
          <w:p w14:paraId="4AED934E" w14:textId="46AC0AE4" w:rsidR="004F1DE1" w:rsidRPr="00B21D7C" w:rsidRDefault="004F1DE1" w:rsidP="00D54066">
            <w:pPr>
              <w:spacing w:line="360" w:lineRule="auto"/>
              <w:jc w:val="center"/>
            </w:pPr>
          </w:p>
        </w:tc>
        <w:tc>
          <w:tcPr>
            <w:tcW w:w="432" w:type="dxa"/>
            <w:shd w:val="clear" w:color="auto" w:fill="D9D9D9" w:themeFill="background1" w:themeFillShade="D9"/>
          </w:tcPr>
          <w:p w14:paraId="1738E497" w14:textId="36005AE6" w:rsidR="004F1DE1" w:rsidRPr="00B21D7C" w:rsidRDefault="004F1DE1" w:rsidP="00D54066">
            <w:pPr>
              <w:spacing w:line="360" w:lineRule="auto"/>
              <w:jc w:val="center"/>
            </w:pPr>
          </w:p>
        </w:tc>
        <w:tc>
          <w:tcPr>
            <w:tcW w:w="431" w:type="dxa"/>
            <w:shd w:val="clear" w:color="auto" w:fill="D9D9D9" w:themeFill="background1" w:themeFillShade="D9"/>
          </w:tcPr>
          <w:p w14:paraId="7CA632BE" w14:textId="01E12977" w:rsidR="004F1DE1" w:rsidRPr="00B21D7C" w:rsidRDefault="004F1DE1" w:rsidP="00D54066">
            <w:pPr>
              <w:spacing w:line="360" w:lineRule="auto"/>
              <w:jc w:val="center"/>
            </w:pPr>
          </w:p>
        </w:tc>
        <w:tc>
          <w:tcPr>
            <w:tcW w:w="430" w:type="dxa"/>
            <w:shd w:val="clear" w:color="auto" w:fill="D9D9D9" w:themeFill="background1" w:themeFillShade="D9"/>
          </w:tcPr>
          <w:p w14:paraId="0EF5A494" w14:textId="3867D19C" w:rsidR="004F1DE1" w:rsidRPr="00B21D7C" w:rsidRDefault="004F1DE1" w:rsidP="00D54066">
            <w:pPr>
              <w:spacing w:line="360" w:lineRule="auto"/>
              <w:jc w:val="center"/>
            </w:pPr>
          </w:p>
        </w:tc>
        <w:tc>
          <w:tcPr>
            <w:tcW w:w="430" w:type="dxa"/>
            <w:shd w:val="clear" w:color="auto" w:fill="D9D9D9" w:themeFill="background1" w:themeFillShade="D9"/>
          </w:tcPr>
          <w:p w14:paraId="00B7777E" w14:textId="4E373E8F" w:rsidR="004F1DE1" w:rsidRPr="00B21D7C" w:rsidRDefault="004F1DE1" w:rsidP="00D54066">
            <w:pPr>
              <w:spacing w:line="360" w:lineRule="auto"/>
              <w:jc w:val="center"/>
            </w:pPr>
          </w:p>
        </w:tc>
        <w:tc>
          <w:tcPr>
            <w:tcW w:w="430" w:type="dxa"/>
            <w:shd w:val="clear" w:color="auto" w:fill="D9D9D9" w:themeFill="background1" w:themeFillShade="D9"/>
          </w:tcPr>
          <w:p w14:paraId="196FD951" w14:textId="3873D175" w:rsidR="004F1DE1" w:rsidRPr="00B21D7C" w:rsidRDefault="004F1DE1" w:rsidP="00D54066">
            <w:pPr>
              <w:spacing w:line="360" w:lineRule="auto"/>
              <w:jc w:val="center"/>
            </w:pPr>
          </w:p>
        </w:tc>
        <w:tc>
          <w:tcPr>
            <w:tcW w:w="430" w:type="dxa"/>
            <w:shd w:val="clear" w:color="auto" w:fill="D9D9D9" w:themeFill="background1" w:themeFillShade="D9"/>
          </w:tcPr>
          <w:p w14:paraId="72F0C946" w14:textId="175524DC" w:rsidR="004F1DE1" w:rsidRPr="00B21D7C" w:rsidRDefault="004F1DE1" w:rsidP="00D54066">
            <w:pPr>
              <w:spacing w:line="360" w:lineRule="auto"/>
              <w:jc w:val="center"/>
            </w:pPr>
          </w:p>
        </w:tc>
        <w:tc>
          <w:tcPr>
            <w:tcW w:w="430" w:type="dxa"/>
            <w:shd w:val="clear" w:color="auto" w:fill="D9D9D9" w:themeFill="background1" w:themeFillShade="D9"/>
          </w:tcPr>
          <w:p w14:paraId="1A666766" w14:textId="27CDA58F" w:rsidR="004F1DE1" w:rsidRPr="00B21D7C" w:rsidRDefault="004F1DE1" w:rsidP="00D54066">
            <w:pPr>
              <w:spacing w:line="360" w:lineRule="auto"/>
              <w:jc w:val="center"/>
            </w:pPr>
          </w:p>
        </w:tc>
        <w:tc>
          <w:tcPr>
            <w:tcW w:w="430" w:type="dxa"/>
            <w:shd w:val="clear" w:color="auto" w:fill="D9D9D9" w:themeFill="background1" w:themeFillShade="D9"/>
          </w:tcPr>
          <w:p w14:paraId="65997192" w14:textId="48600C88" w:rsidR="004F1DE1" w:rsidRPr="00B21D7C" w:rsidRDefault="004F1DE1" w:rsidP="00D54066">
            <w:pPr>
              <w:spacing w:line="360" w:lineRule="auto"/>
              <w:jc w:val="center"/>
            </w:pPr>
          </w:p>
        </w:tc>
        <w:tc>
          <w:tcPr>
            <w:tcW w:w="430" w:type="dxa"/>
            <w:shd w:val="clear" w:color="auto" w:fill="D9D9D9" w:themeFill="background1" w:themeFillShade="D9"/>
          </w:tcPr>
          <w:p w14:paraId="4AA6CCC0" w14:textId="5919A872" w:rsidR="004F1DE1" w:rsidRPr="00B21D7C" w:rsidRDefault="004F1DE1" w:rsidP="00D54066">
            <w:pPr>
              <w:spacing w:line="360" w:lineRule="auto"/>
              <w:jc w:val="center"/>
            </w:pPr>
          </w:p>
        </w:tc>
        <w:tc>
          <w:tcPr>
            <w:tcW w:w="430" w:type="dxa"/>
            <w:shd w:val="clear" w:color="auto" w:fill="D9D9D9" w:themeFill="background1" w:themeFillShade="D9"/>
          </w:tcPr>
          <w:p w14:paraId="7C09AC00" w14:textId="7CE78657" w:rsidR="004F1DE1" w:rsidRPr="00B21D7C" w:rsidRDefault="004F1DE1" w:rsidP="00D54066">
            <w:pPr>
              <w:spacing w:line="360" w:lineRule="auto"/>
              <w:jc w:val="center"/>
            </w:pPr>
          </w:p>
        </w:tc>
        <w:tc>
          <w:tcPr>
            <w:tcW w:w="430" w:type="dxa"/>
            <w:shd w:val="clear" w:color="auto" w:fill="D9D9D9" w:themeFill="background1" w:themeFillShade="D9"/>
          </w:tcPr>
          <w:p w14:paraId="1A187C6E" w14:textId="2DD91AD7" w:rsidR="004F1DE1" w:rsidRPr="00B21D7C" w:rsidRDefault="004F1DE1" w:rsidP="00D54066">
            <w:pPr>
              <w:spacing w:line="360" w:lineRule="auto"/>
              <w:jc w:val="center"/>
            </w:pPr>
          </w:p>
        </w:tc>
        <w:tc>
          <w:tcPr>
            <w:tcW w:w="430" w:type="dxa"/>
            <w:shd w:val="clear" w:color="auto" w:fill="D9D9D9" w:themeFill="background1" w:themeFillShade="D9"/>
          </w:tcPr>
          <w:p w14:paraId="386A4853" w14:textId="50B0E8A0" w:rsidR="004F1DE1" w:rsidRPr="00B21D7C" w:rsidRDefault="004F1DE1" w:rsidP="00D54066">
            <w:pPr>
              <w:spacing w:line="360" w:lineRule="auto"/>
              <w:jc w:val="center"/>
            </w:pPr>
          </w:p>
        </w:tc>
        <w:tc>
          <w:tcPr>
            <w:tcW w:w="430" w:type="dxa"/>
            <w:shd w:val="clear" w:color="auto" w:fill="D9D9D9" w:themeFill="background1" w:themeFillShade="D9"/>
          </w:tcPr>
          <w:p w14:paraId="6065731D" w14:textId="09D5231E" w:rsidR="004F1DE1" w:rsidRPr="00B21D7C" w:rsidRDefault="004F1DE1" w:rsidP="00D54066">
            <w:pPr>
              <w:spacing w:line="360" w:lineRule="auto"/>
              <w:jc w:val="center"/>
            </w:pPr>
          </w:p>
        </w:tc>
        <w:tc>
          <w:tcPr>
            <w:tcW w:w="430" w:type="dxa"/>
            <w:shd w:val="clear" w:color="auto" w:fill="D9D9D9" w:themeFill="background1" w:themeFillShade="D9"/>
          </w:tcPr>
          <w:p w14:paraId="2EFE0D02" w14:textId="7B83C979" w:rsidR="004F1DE1" w:rsidRPr="00B21D7C" w:rsidRDefault="004F1DE1" w:rsidP="00D54066">
            <w:pPr>
              <w:spacing w:line="360" w:lineRule="auto"/>
              <w:jc w:val="center"/>
            </w:pPr>
          </w:p>
        </w:tc>
        <w:tc>
          <w:tcPr>
            <w:tcW w:w="430" w:type="dxa"/>
          </w:tcPr>
          <w:p w14:paraId="6345C7A9" w14:textId="77777777" w:rsidR="004F1DE1" w:rsidRPr="00B21D7C" w:rsidRDefault="004F1DE1" w:rsidP="00D54066">
            <w:pPr>
              <w:spacing w:line="360" w:lineRule="auto"/>
              <w:jc w:val="center"/>
            </w:pPr>
          </w:p>
        </w:tc>
        <w:tc>
          <w:tcPr>
            <w:tcW w:w="430" w:type="dxa"/>
          </w:tcPr>
          <w:p w14:paraId="0709989B" w14:textId="77777777" w:rsidR="004F1DE1" w:rsidRPr="00B21D7C" w:rsidRDefault="004F1DE1" w:rsidP="00D54066">
            <w:pPr>
              <w:spacing w:line="360" w:lineRule="auto"/>
              <w:jc w:val="center"/>
            </w:pPr>
          </w:p>
        </w:tc>
      </w:tr>
      <w:tr w:rsidR="00743430" w:rsidRPr="00B21D7C" w14:paraId="6F3ABD3A" w14:textId="77777777" w:rsidTr="00B21D7C">
        <w:tc>
          <w:tcPr>
            <w:tcW w:w="2096" w:type="dxa"/>
          </w:tcPr>
          <w:p w14:paraId="519EF0C0" w14:textId="77777777" w:rsidR="004F1DE1" w:rsidRPr="00B21D7C" w:rsidRDefault="004F1DE1" w:rsidP="00D54066">
            <w:pPr>
              <w:spacing w:line="360" w:lineRule="auto"/>
            </w:pPr>
            <w:r w:rsidRPr="00B21D7C">
              <w:t>Renta</w:t>
            </w:r>
          </w:p>
        </w:tc>
        <w:tc>
          <w:tcPr>
            <w:tcW w:w="432" w:type="dxa"/>
            <w:shd w:val="clear" w:color="auto" w:fill="D9D9D9" w:themeFill="background1" w:themeFillShade="D9"/>
          </w:tcPr>
          <w:p w14:paraId="5986CC5E" w14:textId="164CF2DF" w:rsidR="004F1DE1" w:rsidRPr="00B21D7C" w:rsidRDefault="004F1DE1" w:rsidP="00D54066">
            <w:pPr>
              <w:spacing w:line="360" w:lineRule="auto"/>
              <w:jc w:val="center"/>
            </w:pPr>
          </w:p>
        </w:tc>
        <w:tc>
          <w:tcPr>
            <w:tcW w:w="432" w:type="dxa"/>
            <w:shd w:val="clear" w:color="auto" w:fill="D9D9D9" w:themeFill="background1" w:themeFillShade="D9"/>
          </w:tcPr>
          <w:p w14:paraId="235B0B17" w14:textId="397D4857" w:rsidR="004F1DE1" w:rsidRPr="00B21D7C" w:rsidRDefault="004F1DE1" w:rsidP="00D54066">
            <w:pPr>
              <w:spacing w:line="360" w:lineRule="auto"/>
              <w:jc w:val="center"/>
            </w:pPr>
          </w:p>
        </w:tc>
        <w:tc>
          <w:tcPr>
            <w:tcW w:w="432" w:type="dxa"/>
            <w:shd w:val="clear" w:color="auto" w:fill="D9D9D9" w:themeFill="background1" w:themeFillShade="D9"/>
          </w:tcPr>
          <w:p w14:paraId="76C53C22" w14:textId="74494231" w:rsidR="004F1DE1" w:rsidRPr="00B21D7C" w:rsidRDefault="004F1DE1" w:rsidP="00D54066">
            <w:pPr>
              <w:spacing w:line="360" w:lineRule="auto"/>
              <w:jc w:val="center"/>
            </w:pPr>
          </w:p>
        </w:tc>
        <w:tc>
          <w:tcPr>
            <w:tcW w:w="432" w:type="dxa"/>
            <w:shd w:val="clear" w:color="auto" w:fill="D9D9D9" w:themeFill="background1" w:themeFillShade="D9"/>
          </w:tcPr>
          <w:p w14:paraId="07A0C8D6" w14:textId="069A9B6C" w:rsidR="004F1DE1" w:rsidRPr="00B21D7C" w:rsidRDefault="004F1DE1" w:rsidP="00D54066">
            <w:pPr>
              <w:spacing w:line="360" w:lineRule="auto"/>
              <w:jc w:val="center"/>
            </w:pPr>
          </w:p>
        </w:tc>
        <w:tc>
          <w:tcPr>
            <w:tcW w:w="431" w:type="dxa"/>
            <w:shd w:val="clear" w:color="auto" w:fill="D9D9D9" w:themeFill="background1" w:themeFillShade="D9"/>
          </w:tcPr>
          <w:p w14:paraId="3E455D2F" w14:textId="7B97B8D4" w:rsidR="004F1DE1" w:rsidRPr="00B21D7C" w:rsidRDefault="004F1DE1" w:rsidP="00D54066">
            <w:pPr>
              <w:spacing w:line="360" w:lineRule="auto"/>
              <w:jc w:val="center"/>
            </w:pPr>
          </w:p>
        </w:tc>
        <w:tc>
          <w:tcPr>
            <w:tcW w:w="430" w:type="dxa"/>
            <w:shd w:val="clear" w:color="auto" w:fill="D9D9D9" w:themeFill="background1" w:themeFillShade="D9"/>
          </w:tcPr>
          <w:p w14:paraId="0614AAB2" w14:textId="4B93AE6F" w:rsidR="004F1DE1" w:rsidRPr="00B21D7C" w:rsidRDefault="004F1DE1" w:rsidP="00D54066">
            <w:pPr>
              <w:spacing w:line="360" w:lineRule="auto"/>
              <w:jc w:val="center"/>
            </w:pPr>
          </w:p>
        </w:tc>
        <w:tc>
          <w:tcPr>
            <w:tcW w:w="430" w:type="dxa"/>
            <w:shd w:val="clear" w:color="auto" w:fill="D9D9D9" w:themeFill="background1" w:themeFillShade="D9"/>
          </w:tcPr>
          <w:p w14:paraId="61E5213D" w14:textId="2A99064E" w:rsidR="004F1DE1" w:rsidRPr="00B21D7C" w:rsidRDefault="004F1DE1" w:rsidP="00D54066">
            <w:pPr>
              <w:spacing w:line="360" w:lineRule="auto"/>
              <w:jc w:val="center"/>
            </w:pPr>
          </w:p>
        </w:tc>
        <w:tc>
          <w:tcPr>
            <w:tcW w:w="430" w:type="dxa"/>
            <w:shd w:val="clear" w:color="auto" w:fill="D9D9D9" w:themeFill="background1" w:themeFillShade="D9"/>
          </w:tcPr>
          <w:p w14:paraId="2E39124E" w14:textId="2AAF8549" w:rsidR="004F1DE1" w:rsidRPr="00B21D7C" w:rsidRDefault="004F1DE1" w:rsidP="00D54066">
            <w:pPr>
              <w:spacing w:line="360" w:lineRule="auto"/>
              <w:jc w:val="center"/>
            </w:pPr>
          </w:p>
        </w:tc>
        <w:tc>
          <w:tcPr>
            <w:tcW w:w="430" w:type="dxa"/>
          </w:tcPr>
          <w:p w14:paraId="5E7FF873" w14:textId="77777777" w:rsidR="004F1DE1" w:rsidRPr="00B21D7C" w:rsidRDefault="004F1DE1" w:rsidP="00D54066">
            <w:pPr>
              <w:spacing w:line="360" w:lineRule="auto"/>
              <w:jc w:val="center"/>
            </w:pPr>
          </w:p>
        </w:tc>
        <w:tc>
          <w:tcPr>
            <w:tcW w:w="430" w:type="dxa"/>
          </w:tcPr>
          <w:p w14:paraId="6E6B43DE" w14:textId="77777777" w:rsidR="004F1DE1" w:rsidRPr="00B21D7C" w:rsidRDefault="004F1DE1" w:rsidP="00D54066">
            <w:pPr>
              <w:spacing w:line="360" w:lineRule="auto"/>
              <w:jc w:val="center"/>
            </w:pPr>
          </w:p>
        </w:tc>
        <w:tc>
          <w:tcPr>
            <w:tcW w:w="430" w:type="dxa"/>
          </w:tcPr>
          <w:p w14:paraId="241791AA" w14:textId="77777777" w:rsidR="004F1DE1" w:rsidRPr="00B21D7C" w:rsidRDefault="004F1DE1" w:rsidP="00D54066">
            <w:pPr>
              <w:spacing w:line="360" w:lineRule="auto"/>
              <w:jc w:val="center"/>
            </w:pPr>
          </w:p>
        </w:tc>
        <w:tc>
          <w:tcPr>
            <w:tcW w:w="430" w:type="dxa"/>
          </w:tcPr>
          <w:p w14:paraId="373BDD88" w14:textId="77777777" w:rsidR="004F1DE1" w:rsidRPr="00B21D7C" w:rsidRDefault="004F1DE1" w:rsidP="00D54066">
            <w:pPr>
              <w:spacing w:line="360" w:lineRule="auto"/>
              <w:jc w:val="center"/>
            </w:pPr>
          </w:p>
        </w:tc>
        <w:tc>
          <w:tcPr>
            <w:tcW w:w="430" w:type="dxa"/>
          </w:tcPr>
          <w:p w14:paraId="0EAE7BC8" w14:textId="77777777" w:rsidR="004F1DE1" w:rsidRPr="00B21D7C" w:rsidRDefault="004F1DE1" w:rsidP="00D54066">
            <w:pPr>
              <w:spacing w:line="360" w:lineRule="auto"/>
              <w:jc w:val="center"/>
            </w:pPr>
          </w:p>
        </w:tc>
        <w:tc>
          <w:tcPr>
            <w:tcW w:w="430" w:type="dxa"/>
          </w:tcPr>
          <w:p w14:paraId="56CF652C" w14:textId="77777777" w:rsidR="004F1DE1" w:rsidRPr="00B21D7C" w:rsidRDefault="004F1DE1" w:rsidP="00D54066">
            <w:pPr>
              <w:spacing w:line="360" w:lineRule="auto"/>
              <w:jc w:val="center"/>
            </w:pPr>
          </w:p>
        </w:tc>
        <w:tc>
          <w:tcPr>
            <w:tcW w:w="430" w:type="dxa"/>
          </w:tcPr>
          <w:p w14:paraId="6D6927B1" w14:textId="77777777" w:rsidR="004F1DE1" w:rsidRPr="00B21D7C" w:rsidRDefault="004F1DE1" w:rsidP="00D54066">
            <w:pPr>
              <w:spacing w:line="360" w:lineRule="auto"/>
              <w:jc w:val="center"/>
            </w:pPr>
          </w:p>
        </w:tc>
        <w:tc>
          <w:tcPr>
            <w:tcW w:w="430" w:type="dxa"/>
          </w:tcPr>
          <w:p w14:paraId="7624A1EA" w14:textId="77777777" w:rsidR="004F1DE1" w:rsidRPr="00B21D7C" w:rsidRDefault="004F1DE1" w:rsidP="00D54066">
            <w:pPr>
              <w:spacing w:line="360" w:lineRule="auto"/>
              <w:jc w:val="center"/>
            </w:pPr>
          </w:p>
        </w:tc>
        <w:tc>
          <w:tcPr>
            <w:tcW w:w="430" w:type="dxa"/>
          </w:tcPr>
          <w:p w14:paraId="76648E82" w14:textId="77777777" w:rsidR="004F1DE1" w:rsidRPr="00B21D7C" w:rsidRDefault="004F1DE1" w:rsidP="00D54066">
            <w:pPr>
              <w:spacing w:line="360" w:lineRule="auto"/>
              <w:jc w:val="center"/>
            </w:pPr>
          </w:p>
        </w:tc>
        <w:tc>
          <w:tcPr>
            <w:tcW w:w="430" w:type="dxa"/>
          </w:tcPr>
          <w:p w14:paraId="0ABBFEDA" w14:textId="77777777" w:rsidR="004F1DE1" w:rsidRPr="00B21D7C" w:rsidRDefault="004F1DE1" w:rsidP="00D54066">
            <w:pPr>
              <w:spacing w:line="360" w:lineRule="auto"/>
              <w:jc w:val="center"/>
            </w:pPr>
          </w:p>
        </w:tc>
        <w:tc>
          <w:tcPr>
            <w:tcW w:w="430" w:type="dxa"/>
          </w:tcPr>
          <w:p w14:paraId="692C9AC7" w14:textId="77777777" w:rsidR="004F1DE1" w:rsidRPr="00B21D7C" w:rsidRDefault="004F1DE1" w:rsidP="00D54066">
            <w:pPr>
              <w:spacing w:line="360" w:lineRule="auto"/>
              <w:jc w:val="center"/>
            </w:pPr>
          </w:p>
        </w:tc>
      </w:tr>
      <w:tr w:rsidR="00B21D7C" w:rsidRPr="00B21D7C" w14:paraId="494BDFBD" w14:textId="77777777" w:rsidTr="0038364A">
        <w:tc>
          <w:tcPr>
            <w:tcW w:w="2096" w:type="dxa"/>
          </w:tcPr>
          <w:p w14:paraId="3B7A3A5B" w14:textId="77777777" w:rsidR="004F1DE1" w:rsidRPr="00B21D7C" w:rsidRDefault="004F1DE1" w:rsidP="00D54066">
            <w:pPr>
              <w:spacing w:line="360" w:lineRule="auto"/>
            </w:pPr>
            <w:r w:rsidRPr="00B21D7C">
              <w:t>Transporte</w:t>
            </w:r>
          </w:p>
        </w:tc>
        <w:tc>
          <w:tcPr>
            <w:tcW w:w="432" w:type="dxa"/>
            <w:shd w:val="clear" w:color="auto" w:fill="D9D9D9" w:themeFill="background1" w:themeFillShade="D9"/>
          </w:tcPr>
          <w:p w14:paraId="5B1D7845" w14:textId="0DBAC9CB" w:rsidR="004F1DE1" w:rsidRPr="00B21D7C" w:rsidRDefault="004F1DE1" w:rsidP="00D54066">
            <w:pPr>
              <w:spacing w:line="360" w:lineRule="auto"/>
              <w:jc w:val="center"/>
            </w:pPr>
          </w:p>
        </w:tc>
        <w:tc>
          <w:tcPr>
            <w:tcW w:w="432" w:type="dxa"/>
            <w:shd w:val="clear" w:color="auto" w:fill="D9D9D9" w:themeFill="background1" w:themeFillShade="D9"/>
          </w:tcPr>
          <w:p w14:paraId="149BC649" w14:textId="77157873" w:rsidR="004F1DE1" w:rsidRPr="00B21D7C" w:rsidRDefault="004F1DE1" w:rsidP="00D54066">
            <w:pPr>
              <w:spacing w:line="360" w:lineRule="auto"/>
              <w:jc w:val="center"/>
            </w:pPr>
          </w:p>
        </w:tc>
        <w:tc>
          <w:tcPr>
            <w:tcW w:w="432" w:type="dxa"/>
            <w:shd w:val="clear" w:color="auto" w:fill="D9D9D9" w:themeFill="background1" w:themeFillShade="D9"/>
          </w:tcPr>
          <w:p w14:paraId="3712A27B" w14:textId="1EBDEC0D" w:rsidR="004F1DE1" w:rsidRPr="00B21D7C" w:rsidRDefault="004F1DE1" w:rsidP="00D54066">
            <w:pPr>
              <w:spacing w:line="360" w:lineRule="auto"/>
              <w:jc w:val="center"/>
            </w:pPr>
          </w:p>
        </w:tc>
        <w:tc>
          <w:tcPr>
            <w:tcW w:w="432" w:type="dxa"/>
            <w:shd w:val="clear" w:color="auto" w:fill="D9D9D9" w:themeFill="background1" w:themeFillShade="D9"/>
          </w:tcPr>
          <w:p w14:paraId="60F018DB" w14:textId="594748BA" w:rsidR="004F1DE1" w:rsidRPr="00B21D7C" w:rsidRDefault="004F1DE1" w:rsidP="00D54066">
            <w:pPr>
              <w:spacing w:line="360" w:lineRule="auto"/>
              <w:jc w:val="center"/>
            </w:pPr>
          </w:p>
        </w:tc>
        <w:tc>
          <w:tcPr>
            <w:tcW w:w="431" w:type="dxa"/>
            <w:shd w:val="clear" w:color="auto" w:fill="D9D9D9" w:themeFill="background1" w:themeFillShade="D9"/>
          </w:tcPr>
          <w:p w14:paraId="75F67108" w14:textId="08485090" w:rsidR="004F1DE1" w:rsidRPr="00B21D7C" w:rsidRDefault="004F1DE1" w:rsidP="00D54066">
            <w:pPr>
              <w:spacing w:line="360" w:lineRule="auto"/>
              <w:jc w:val="center"/>
            </w:pPr>
          </w:p>
        </w:tc>
        <w:tc>
          <w:tcPr>
            <w:tcW w:w="430" w:type="dxa"/>
            <w:shd w:val="clear" w:color="auto" w:fill="D9D9D9" w:themeFill="background1" w:themeFillShade="D9"/>
          </w:tcPr>
          <w:p w14:paraId="0A5B3A31" w14:textId="3C0AE036" w:rsidR="004F1DE1" w:rsidRPr="00B21D7C" w:rsidRDefault="004F1DE1" w:rsidP="00D54066">
            <w:pPr>
              <w:spacing w:line="360" w:lineRule="auto"/>
              <w:jc w:val="center"/>
            </w:pPr>
          </w:p>
        </w:tc>
        <w:tc>
          <w:tcPr>
            <w:tcW w:w="430" w:type="dxa"/>
            <w:shd w:val="clear" w:color="auto" w:fill="D9D9D9" w:themeFill="background1" w:themeFillShade="D9"/>
          </w:tcPr>
          <w:p w14:paraId="68D42E0F" w14:textId="74D57588" w:rsidR="004F1DE1" w:rsidRPr="00B21D7C" w:rsidRDefault="004F1DE1" w:rsidP="00D54066">
            <w:pPr>
              <w:spacing w:line="360" w:lineRule="auto"/>
              <w:jc w:val="center"/>
            </w:pPr>
          </w:p>
        </w:tc>
        <w:tc>
          <w:tcPr>
            <w:tcW w:w="430" w:type="dxa"/>
            <w:shd w:val="clear" w:color="auto" w:fill="D9D9D9" w:themeFill="background1" w:themeFillShade="D9"/>
          </w:tcPr>
          <w:p w14:paraId="2EF7E17F" w14:textId="7621415D" w:rsidR="004F1DE1" w:rsidRPr="00B21D7C" w:rsidRDefault="004F1DE1" w:rsidP="00D54066">
            <w:pPr>
              <w:spacing w:line="360" w:lineRule="auto"/>
              <w:jc w:val="center"/>
            </w:pPr>
          </w:p>
        </w:tc>
        <w:tc>
          <w:tcPr>
            <w:tcW w:w="430" w:type="dxa"/>
            <w:shd w:val="clear" w:color="auto" w:fill="D9D9D9" w:themeFill="background1" w:themeFillShade="D9"/>
          </w:tcPr>
          <w:p w14:paraId="76929C20" w14:textId="0521A0C4" w:rsidR="004F1DE1" w:rsidRPr="00B21D7C" w:rsidRDefault="004F1DE1" w:rsidP="00D54066">
            <w:pPr>
              <w:spacing w:line="360" w:lineRule="auto"/>
              <w:jc w:val="center"/>
            </w:pPr>
          </w:p>
        </w:tc>
        <w:tc>
          <w:tcPr>
            <w:tcW w:w="430" w:type="dxa"/>
            <w:shd w:val="clear" w:color="auto" w:fill="D9D9D9" w:themeFill="background1" w:themeFillShade="D9"/>
          </w:tcPr>
          <w:p w14:paraId="717C7367" w14:textId="34002895" w:rsidR="004F1DE1" w:rsidRPr="00B21D7C" w:rsidRDefault="004F1DE1" w:rsidP="00D54066">
            <w:pPr>
              <w:spacing w:line="360" w:lineRule="auto"/>
              <w:jc w:val="center"/>
            </w:pPr>
          </w:p>
        </w:tc>
        <w:tc>
          <w:tcPr>
            <w:tcW w:w="430" w:type="dxa"/>
            <w:shd w:val="clear" w:color="auto" w:fill="D9D9D9" w:themeFill="background1" w:themeFillShade="D9"/>
          </w:tcPr>
          <w:p w14:paraId="4E643951" w14:textId="54509F68" w:rsidR="004F1DE1" w:rsidRPr="00B21D7C" w:rsidRDefault="004F1DE1" w:rsidP="00D54066">
            <w:pPr>
              <w:spacing w:line="360" w:lineRule="auto"/>
              <w:jc w:val="center"/>
            </w:pPr>
          </w:p>
        </w:tc>
        <w:tc>
          <w:tcPr>
            <w:tcW w:w="430" w:type="dxa"/>
            <w:shd w:val="clear" w:color="auto" w:fill="D9D9D9" w:themeFill="background1" w:themeFillShade="D9"/>
          </w:tcPr>
          <w:p w14:paraId="75F7BEDA" w14:textId="07C2B970" w:rsidR="004F1DE1" w:rsidRPr="00B21D7C" w:rsidRDefault="004F1DE1" w:rsidP="00D54066">
            <w:pPr>
              <w:spacing w:line="360" w:lineRule="auto"/>
              <w:jc w:val="center"/>
            </w:pPr>
          </w:p>
        </w:tc>
        <w:tc>
          <w:tcPr>
            <w:tcW w:w="430" w:type="dxa"/>
            <w:shd w:val="clear" w:color="auto" w:fill="D9D9D9" w:themeFill="background1" w:themeFillShade="D9"/>
          </w:tcPr>
          <w:p w14:paraId="3C6196A6" w14:textId="43B4BCFB" w:rsidR="004F1DE1" w:rsidRPr="00B21D7C" w:rsidRDefault="004F1DE1" w:rsidP="00D54066">
            <w:pPr>
              <w:spacing w:line="360" w:lineRule="auto"/>
              <w:jc w:val="center"/>
            </w:pPr>
          </w:p>
        </w:tc>
        <w:tc>
          <w:tcPr>
            <w:tcW w:w="430" w:type="dxa"/>
            <w:shd w:val="clear" w:color="auto" w:fill="D9D9D9" w:themeFill="background1" w:themeFillShade="D9"/>
          </w:tcPr>
          <w:p w14:paraId="06DD360D" w14:textId="0A4993B8" w:rsidR="004F1DE1" w:rsidRPr="00B21D7C" w:rsidRDefault="004F1DE1" w:rsidP="00D54066">
            <w:pPr>
              <w:spacing w:line="360" w:lineRule="auto"/>
              <w:jc w:val="center"/>
            </w:pPr>
          </w:p>
        </w:tc>
        <w:tc>
          <w:tcPr>
            <w:tcW w:w="430" w:type="dxa"/>
            <w:shd w:val="clear" w:color="auto" w:fill="D9D9D9" w:themeFill="background1" w:themeFillShade="D9"/>
          </w:tcPr>
          <w:p w14:paraId="6F6F38BB" w14:textId="0D8D8C3C" w:rsidR="004F1DE1" w:rsidRPr="00B21D7C" w:rsidRDefault="004F1DE1" w:rsidP="00D54066">
            <w:pPr>
              <w:spacing w:line="360" w:lineRule="auto"/>
              <w:jc w:val="center"/>
            </w:pPr>
          </w:p>
        </w:tc>
        <w:tc>
          <w:tcPr>
            <w:tcW w:w="430" w:type="dxa"/>
            <w:shd w:val="clear" w:color="auto" w:fill="D9D9D9" w:themeFill="background1" w:themeFillShade="D9"/>
          </w:tcPr>
          <w:p w14:paraId="18E05DFD" w14:textId="2E0193BD" w:rsidR="004F1DE1" w:rsidRPr="00B21D7C" w:rsidRDefault="004F1DE1" w:rsidP="00D54066">
            <w:pPr>
              <w:spacing w:line="360" w:lineRule="auto"/>
              <w:jc w:val="center"/>
            </w:pPr>
          </w:p>
        </w:tc>
        <w:tc>
          <w:tcPr>
            <w:tcW w:w="430" w:type="dxa"/>
            <w:shd w:val="clear" w:color="auto" w:fill="D9D9D9" w:themeFill="background1" w:themeFillShade="D9"/>
          </w:tcPr>
          <w:p w14:paraId="728276B8" w14:textId="03CEC253" w:rsidR="004F1DE1" w:rsidRPr="00B21D7C" w:rsidRDefault="004F1DE1" w:rsidP="00D54066">
            <w:pPr>
              <w:spacing w:line="360" w:lineRule="auto"/>
              <w:jc w:val="center"/>
            </w:pPr>
          </w:p>
        </w:tc>
        <w:tc>
          <w:tcPr>
            <w:tcW w:w="430" w:type="dxa"/>
            <w:shd w:val="clear" w:color="auto" w:fill="D9D9D9" w:themeFill="background1" w:themeFillShade="D9"/>
          </w:tcPr>
          <w:p w14:paraId="12115972" w14:textId="339C073F" w:rsidR="004F1DE1" w:rsidRPr="00B21D7C" w:rsidRDefault="004F1DE1" w:rsidP="00D54066">
            <w:pPr>
              <w:spacing w:line="360" w:lineRule="auto"/>
              <w:jc w:val="center"/>
            </w:pPr>
          </w:p>
        </w:tc>
        <w:tc>
          <w:tcPr>
            <w:tcW w:w="430" w:type="dxa"/>
            <w:shd w:val="clear" w:color="auto" w:fill="D9D9D9" w:themeFill="background1" w:themeFillShade="D9"/>
          </w:tcPr>
          <w:p w14:paraId="3EA133C5" w14:textId="210E1082" w:rsidR="004F1DE1" w:rsidRPr="00B21D7C" w:rsidRDefault="004F1DE1" w:rsidP="00D54066">
            <w:pPr>
              <w:spacing w:line="360" w:lineRule="auto"/>
              <w:jc w:val="center"/>
            </w:pPr>
          </w:p>
        </w:tc>
      </w:tr>
      <w:tr w:rsidR="00743430" w:rsidRPr="00B21D7C" w14:paraId="07A43B58" w14:textId="77777777" w:rsidTr="00B21D7C">
        <w:tc>
          <w:tcPr>
            <w:tcW w:w="2096" w:type="dxa"/>
          </w:tcPr>
          <w:p w14:paraId="7ED320F6" w14:textId="77777777" w:rsidR="004F1DE1" w:rsidRPr="00B21D7C" w:rsidRDefault="004F1DE1" w:rsidP="00D54066">
            <w:pPr>
              <w:spacing w:line="360" w:lineRule="auto"/>
            </w:pPr>
            <w:r w:rsidRPr="00B21D7C">
              <w:t>Internet</w:t>
            </w:r>
          </w:p>
        </w:tc>
        <w:tc>
          <w:tcPr>
            <w:tcW w:w="432" w:type="dxa"/>
            <w:shd w:val="clear" w:color="auto" w:fill="D9D9D9" w:themeFill="background1" w:themeFillShade="D9"/>
          </w:tcPr>
          <w:p w14:paraId="04A46C44" w14:textId="63FB8D7C" w:rsidR="004F1DE1" w:rsidRPr="00B21D7C" w:rsidRDefault="004F1DE1" w:rsidP="00D54066">
            <w:pPr>
              <w:spacing w:line="360" w:lineRule="auto"/>
              <w:jc w:val="center"/>
            </w:pPr>
          </w:p>
        </w:tc>
        <w:tc>
          <w:tcPr>
            <w:tcW w:w="432" w:type="dxa"/>
            <w:shd w:val="clear" w:color="auto" w:fill="D9D9D9" w:themeFill="background1" w:themeFillShade="D9"/>
          </w:tcPr>
          <w:p w14:paraId="32DA1996" w14:textId="7018016C" w:rsidR="004F1DE1" w:rsidRPr="00B21D7C" w:rsidRDefault="004F1DE1" w:rsidP="00D54066">
            <w:pPr>
              <w:spacing w:line="360" w:lineRule="auto"/>
              <w:jc w:val="center"/>
            </w:pPr>
          </w:p>
        </w:tc>
        <w:tc>
          <w:tcPr>
            <w:tcW w:w="432" w:type="dxa"/>
            <w:shd w:val="clear" w:color="auto" w:fill="D9D9D9" w:themeFill="background1" w:themeFillShade="D9"/>
          </w:tcPr>
          <w:p w14:paraId="741461C3" w14:textId="56D62360" w:rsidR="004F1DE1" w:rsidRPr="00B21D7C" w:rsidRDefault="004F1DE1" w:rsidP="00D54066">
            <w:pPr>
              <w:spacing w:line="360" w:lineRule="auto"/>
              <w:jc w:val="center"/>
            </w:pPr>
          </w:p>
        </w:tc>
        <w:tc>
          <w:tcPr>
            <w:tcW w:w="432" w:type="dxa"/>
            <w:shd w:val="clear" w:color="auto" w:fill="D9D9D9" w:themeFill="background1" w:themeFillShade="D9"/>
          </w:tcPr>
          <w:p w14:paraId="4CF7609D" w14:textId="245E75B3" w:rsidR="004F1DE1" w:rsidRPr="00B21D7C" w:rsidRDefault="004F1DE1" w:rsidP="00D54066">
            <w:pPr>
              <w:spacing w:line="360" w:lineRule="auto"/>
              <w:jc w:val="center"/>
            </w:pPr>
          </w:p>
        </w:tc>
        <w:tc>
          <w:tcPr>
            <w:tcW w:w="431" w:type="dxa"/>
            <w:shd w:val="clear" w:color="auto" w:fill="D9D9D9" w:themeFill="background1" w:themeFillShade="D9"/>
          </w:tcPr>
          <w:p w14:paraId="49423ABB" w14:textId="6CEEE89B" w:rsidR="004F1DE1" w:rsidRPr="00B21D7C" w:rsidRDefault="004F1DE1" w:rsidP="00D54066">
            <w:pPr>
              <w:spacing w:line="360" w:lineRule="auto"/>
              <w:jc w:val="center"/>
            </w:pPr>
          </w:p>
        </w:tc>
        <w:tc>
          <w:tcPr>
            <w:tcW w:w="430" w:type="dxa"/>
            <w:shd w:val="clear" w:color="auto" w:fill="D9D9D9" w:themeFill="background1" w:themeFillShade="D9"/>
          </w:tcPr>
          <w:p w14:paraId="0CD3EDA8" w14:textId="5A14D9A8" w:rsidR="004F1DE1" w:rsidRPr="00B21D7C" w:rsidRDefault="004F1DE1" w:rsidP="00D54066">
            <w:pPr>
              <w:spacing w:line="360" w:lineRule="auto"/>
              <w:jc w:val="center"/>
            </w:pPr>
          </w:p>
        </w:tc>
        <w:tc>
          <w:tcPr>
            <w:tcW w:w="430" w:type="dxa"/>
            <w:shd w:val="clear" w:color="auto" w:fill="D9D9D9" w:themeFill="background1" w:themeFillShade="D9"/>
          </w:tcPr>
          <w:p w14:paraId="3950F1B7" w14:textId="26E5D478" w:rsidR="004F1DE1" w:rsidRPr="00B21D7C" w:rsidRDefault="004F1DE1" w:rsidP="00D54066">
            <w:pPr>
              <w:spacing w:line="360" w:lineRule="auto"/>
              <w:jc w:val="center"/>
            </w:pPr>
          </w:p>
        </w:tc>
        <w:tc>
          <w:tcPr>
            <w:tcW w:w="430" w:type="dxa"/>
            <w:shd w:val="clear" w:color="auto" w:fill="D9D9D9" w:themeFill="background1" w:themeFillShade="D9"/>
          </w:tcPr>
          <w:p w14:paraId="7155CF58" w14:textId="03DF41A4" w:rsidR="004F1DE1" w:rsidRPr="00B21D7C" w:rsidRDefault="004F1DE1" w:rsidP="00D54066">
            <w:pPr>
              <w:spacing w:line="360" w:lineRule="auto"/>
              <w:jc w:val="center"/>
            </w:pPr>
          </w:p>
        </w:tc>
        <w:tc>
          <w:tcPr>
            <w:tcW w:w="430" w:type="dxa"/>
            <w:shd w:val="clear" w:color="auto" w:fill="D9D9D9" w:themeFill="background1" w:themeFillShade="D9"/>
          </w:tcPr>
          <w:p w14:paraId="04006952" w14:textId="3A0C45D1" w:rsidR="004F1DE1" w:rsidRPr="00B21D7C" w:rsidRDefault="004F1DE1" w:rsidP="00D54066">
            <w:pPr>
              <w:spacing w:line="360" w:lineRule="auto"/>
              <w:jc w:val="center"/>
            </w:pPr>
          </w:p>
        </w:tc>
        <w:tc>
          <w:tcPr>
            <w:tcW w:w="430" w:type="dxa"/>
            <w:shd w:val="clear" w:color="auto" w:fill="D9D9D9" w:themeFill="background1" w:themeFillShade="D9"/>
          </w:tcPr>
          <w:p w14:paraId="1ED51621" w14:textId="05E4EAB1" w:rsidR="004F1DE1" w:rsidRPr="00B21D7C" w:rsidRDefault="004F1DE1" w:rsidP="00D54066">
            <w:pPr>
              <w:spacing w:line="360" w:lineRule="auto"/>
              <w:jc w:val="center"/>
            </w:pPr>
          </w:p>
        </w:tc>
        <w:tc>
          <w:tcPr>
            <w:tcW w:w="430" w:type="dxa"/>
            <w:shd w:val="clear" w:color="auto" w:fill="D9D9D9" w:themeFill="background1" w:themeFillShade="D9"/>
          </w:tcPr>
          <w:p w14:paraId="6FBEB153" w14:textId="51DC2785" w:rsidR="004F1DE1" w:rsidRPr="00B21D7C" w:rsidRDefault="004F1DE1" w:rsidP="00D54066">
            <w:pPr>
              <w:spacing w:line="360" w:lineRule="auto"/>
              <w:jc w:val="center"/>
            </w:pPr>
          </w:p>
        </w:tc>
        <w:tc>
          <w:tcPr>
            <w:tcW w:w="430" w:type="dxa"/>
          </w:tcPr>
          <w:p w14:paraId="01A5A5FB" w14:textId="77777777" w:rsidR="004F1DE1" w:rsidRPr="00B21D7C" w:rsidRDefault="004F1DE1" w:rsidP="00D54066">
            <w:pPr>
              <w:spacing w:line="360" w:lineRule="auto"/>
              <w:jc w:val="center"/>
            </w:pPr>
          </w:p>
        </w:tc>
        <w:tc>
          <w:tcPr>
            <w:tcW w:w="430" w:type="dxa"/>
          </w:tcPr>
          <w:p w14:paraId="4ADD4628" w14:textId="77777777" w:rsidR="004F1DE1" w:rsidRPr="00B21D7C" w:rsidRDefault="004F1DE1" w:rsidP="00D54066">
            <w:pPr>
              <w:spacing w:line="360" w:lineRule="auto"/>
              <w:jc w:val="center"/>
            </w:pPr>
          </w:p>
        </w:tc>
        <w:tc>
          <w:tcPr>
            <w:tcW w:w="430" w:type="dxa"/>
          </w:tcPr>
          <w:p w14:paraId="25D93A4F" w14:textId="77777777" w:rsidR="004F1DE1" w:rsidRPr="00B21D7C" w:rsidRDefault="004F1DE1" w:rsidP="00D54066">
            <w:pPr>
              <w:spacing w:line="360" w:lineRule="auto"/>
              <w:jc w:val="center"/>
            </w:pPr>
          </w:p>
        </w:tc>
        <w:tc>
          <w:tcPr>
            <w:tcW w:w="430" w:type="dxa"/>
          </w:tcPr>
          <w:p w14:paraId="199EBC79" w14:textId="77777777" w:rsidR="004F1DE1" w:rsidRPr="00B21D7C" w:rsidRDefault="004F1DE1" w:rsidP="00D54066">
            <w:pPr>
              <w:spacing w:line="360" w:lineRule="auto"/>
              <w:jc w:val="center"/>
            </w:pPr>
          </w:p>
        </w:tc>
        <w:tc>
          <w:tcPr>
            <w:tcW w:w="430" w:type="dxa"/>
          </w:tcPr>
          <w:p w14:paraId="79B12447" w14:textId="77777777" w:rsidR="004F1DE1" w:rsidRPr="00B21D7C" w:rsidRDefault="004F1DE1" w:rsidP="00D54066">
            <w:pPr>
              <w:spacing w:line="360" w:lineRule="auto"/>
              <w:jc w:val="center"/>
            </w:pPr>
          </w:p>
        </w:tc>
        <w:tc>
          <w:tcPr>
            <w:tcW w:w="430" w:type="dxa"/>
          </w:tcPr>
          <w:p w14:paraId="1BC9AC16" w14:textId="77777777" w:rsidR="004F1DE1" w:rsidRPr="00B21D7C" w:rsidRDefault="004F1DE1" w:rsidP="00D54066">
            <w:pPr>
              <w:spacing w:line="360" w:lineRule="auto"/>
              <w:jc w:val="center"/>
            </w:pPr>
          </w:p>
        </w:tc>
        <w:tc>
          <w:tcPr>
            <w:tcW w:w="430" w:type="dxa"/>
          </w:tcPr>
          <w:p w14:paraId="22DB77E0" w14:textId="77777777" w:rsidR="004F1DE1" w:rsidRPr="00B21D7C" w:rsidRDefault="004F1DE1" w:rsidP="00D54066">
            <w:pPr>
              <w:spacing w:line="360" w:lineRule="auto"/>
              <w:jc w:val="center"/>
            </w:pPr>
          </w:p>
        </w:tc>
        <w:tc>
          <w:tcPr>
            <w:tcW w:w="430" w:type="dxa"/>
          </w:tcPr>
          <w:p w14:paraId="58928279" w14:textId="77777777" w:rsidR="004F1DE1" w:rsidRPr="00B21D7C" w:rsidRDefault="004F1DE1" w:rsidP="00D54066">
            <w:pPr>
              <w:spacing w:line="360" w:lineRule="auto"/>
              <w:jc w:val="center"/>
            </w:pPr>
          </w:p>
        </w:tc>
      </w:tr>
      <w:tr w:rsidR="00743430" w:rsidRPr="00B21D7C" w14:paraId="629217EC" w14:textId="77777777" w:rsidTr="00B21D7C">
        <w:tc>
          <w:tcPr>
            <w:tcW w:w="2096" w:type="dxa"/>
          </w:tcPr>
          <w:p w14:paraId="42855B36" w14:textId="1927003D" w:rsidR="004F1DE1" w:rsidRPr="00B21D7C" w:rsidRDefault="004F1DE1" w:rsidP="00D54066">
            <w:pPr>
              <w:spacing w:line="360" w:lineRule="auto"/>
            </w:pPr>
            <w:r w:rsidRPr="00B21D7C">
              <w:t xml:space="preserve">Servicios </w:t>
            </w:r>
            <w:r w:rsidR="0038364A" w:rsidRPr="00B21D7C">
              <w:t>básicos</w:t>
            </w:r>
          </w:p>
        </w:tc>
        <w:tc>
          <w:tcPr>
            <w:tcW w:w="432" w:type="dxa"/>
            <w:shd w:val="clear" w:color="auto" w:fill="D9D9D9" w:themeFill="background1" w:themeFillShade="D9"/>
          </w:tcPr>
          <w:p w14:paraId="110901F5" w14:textId="71156525" w:rsidR="004F1DE1" w:rsidRPr="00B21D7C" w:rsidRDefault="004F1DE1" w:rsidP="00D54066">
            <w:pPr>
              <w:spacing w:line="360" w:lineRule="auto"/>
              <w:jc w:val="center"/>
            </w:pPr>
          </w:p>
        </w:tc>
        <w:tc>
          <w:tcPr>
            <w:tcW w:w="432" w:type="dxa"/>
            <w:shd w:val="clear" w:color="auto" w:fill="D9D9D9" w:themeFill="background1" w:themeFillShade="D9"/>
          </w:tcPr>
          <w:p w14:paraId="219CD797" w14:textId="43C82A8E" w:rsidR="004F1DE1" w:rsidRPr="00B21D7C" w:rsidRDefault="004F1DE1" w:rsidP="00D54066">
            <w:pPr>
              <w:spacing w:line="360" w:lineRule="auto"/>
              <w:jc w:val="center"/>
            </w:pPr>
          </w:p>
        </w:tc>
        <w:tc>
          <w:tcPr>
            <w:tcW w:w="432" w:type="dxa"/>
            <w:shd w:val="clear" w:color="auto" w:fill="D9D9D9" w:themeFill="background1" w:themeFillShade="D9"/>
          </w:tcPr>
          <w:p w14:paraId="19078F8E" w14:textId="1769755D" w:rsidR="004F1DE1" w:rsidRPr="00B21D7C" w:rsidRDefault="004F1DE1" w:rsidP="00D54066">
            <w:pPr>
              <w:spacing w:line="360" w:lineRule="auto"/>
              <w:jc w:val="center"/>
            </w:pPr>
          </w:p>
        </w:tc>
        <w:tc>
          <w:tcPr>
            <w:tcW w:w="432" w:type="dxa"/>
            <w:shd w:val="clear" w:color="auto" w:fill="D9D9D9" w:themeFill="background1" w:themeFillShade="D9"/>
          </w:tcPr>
          <w:p w14:paraId="521AE9F1" w14:textId="48664B74" w:rsidR="004F1DE1" w:rsidRPr="00B21D7C" w:rsidRDefault="004F1DE1" w:rsidP="00D54066">
            <w:pPr>
              <w:spacing w:line="360" w:lineRule="auto"/>
              <w:jc w:val="center"/>
            </w:pPr>
          </w:p>
        </w:tc>
        <w:tc>
          <w:tcPr>
            <w:tcW w:w="431" w:type="dxa"/>
            <w:shd w:val="clear" w:color="auto" w:fill="D9D9D9" w:themeFill="background1" w:themeFillShade="D9"/>
          </w:tcPr>
          <w:p w14:paraId="6D8D9498" w14:textId="0B3D43FF" w:rsidR="004F1DE1" w:rsidRPr="00B21D7C" w:rsidRDefault="004F1DE1" w:rsidP="00D54066">
            <w:pPr>
              <w:spacing w:line="360" w:lineRule="auto"/>
              <w:jc w:val="center"/>
            </w:pPr>
          </w:p>
        </w:tc>
        <w:tc>
          <w:tcPr>
            <w:tcW w:w="430" w:type="dxa"/>
            <w:shd w:val="clear" w:color="auto" w:fill="D9D9D9" w:themeFill="background1" w:themeFillShade="D9"/>
          </w:tcPr>
          <w:p w14:paraId="6B8A8773" w14:textId="08B7B8E8" w:rsidR="004F1DE1" w:rsidRPr="00B21D7C" w:rsidRDefault="004F1DE1" w:rsidP="00D54066">
            <w:pPr>
              <w:spacing w:line="360" w:lineRule="auto"/>
              <w:jc w:val="center"/>
            </w:pPr>
          </w:p>
        </w:tc>
        <w:tc>
          <w:tcPr>
            <w:tcW w:w="430" w:type="dxa"/>
            <w:shd w:val="clear" w:color="auto" w:fill="D9D9D9" w:themeFill="background1" w:themeFillShade="D9"/>
          </w:tcPr>
          <w:p w14:paraId="3C7B26E9" w14:textId="1C4B1D82" w:rsidR="004F1DE1" w:rsidRPr="00B21D7C" w:rsidRDefault="004F1DE1" w:rsidP="00D54066">
            <w:pPr>
              <w:spacing w:line="360" w:lineRule="auto"/>
              <w:jc w:val="center"/>
            </w:pPr>
          </w:p>
        </w:tc>
        <w:tc>
          <w:tcPr>
            <w:tcW w:w="430" w:type="dxa"/>
            <w:shd w:val="clear" w:color="auto" w:fill="D9D9D9" w:themeFill="background1" w:themeFillShade="D9"/>
          </w:tcPr>
          <w:p w14:paraId="5B909448" w14:textId="6C914684" w:rsidR="004F1DE1" w:rsidRPr="00B21D7C" w:rsidRDefault="004F1DE1" w:rsidP="00D54066">
            <w:pPr>
              <w:spacing w:line="360" w:lineRule="auto"/>
              <w:jc w:val="center"/>
            </w:pPr>
          </w:p>
        </w:tc>
        <w:tc>
          <w:tcPr>
            <w:tcW w:w="430" w:type="dxa"/>
            <w:shd w:val="clear" w:color="auto" w:fill="D9D9D9" w:themeFill="background1" w:themeFillShade="D9"/>
          </w:tcPr>
          <w:p w14:paraId="54956D9D" w14:textId="0C712B28" w:rsidR="004F1DE1" w:rsidRPr="00B21D7C" w:rsidRDefault="004F1DE1" w:rsidP="00D54066">
            <w:pPr>
              <w:spacing w:line="360" w:lineRule="auto"/>
              <w:jc w:val="center"/>
            </w:pPr>
          </w:p>
        </w:tc>
        <w:tc>
          <w:tcPr>
            <w:tcW w:w="430" w:type="dxa"/>
            <w:shd w:val="clear" w:color="auto" w:fill="D9D9D9" w:themeFill="background1" w:themeFillShade="D9"/>
          </w:tcPr>
          <w:p w14:paraId="039B099D" w14:textId="446FB4A0" w:rsidR="004F1DE1" w:rsidRPr="00B21D7C" w:rsidRDefault="004F1DE1" w:rsidP="00D54066">
            <w:pPr>
              <w:spacing w:line="360" w:lineRule="auto"/>
              <w:jc w:val="center"/>
            </w:pPr>
          </w:p>
        </w:tc>
        <w:tc>
          <w:tcPr>
            <w:tcW w:w="430" w:type="dxa"/>
          </w:tcPr>
          <w:p w14:paraId="6DCC7CE3" w14:textId="77777777" w:rsidR="004F1DE1" w:rsidRPr="00B21D7C" w:rsidRDefault="004F1DE1" w:rsidP="00D54066">
            <w:pPr>
              <w:spacing w:line="360" w:lineRule="auto"/>
              <w:jc w:val="center"/>
            </w:pPr>
          </w:p>
        </w:tc>
        <w:tc>
          <w:tcPr>
            <w:tcW w:w="430" w:type="dxa"/>
          </w:tcPr>
          <w:p w14:paraId="58DFFAC9" w14:textId="77777777" w:rsidR="004F1DE1" w:rsidRPr="00B21D7C" w:rsidRDefault="004F1DE1" w:rsidP="00D54066">
            <w:pPr>
              <w:spacing w:line="360" w:lineRule="auto"/>
              <w:jc w:val="center"/>
            </w:pPr>
          </w:p>
        </w:tc>
        <w:tc>
          <w:tcPr>
            <w:tcW w:w="430" w:type="dxa"/>
          </w:tcPr>
          <w:p w14:paraId="23A4E7A2" w14:textId="77777777" w:rsidR="004F1DE1" w:rsidRPr="00B21D7C" w:rsidRDefault="004F1DE1" w:rsidP="00D54066">
            <w:pPr>
              <w:spacing w:line="360" w:lineRule="auto"/>
              <w:jc w:val="center"/>
            </w:pPr>
          </w:p>
        </w:tc>
        <w:tc>
          <w:tcPr>
            <w:tcW w:w="430" w:type="dxa"/>
          </w:tcPr>
          <w:p w14:paraId="0856F9F0" w14:textId="77777777" w:rsidR="004F1DE1" w:rsidRPr="00B21D7C" w:rsidRDefault="004F1DE1" w:rsidP="00D54066">
            <w:pPr>
              <w:spacing w:line="360" w:lineRule="auto"/>
              <w:jc w:val="center"/>
            </w:pPr>
          </w:p>
        </w:tc>
        <w:tc>
          <w:tcPr>
            <w:tcW w:w="430" w:type="dxa"/>
          </w:tcPr>
          <w:p w14:paraId="0BBF15A0" w14:textId="77777777" w:rsidR="004F1DE1" w:rsidRPr="00B21D7C" w:rsidRDefault="004F1DE1" w:rsidP="00D54066">
            <w:pPr>
              <w:spacing w:line="360" w:lineRule="auto"/>
              <w:jc w:val="center"/>
            </w:pPr>
          </w:p>
        </w:tc>
        <w:tc>
          <w:tcPr>
            <w:tcW w:w="430" w:type="dxa"/>
          </w:tcPr>
          <w:p w14:paraId="3CAD5FC3" w14:textId="77777777" w:rsidR="004F1DE1" w:rsidRPr="00B21D7C" w:rsidRDefault="004F1DE1" w:rsidP="00D54066">
            <w:pPr>
              <w:spacing w:line="360" w:lineRule="auto"/>
              <w:jc w:val="center"/>
            </w:pPr>
          </w:p>
        </w:tc>
        <w:tc>
          <w:tcPr>
            <w:tcW w:w="430" w:type="dxa"/>
          </w:tcPr>
          <w:p w14:paraId="623F7E00" w14:textId="77777777" w:rsidR="004F1DE1" w:rsidRPr="00B21D7C" w:rsidRDefault="004F1DE1" w:rsidP="00D54066">
            <w:pPr>
              <w:spacing w:line="360" w:lineRule="auto"/>
              <w:jc w:val="center"/>
            </w:pPr>
          </w:p>
        </w:tc>
        <w:tc>
          <w:tcPr>
            <w:tcW w:w="430" w:type="dxa"/>
          </w:tcPr>
          <w:p w14:paraId="38D1AEC0" w14:textId="77777777" w:rsidR="004F1DE1" w:rsidRPr="00B21D7C" w:rsidRDefault="004F1DE1" w:rsidP="00D54066">
            <w:pPr>
              <w:spacing w:line="360" w:lineRule="auto"/>
              <w:jc w:val="center"/>
            </w:pPr>
          </w:p>
        </w:tc>
        <w:tc>
          <w:tcPr>
            <w:tcW w:w="430" w:type="dxa"/>
          </w:tcPr>
          <w:p w14:paraId="5F29D30A" w14:textId="77777777" w:rsidR="004F1DE1" w:rsidRPr="00B21D7C" w:rsidRDefault="004F1DE1" w:rsidP="00D54066">
            <w:pPr>
              <w:spacing w:line="360" w:lineRule="auto"/>
              <w:jc w:val="center"/>
            </w:pPr>
          </w:p>
        </w:tc>
      </w:tr>
      <w:tr w:rsidR="00743430" w:rsidRPr="00B21D7C" w14:paraId="7362F752" w14:textId="77777777" w:rsidTr="00B21D7C">
        <w:tc>
          <w:tcPr>
            <w:tcW w:w="2096" w:type="dxa"/>
          </w:tcPr>
          <w:p w14:paraId="19ACAB27" w14:textId="77777777" w:rsidR="004F1DE1" w:rsidRPr="00B21D7C" w:rsidRDefault="004F1DE1" w:rsidP="00D54066">
            <w:pPr>
              <w:spacing w:line="360" w:lineRule="auto"/>
            </w:pPr>
            <w:r w:rsidRPr="00B21D7C">
              <w:t>Servicio médico familia</w:t>
            </w:r>
          </w:p>
        </w:tc>
        <w:tc>
          <w:tcPr>
            <w:tcW w:w="432" w:type="dxa"/>
            <w:shd w:val="clear" w:color="auto" w:fill="D9D9D9" w:themeFill="background1" w:themeFillShade="D9"/>
          </w:tcPr>
          <w:p w14:paraId="102EB8A9" w14:textId="7D007C94" w:rsidR="004F1DE1" w:rsidRPr="00B21D7C" w:rsidRDefault="004F1DE1" w:rsidP="00D54066">
            <w:pPr>
              <w:spacing w:line="360" w:lineRule="auto"/>
              <w:jc w:val="center"/>
            </w:pPr>
          </w:p>
        </w:tc>
        <w:tc>
          <w:tcPr>
            <w:tcW w:w="432" w:type="dxa"/>
            <w:shd w:val="clear" w:color="auto" w:fill="D9D9D9" w:themeFill="background1" w:themeFillShade="D9"/>
          </w:tcPr>
          <w:p w14:paraId="6B6ED56D" w14:textId="0066A625" w:rsidR="004F1DE1" w:rsidRPr="00B21D7C" w:rsidRDefault="004F1DE1" w:rsidP="00D54066">
            <w:pPr>
              <w:spacing w:line="360" w:lineRule="auto"/>
              <w:jc w:val="center"/>
            </w:pPr>
          </w:p>
        </w:tc>
        <w:tc>
          <w:tcPr>
            <w:tcW w:w="432" w:type="dxa"/>
            <w:shd w:val="clear" w:color="auto" w:fill="D9D9D9" w:themeFill="background1" w:themeFillShade="D9"/>
          </w:tcPr>
          <w:p w14:paraId="15FEB2FB" w14:textId="6EF67801" w:rsidR="004F1DE1" w:rsidRPr="00B21D7C" w:rsidRDefault="004F1DE1" w:rsidP="00D54066">
            <w:pPr>
              <w:spacing w:line="360" w:lineRule="auto"/>
              <w:jc w:val="center"/>
            </w:pPr>
          </w:p>
        </w:tc>
        <w:tc>
          <w:tcPr>
            <w:tcW w:w="432" w:type="dxa"/>
            <w:shd w:val="clear" w:color="auto" w:fill="D9D9D9" w:themeFill="background1" w:themeFillShade="D9"/>
          </w:tcPr>
          <w:p w14:paraId="67250EBD" w14:textId="225D4395" w:rsidR="004F1DE1" w:rsidRPr="00B21D7C" w:rsidRDefault="004F1DE1" w:rsidP="00D54066">
            <w:pPr>
              <w:spacing w:line="360" w:lineRule="auto"/>
              <w:jc w:val="center"/>
            </w:pPr>
          </w:p>
        </w:tc>
        <w:tc>
          <w:tcPr>
            <w:tcW w:w="431" w:type="dxa"/>
            <w:shd w:val="clear" w:color="auto" w:fill="D9D9D9" w:themeFill="background1" w:themeFillShade="D9"/>
          </w:tcPr>
          <w:p w14:paraId="13B35469" w14:textId="2ABFFD18" w:rsidR="004F1DE1" w:rsidRPr="00B21D7C" w:rsidRDefault="004F1DE1" w:rsidP="00D54066">
            <w:pPr>
              <w:spacing w:line="360" w:lineRule="auto"/>
              <w:jc w:val="center"/>
            </w:pPr>
          </w:p>
        </w:tc>
        <w:tc>
          <w:tcPr>
            <w:tcW w:w="430" w:type="dxa"/>
            <w:shd w:val="clear" w:color="auto" w:fill="D9D9D9" w:themeFill="background1" w:themeFillShade="D9"/>
          </w:tcPr>
          <w:p w14:paraId="61B9FB43" w14:textId="3F6F453D" w:rsidR="004F1DE1" w:rsidRPr="00B21D7C" w:rsidRDefault="004F1DE1" w:rsidP="00D54066">
            <w:pPr>
              <w:spacing w:line="360" w:lineRule="auto"/>
              <w:jc w:val="center"/>
            </w:pPr>
          </w:p>
        </w:tc>
        <w:tc>
          <w:tcPr>
            <w:tcW w:w="430" w:type="dxa"/>
            <w:shd w:val="clear" w:color="auto" w:fill="D9D9D9" w:themeFill="background1" w:themeFillShade="D9"/>
          </w:tcPr>
          <w:p w14:paraId="36E91F3E" w14:textId="64417D42" w:rsidR="004F1DE1" w:rsidRPr="00B21D7C" w:rsidRDefault="004F1DE1" w:rsidP="00D54066">
            <w:pPr>
              <w:spacing w:line="360" w:lineRule="auto"/>
              <w:jc w:val="center"/>
            </w:pPr>
          </w:p>
        </w:tc>
        <w:tc>
          <w:tcPr>
            <w:tcW w:w="430" w:type="dxa"/>
            <w:shd w:val="clear" w:color="auto" w:fill="D9D9D9" w:themeFill="background1" w:themeFillShade="D9"/>
          </w:tcPr>
          <w:p w14:paraId="28606890" w14:textId="6CB48439" w:rsidR="004F1DE1" w:rsidRPr="00B21D7C" w:rsidRDefault="004F1DE1" w:rsidP="00D54066">
            <w:pPr>
              <w:spacing w:line="360" w:lineRule="auto"/>
              <w:jc w:val="center"/>
            </w:pPr>
          </w:p>
        </w:tc>
        <w:tc>
          <w:tcPr>
            <w:tcW w:w="430" w:type="dxa"/>
            <w:shd w:val="clear" w:color="auto" w:fill="D9D9D9" w:themeFill="background1" w:themeFillShade="D9"/>
          </w:tcPr>
          <w:p w14:paraId="15982A64" w14:textId="30D168F6" w:rsidR="004F1DE1" w:rsidRPr="00B21D7C" w:rsidRDefault="004F1DE1" w:rsidP="00D54066">
            <w:pPr>
              <w:spacing w:line="360" w:lineRule="auto"/>
              <w:jc w:val="center"/>
            </w:pPr>
          </w:p>
        </w:tc>
        <w:tc>
          <w:tcPr>
            <w:tcW w:w="430" w:type="dxa"/>
            <w:shd w:val="clear" w:color="auto" w:fill="D9D9D9" w:themeFill="background1" w:themeFillShade="D9"/>
          </w:tcPr>
          <w:p w14:paraId="099EFC26" w14:textId="08BF5FF8" w:rsidR="004F1DE1" w:rsidRPr="00B21D7C" w:rsidRDefault="004F1DE1" w:rsidP="00D54066">
            <w:pPr>
              <w:spacing w:line="360" w:lineRule="auto"/>
              <w:jc w:val="center"/>
            </w:pPr>
          </w:p>
        </w:tc>
        <w:tc>
          <w:tcPr>
            <w:tcW w:w="430" w:type="dxa"/>
            <w:shd w:val="clear" w:color="auto" w:fill="D9D9D9" w:themeFill="background1" w:themeFillShade="D9"/>
          </w:tcPr>
          <w:p w14:paraId="333BEBA9" w14:textId="70A51910" w:rsidR="004F1DE1" w:rsidRPr="00B21D7C" w:rsidRDefault="004F1DE1" w:rsidP="00D54066">
            <w:pPr>
              <w:spacing w:line="360" w:lineRule="auto"/>
              <w:jc w:val="center"/>
            </w:pPr>
          </w:p>
        </w:tc>
        <w:tc>
          <w:tcPr>
            <w:tcW w:w="430" w:type="dxa"/>
            <w:shd w:val="clear" w:color="auto" w:fill="D9D9D9" w:themeFill="background1" w:themeFillShade="D9"/>
          </w:tcPr>
          <w:p w14:paraId="1CCC9288" w14:textId="1BFA6944" w:rsidR="004F1DE1" w:rsidRPr="00B21D7C" w:rsidRDefault="004F1DE1" w:rsidP="00D54066">
            <w:pPr>
              <w:spacing w:line="360" w:lineRule="auto"/>
              <w:jc w:val="center"/>
            </w:pPr>
          </w:p>
        </w:tc>
        <w:tc>
          <w:tcPr>
            <w:tcW w:w="430" w:type="dxa"/>
            <w:shd w:val="clear" w:color="auto" w:fill="D9D9D9" w:themeFill="background1" w:themeFillShade="D9"/>
          </w:tcPr>
          <w:p w14:paraId="6F1E209A" w14:textId="21AD9A05" w:rsidR="004F1DE1" w:rsidRPr="00B21D7C" w:rsidRDefault="004F1DE1" w:rsidP="00D54066">
            <w:pPr>
              <w:spacing w:line="360" w:lineRule="auto"/>
              <w:jc w:val="center"/>
            </w:pPr>
          </w:p>
        </w:tc>
        <w:tc>
          <w:tcPr>
            <w:tcW w:w="430" w:type="dxa"/>
            <w:shd w:val="clear" w:color="auto" w:fill="D9D9D9" w:themeFill="background1" w:themeFillShade="D9"/>
          </w:tcPr>
          <w:p w14:paraId="71D5B2CC" w14:textId="5CD63B4B" w:rsidR="004F1DE1" w:rsidRPr="00B21D7C" w:rsidRDefault="004F1DE1" w:rsidP="00D54066">
            <w:pPr>
              <w:spacing w:line="360" w:lineRule="auto"/>
              <w:jc w:val="center"/>
            </w:pPr>
          </w:p>
        </w:tc>
        <w:tc>
          <w:tcPr>
            <w:tcW w:w="430" w:type="dxa"/>
          </w:tcPr>
          <w:p w14:paraId="2E3929E1" w14:textId="77777777" w:rsidR="004F1DE1" w:rsidRPr="00B21D7C" w:rsidRDefault="004F1DE1" w:rsidP="00D54066">
            <w:pPr>
              <w:spacing w:line="360" w:lineRule="auto"/>
              <w:jc w:val="center"/>
            </w:pPr>
          </w:p>
        </w:tc>
        <w:tc>
          <w:tcPr>
            <w:tcW w:w="430" w:type="dxa"/>
          </w:tcPr>
          <w:p w14:paraId="62087A9F" w14:textId="77777777" w:rsidR="004F1DE1" w:rsidRPr="00B21D7C" w:rsidRDefault="004F1DE1" w:rsidP="00D54066">
            <w:pPr>
              <w:spacing w:line="360" w:lineRule="auto"/>
              <w:jc w:val="center"/>
            </w:pPr>
          </w:p>
        </w:tc>
        <w:tc>
          <w:tcPr>
            <w:tcW w:w="430" w:type="dxa"/>
          </w:tcPr>
          <w:p w14:paraId="7A551673" w14:textId="77777777" w:rsidR="004F1DE1" w:rsidRPr="00B21D7C" w:rsidRDefault="004F1DE1" w:rsidP="00D54066">
            <w:pPr>
              <w:spacing w:line="360" w:lineRule="auto"/>
              <w:jc w:val="center"/>
            </w:pPr>
          </w:p>
        </w:tc>
        <w:tc>
          <w:tcPr>
            <w:tcW w:w="430" w:type="dxa"/>
          </w:tcPr>
          <w:p w14:paraId="2D4B412D" w14:textId="77777777" w:rsidR="004F1DE1" w:rsidRPr="00B21D7C" w:rsidRDefault="004F1DE1" w:rsidP="00D54066">
            <w:pPr>
              <w:spacing w:line="360" w:lineRule="auto"/>
              <w:jc w:val="center"/>
            </w:pPr>
          </w:p>
        </w:tc>
        <w:tc>
          <w:tcPr>
            <w:tcW w:w="430" w:type="dxa"/>
          </w:tcPr>
          <w:p w14:paraId="3B101784" w14:textId="77777777" w:rsidR="004F1DE1" w:rsidRPr="00B21D7C" w:rsidRDefault="004F1DE1" w:rsidP="00D54066">
            <w:pPr>
              <w:spacing w:line="360" w:lineRule="auto"/>
              <w:jc w:val="center"/>
            </w:pPr>
          </w:p>
        </w:tc>
      </w:tr>
      <w:tr w:rsidR="00743430" w:rsidRPr="00B21D7C" w14:paraId="29402185" w14:textId="77777777" w:rsidTr="00B21D7C">
        <w:tc>
          <w:tcPr>
            <w:tcW w:w="2096" w:type="dxa"/>
          </w:tcPr>
          <w:p w14:paraId="36B6F2DC" w14:textId="77777777" w:rsidR="004F1DE1" w:rsidRPr="00B21D7C" w:rsidRDefault="004F1DE1" w:rsidP="00D54066">
            <w:pPr>
              <w:spacing w:line="360" w:lineRule="auto"/>
            </w:pPr>
            <w:r w:rsidRPr="00B21D7C">
              <w:t>Deportes</w:t>
            </w:r>
          </w:p>
        </w:tc>
        <w:tc>
          <w:tcPr>
            <w:tcW w:w="432" w:type="dxa"/>
            <w:shd w:val="clear" w:color="auto" w:fill="D9D9D9" w:themeFill="background1" w:themeFillShade="D9"/>
          </w:tcPr>
          <w:p w14:paraId="238FB552" w14:textId="12242F29" w:rsidR="004F1DE1" w:rsidRPr="00B21D7C" w:rsidRDefault="004F1DE1" w:rsidP="00D54066">
            <w:pPr>
              <w:spacing w:line="360" w:lineRule="auto"/>
              <w:jc w:val="center"/>
            </w:pPr>
          </w:p>
        </w:tc>
        <w:tc>
          <w:tcPr>
            <w:tcW w:w="432" w:type="dxa"/>
            <w:shd w:val="clear" w:color="auto" w:fill="D9D9D9" w:themeFill="background1" w:themeFillShade="D9"/>
          </w:tcPr>
          <w:p w14:paraId="5B2BC4A2" w14:textId="35AB929C" w:rsidR="004F1DE1" w:rsidRPr="00B21D7C" w:rsidRDefault="004F1DE1" w:rsidP="00D54066">
            <w:pPr>
              <w:spacing w:line="360" w:lineRule="auto"/>
              <w:jc w:val="center"/>
            </w:pPr>
          </w:p>
        </w:tc>
        <w:tc>
          <w:tcPr>
            <w:tcW w:w="432" w:type="dxa"/>
            <w:shd w:val="clear" w:color="auto" w:fill="D9D9D9" w:themeFill="background1" w:themeFillShade="D9"/>
          </w:tcPr>
          <w:p w14:paraId="39235D62" w14:textId="16B8413E" w:rsidR="004F1DE1" w:rsidRPr="00B21D7C" w:rsidRDefault="004F1DE1" w:rsidP="00D54066">
            <w:pPr>
              <w:spacing w:line="360" w:lineRule="auto"/>
              <w:jc w:val="center"/>
            </w:pPr>
          </w:p>
        </w:tc>
        <w:tc>
          <w:tcPr>
            <w:tcW w:w="432" w:type="dxa"/>
            <w:shd w:val="clear" w:color="auto" w:fill="D9D9D9" w:themeFill="background1" w:themeFillShade="D9"/>
          </w:tcPr>
          <w:p w14:paraId="1CC24CF9" w14:textId="77777777" w:rsidR="004F1DE1" w:rsidRPr="00B21D7C" w:rsidRDefault="004F1DE1" w:rsidP="00D54066">
            <w:pPr>
              <w:spacing w:line="360" w:lineRule="auto"/>
              <w:jc w:val="center"/>
            </w:pPr>
          </w:p>
        </w:tc>
        <w:tc>
          <w:tcPr>
            <w:tcW w:w="431" w:type="dxa"/>
            <w:shd w:val="clear" w:color="auto" w:fill="D9D9D9" w:themeFill="background1" w:themeFillShade="D9"/>
          </w:tcPr>
          <w:p w14:paraId="650FB429" w14:textId="77777777" w:rsidR="004F1DE1" w:rsidRPr="00B21D7C" w:rsidRDefault="004F1DE1" w:rsidP="00D54066">
            <w:pPr>
              <w:spacing w:line="360" w:lineRule="auto"/>
              <w:jc w:val="center"/>
            </w:pPr>
          </w:p>
        </w:tc>
        <w:tc>
          <w:tcPr>
            <w:tcW w:w="430" w:type="dxa"/>
            <w:shd w:val="clear" w:color="auto" w:fill="D9D9D9" w:themeFill="background1" w:themeFillShade="D9"/>
          </w:tcPr>
          <w:p w14:paraId="267F8294" w14:textId="77777777" w:rsidR="004F1DE1" w:rsidRPr="00B21D7C" w:rsidRDefault="004F1DE1" w:rsidP="00D54066">
            <w:pPr>
              <w:spacing w:line="360" w:lineRule="auto"/>
              <w:jc w:val="center"/>
            </w:pPr>
          </w:p>
        </w:tc>
        <w:tc>
          <w:tcPr>
            <w:tcW w:w="430" w:type="dxa"/>
            <w:shd w:val="clear" w:color="auto" w:fill="D9D9D9" w:themeFill="background1" w:themeFillShade="D9"/>
          </w:tcPr>
          <w:p w14:paraId="04C14102" w14:textId="77777777" w:rsidR="004F1DE1" w:rsidRPr="00B21D7C" w:rsidRDefault="004F1DE1" w:rsidP="00D54066">
            <w:pPr>
              <w:spacing w:line="360" w:lineRule="auto"/>
              <w:jc w:val="center"/>
            </w:pPr>
          </w:p>
        </w:tc>
        <w:tc>
          <w:tcPr>
            <w:tcW w:w="430" w:type="dxa"/>
            <w:shd w:val="clear" w:color="auto" w:fill="D9D9D9" w:themeFill="background1" w:themeFillShade="D9"/>
          </w:tcPr>
          <w:p w14:paraId="04E7AA05" w14:textId="77777777" w:rsidR="004F1DE1" w:rsidRPr="00B21D7C" w:rsidRDefault="004F1DE1" w:rsidP="00D54066">
            <w:pPr>
              <w:spacing w:line="360" w:lineRule="auto"/>
              <w:jc w:val="center"/>
            </w:pPr>
          </w:p>
        </w:tc>
        <w:tc>
          <w:tcPr>
            <w:tcW w:w="430" w:type="dxa"/>
          </w:tcPr>
          <w:p w14:paraId="46722F73" w14:textId="77777777" w:rsidR="004F1DE1" w:rsidRPr="00B21D7C" w:rsidRDefault="004F1DE1" w:rsidP="00D54066">
            <w:pPr>
              <w:spacing w:line="360" w:lineRule="auto"/>
              <w:jc w:val="center"/>
            </w:pPr>
          </w:p>
        </w:tc>
        <w:tc>
          <w:tcPr>
            <w:tcW w:w="430" w:type="dxa"/>
          </w:tcPr>
          <w:p w14:paraId="25931A02" w14:textId="77777777" w:rsidR="004F1DE1" w:rsidRPr="00B21D7C" w:rsidRDefault="004F1DE1" w:rsidP="00D54066">
            <w:pPr>
              <w:spacing w:line="360" w:lineRule="auto"/>
              <w:jc w:val="center"/>
            </w:pPr>
          </w:p>
        </w:tc>
        <w:tc>
          <w:tcPr>
            <w:tcW w:w="430" w:type="dxa"/>
          </w:tcPr>
          <w:p w14:paraId="1759804B" w14:textId="77777777" w:rsidR="004F1DE1" w:rsidRPr="00B21D7C" w:rsidRDefault="004F1DE1" w:rsidP="00D54066">
            <w:pPr>
              <w:spacing w:line="360" w:lineRule="auto"/>
              <w:jc w:val="center"/>
            </w:pPr>
          </w:p>
        </w:tc>
        <w:tc>
          <w:tcPr>
            <w:tcW w:w="430" w:type="dxa"/>
          </w:tcPr>
          <w:p w14:paraId="5F9B6E3F" w14:textId="77777777" w:rsidR="004F1DE1" w:rsidRPr="00B21D7C" w:rsidRDefault="004F1DE1" w:rsidP="00D54066">
            <w:pPr>
              <w:spacing w:line="360" w:lineRule="auto"/>
              <w:jc w:val="center"/>
            </w:pPr>
          </w:p>
        </w:tc>
        <w:tc>
          <w:tcPr>
            <w:tcW w:w="430" w:type="dxa"/>
          </w:tcPr>
          <w:p w14:paraId="68E15F25" w14:textId="77777777" w:rsidR="004F1DE1" w:rsidRPr="00B21D7C" w:rsidRDefault="004F1DE1" w:rsidP="00D54066">
            <w:pPr>
              <w:spacing w:line="360" w:lineRule="auto"/>
              <w:jc w:val="center"/>
            </w:pPr>
          </w:p>
        </w:tc>
        <w:tc>
          <w:tcPr>
            <w:tcW w:w="430" w:type="dxa"/>
          </w:tcPr>
          <w:p w14:paraId="290BFCBD" w14:textId="77777777" w:rsidR="004F1DE1" w:rsidRPr="00B21D7C" w:rsidRDefault="004F1DE1" w:rsidP="00D54066">
            <w:pPr>
              <w:spacing w:line="360" w:lineRule="auto"/>
              <w:jc w:val="center"/>
            </w:pPr>
          </w:p>
        </w:tc>
        <w:tc>
          <w:tcPr>
            <w:tcW w:w="430" w:type="dxa"/>
          </w:tcPr>
          <w:p w14:paraId="4BEBA086" w14:textId="77777777" w:rsidR="004F1DE1" w:rsidRPr="00B21D7C" w:rsidRDefault="004F1DE1" w:rsidP="00D54066">
            <w:pPr>
              <w:spacing w:line="360" w:lineRule="auto"/>
              <w:jc w:val="center"/>
            </w:pPr>
          </w:p>
        </w:tc>
        <w:tc>
          <w:tcPr>
            <w:tcW w:w="430" w:type="dxa"/>
          </w:tcPr>
          <w:p w14:paraId="297A018F" w14:textId="77777777" w:rsidR="004F1DE1" w:rsidRPr="00B21D7C" w:rsidRDefault="004F1DE1" w:rsidP="00D54066">
            <w:pPr>
              <w:spacing w:line="360" w:lineRule="auto"/>
              <w:jc w:val="center"/>
            </w:pPr>
          </w:p>
        </w:tc>
        <w:tc>
          <w:tcPr>
            <w:tcW w:w="430" w:type="dxa"/>
          </w:tcPr>
          <w:p w14:paraId="489A8C5D" w14:textId="77777777" w:rsidR="004F1DE1" w:rsidRPr="00B21D7C" w:rsidRDefault="004F1DE1" w:rsidP="00D54066">
            <w:pPr>
              <w:spacing w:line="360" w:lineRule="auto"/>
              <w:jc w:val="center"/>
            </w:pPr>
          </w:p>
        </w:tc>
        <w:tc>
          <w:tcPr>
            <w:tcW w:w="430" w:type="dxa"/>
          </w:tcPr>
          <w:p w14:paraId="6C079536" w14:textId="77777777" w:rsidR="004F1DE1" w:rsidRPr="00B21D7C" w:rsidRDefault="004F1DE1" w:rsidP="00D54066">
            <w:pPr>
              <w:spacing w:line="360" w:lineRule="auto"/>
              <w:jc w:val="center"/>
            </w:pPr>
          </w:p>
        </w:tc>
        <w:tc>
          <w:tcPr>
            <w:tcW w:w="430" w:type="dxa"/>
          </w:tcPr>
          <w:p w14:paraId="79F4391E" w14:textId="77777777" w:rsidR="004F1DE1" w:rsidRPr="00B21D7C" w:rsidRDefault="004F1DE1" w:rsidP="00D54066">
            <w:pPr>
              <w:spacing w:line="360" w:lineRule="auto"/>
              <w:jc w:val="center"/>
            </w:pPr>
          </w:p>
        </w:tc>
      </w:tr>
      <w:tr w:rsidR="00743430" w:rsidRPr="00B21D7C" w14:paraId="4A6B9CD7" w14:textId="77777777" w:rsidTr="00B21D7C">
        <w:tc>
          <w:tcPr>
            <w:tcW w:w="2096" w:type="dxa"/>
          </w:tcPr>
          <w:p w14:paraId="1C52BB44" w14:textId="77777777" w:rsidR="004F1DE1" w:rsidRPr="00B21D7C" w:rsidRDefault="004F1DE1" w:rsidP="00D54066">
            <w:pPr>
              <w:spacing w:line="360" w:lineRule="auto"/>
            </w:pPr>
            <w:r w:rsidRPr="00B21D7C">
              <w:t>Cultura y arte</w:t>
            </w:r>
          </w:p>
        </w:tc>
        <w:tc>
          <w:tcPr>
            <w:tcW w:w="432" w:type="dxa"/>
            <w:shd w:val="clear" w:color="auto" w:fill="D9D9D9" w:themeFill="background1" w:themeFillShade="D9"/>
          </w:tcPr>
          <w:p w14:paraId="2CE6F247" w14:textId="433C2BE4" w:rsidR="004F1DE1" w:rsidRPr="00B21D7C" w:rsidRDefault="004F1DE1" w:rsidP="00D54066">
            <w:pPr>
              <w:spacing w:line="360" w:lineRule="auto"/>
              <w:jc w:val="center"/>
            </w:pPr>
          </w:p>
        </w:tc>
        <w:tc>
          <w:tcPr>
            <w:tcW w:w="432" w:type="dxa"/>
            <w:shd w:val="clear" w:color="auto" w:fill="D9D9D9" w:themeFill="background1" w:themeFillShade="D9"/>
          </w:tcPr>
          <w:p w14:paraId="32E947B7" w14:textId="1131EC1F" w:rsidR="004F1DE1" w:rsidRPr="00B21D7C" w:rsidRDefault="004F1DE1" w:rsidP="00D54066">
            <w:pPr>
              <w:spacing w:line="360" w:lineRule="auto"/>
              <w:jc w:val="center"/>
            </w:pPr>
          </w:p>
        </w:tc>
        <w:tc>
          <w:tcPr>
            <w:tcW w:w="432" w:type="dxa"/>
          </w:tcPr>
          <w:p w14:paraId="3A70FA9E" w14:textId="77777777" w:rsidR="004F1DE1" w:rsidRPr="00B21D7C" w:rsidRDefault="004F1DE1" w:rsidP="00D54066">
            <w:pPr>
              <w:spacing w:line="360" w:lineRule="auto"/>
              <w:jc w:val="center"/>
            </w:pPr>
          </w:p>
        </w:tc>
        <w:tc>
          <w:tcPr>
            <w:tcW w:w="432" w:type="dxa"/>
          </w:tcPr>
          <w:p w14:paraId="1B4B4FA6" w14:textId="77777777" w:rsidR="004F1DE1" w:rsidRPr="00B21D7C" w:rsidRDefault="004F1DE1" w:rsidP="00D54066">
            <w:pPr>
              <w:spacing w:line="360" w:lineRule="auto"/>
              <w:jc w:val="center"/>
            </w:pPr>
          </w:p>
        </w:tc>
        <w:tc>
          <w:tcPr>
            <w:tcW w:w="431" w:type="dxa"/>
          </w:tcPr>
          <w:p w14:paraId="333B5B63" w14:textId="77777777" w:rsidR="004F1DE1" w:rsidRPr="00B21D7C" w:rsidRDefault="004F1DE1" w:rsidP="00D54066">
            <w:pPr>
              <w:spacing w:line="360" w:lineRule="auto"/>
              <w:jc w:val="center"/>
            </w:pPr>
          </w:p>
        </w:tc>
        <w:tc>
          <w:tcPr>
            <w:tcW w:w="430" w:type="dxa"/>
          </w:tcPr>
          <w:p w14:paraId="072DB4C4" w14:textId="77777777" w:rsidR="004F1DE1" w:rsidRPr="00B21D7C" w:rsidRDefault="004F1DE1" w:rsidP="00D54066">
            <w:pPr>
              <w:spacing w:line="360" w:lineRule="auto"/>
              <w:jc w:val="center"/>
            </w:pPr>
          </w:p>
        </w:tc>
        <w:tc>
          <w:tcPr>
            <w:tcW w:w="430" w:type="dxa"/>
          </w:tcPr>
          <w:p w14:paraId="7F7C87D5" w14:textId="77777777" w:rsidR="004F1DE1" w:rsidRPr="00B21D7C" w:rsidRDefault="004F1DE1" w:rsidP="00D54066">
            <w:pPr>
              <w:spacing w:line="360" w:lineRule="auto"/>
              <w:jc w:val="center"/>
            </w:pPr>
          </w:p>
        </w:tc>
        <w:tc>
          <w:tcPr>
            <w:tcW w:w="430" w:type="dxa"/>
          </w:tcPr>
          <w:p w14:paraId="67740544" w14:textId="77777777" w:rsidR="004F1DE1" w:rsidRPr="00B21D7C" w:rsidRDefault="004F1DE1" w:rsidP="00D54066">
            <w:pPr>
              <w:spacing w:line="360" w:lineRule="auto"/>
              <w:jc w:val="center"/>
            </w:pPr>
          </w:p>
        </w:tc>
        <w:tc>
          <w:tcPr>
            <w:tcW w:w="430" w:type="dxa"/>
          </w:tcPr>
          <w:p w14:paraId="68FAEA87" w14:textId="77777777" w:rsidR="004F1DE1" w:rsidRPr="00B21D7C" w:rsidRDefault="004F1DE1" w:rsidP="00D54066">
            <w:pPr>
              <w:spacing w:line="360" w:lineRule="auto"/>
              <w:jc w:val="center"/>
            </w:pPr>
          </w:p>
        </w:tc>
        <w:tc>
          <w:tcPr>
            <w:tcW w:w="430" w:type="dxa"/>
          </w:tcPr>
          <w:p w14:paraId="7D041B4D" w14:textId="77777777" w:rsidR="004F1DE1" w:rsidRPr="00B21D7C" w:rsidRDefault="004F1DE1" w:rsidP="00D54066">
            <w:pPr>
              <w:spacing w:line="360" w:lineRule="auto"/>
              <w:jc w:val="center"/>
            </w:pPr>
          </w:p>
        </w:tc>
        <w:tc>
          <w:tcPr>
            <w:tcW w:w="430" w:type="dxa"/>
          </w:tcPr>
          <w:p w14:paraId="21984625" w14:textId="77777777" w:rsidR="004F1DE1" w:rsidRPr="00B21D7C" w:rsidRDefault="004F1DE1" w:rsidP="00D54066">
            <w:pPr>
              <w:spacing w:line="360" w:lineRule="auto"/>
              <w:jc w:val="center"/>
            </w:pPr>
          </w:p>
        </w:tc>
        <w:tc>
          <w:tcPr>
            <w:tcW w:w="430" w:type="dxa"/>
          </w:tcPr>
          <w:p w14:paraId="69C7C5F1" w14:textId="77777777" w:rsidR="004F1DE1" w:rsidRPr="00B21D7C" w:rsidRDefault="004F1DE1" w:rsidP="00D54066">
            <w:pPr>
              <w:spacing w:line="360" w:lineRule="auto"/>
              <w:jc w:val="center"/>
            </w:pPr>
          </w:p>
        </w:tc>
        <w:tc>
          <w:tcPr>
            <w:tcW w:w="430" w:type="dxa"/>
          </w:tcPr>
          <w:p w14:paraId="300199D9" w14:textId="77777777" w:rsidR="004F1DE1" w:rsidRPr="00B21D7C" w:rsidRDefault="004F1DE1" w:rsidP="00D54066">
            <w:pPr>
              <w:spacing w:line="360" w:lineRule="auto"/>
              <w:jc w:val="center"/>
            </w:pPr>
          </w:p>
        </w:tc>
        <w:tc>
          <w:tcPr>
            <w:tcW w:w="430" w:type="dxa"/>
          </w:tcPr>
          <w:p w14:paraId="4877F7DE" w14:textId="77777777" w:rsidR="004F1DE1" w:rsidRPr="00B21D7C" w:rsidRDefault="004F1DE1" w:rsidP="00D54066">
            <w:pPr>
              <w:spacing w:line="360" w:lineRule="auto"/>
              <w:jc w:val="center"/>
            </w:pPr>
          </w:p>
        </w:tc>
        <w:tc>
          <w:tcPr>
            <w:tcW w:w="430" w:type="dxa"/>
          </w:tcPr>
          <w:p w14:paraId="3D6CD7EA" w14:textId="77777777" w:rsidR="004F1DE1" w:rsidRPr="00B21D7C" w:rsidRDefault="004F1DE1" w:rsidP="00D54066">
            <w:pPr>
              <w:spacing w:line="360" w:lineRule="auto"/>
              <w:jc w:val="center"/>
            </w:pPr>
          </w:p>
        </w:tc>
        <w:tc>
          <w:tcPr>
            <w:tcW w:w="430" w:type="dxa"/>
          </w:tcPr>
          <w:p w14:paraId="13A404CD" w14:textId="77777777" w:rsidR="004F1DE1" w:rsidRPr="00B21D7C" w:rsidRDefault="004F1DE1" w:rsidP="00D54066">
            <w:pPr>
              <w:spacing w:line="360" w:lineRule="auto"/>
              <w:jc w:val="center"/>
            </w:pPr>
          </w:p>
        </w:tc>
        <w:tc>
          <w:tcPr>
            <w:tcW w:w="430" w:type="dxa"/>
          </w:tcPr>
          <w:p w14:paraId="1658E951" w14:textId="77777777" w:rsidR="004F1DE1" w:rsidRPr="00B21D7C" w:rsidRDefault="004F1DE1" w:rsidP="00D54066">
            <w:pPr>
              <w:spacing w:line="360" w:lineRule="auto"/>
              <w:jc w:val="center"/>
            </w:pPr>
          </w:p>
        </w:tc>
        <w:tc>
          <w:tcPr>
            <w:tcW w:w="430" w:type="dxa"/>
          </w:tcPr>
          <w:p w14:paraId="6BFB8EC8" w14:textId="77777777" w:rsidR="004F1DE1" w:rsidRPr="00B21D7C" w:rsidRDefault="004F1DE1" w:rsidP="00D54066">
            <w:pPr>
              <w:spacing w:line="360" w:lineRule="auto"/>
              <w:jc w:val="center"/>
            </w:pPr>
          </w:p>
        </w:tc>
        <w:tc>
          <w:tcPr>
            <w:tcW w:w="430" w:type="dxa"/>
          </w:tcPr>
          <w:p w14:paraId="2CA17E00" w14:textId="77777777" w:rsidR="004F1DE1" w:rsidRPr="00B21D7C" w:rsidRDefault="004F1DE1" w:rsidP="00D54066">
            <w:pPr>
              <w:spacing w:line="360" w:lineRule="auto"/>
              <w:jc w:val="center"/>
            </w:pPr>
          </w:p>
        </w:tc>
      </w:tr>
      <w:tr w:rsidR="00743430" w:rsidRPr="00B21D7C" w14:paraId="2D95703E" w14:textId="77777777" w:rsidTr="00B21D7C">
        <w:tc>
          <w:tcPr>
            <w:tcW w:w="2096" w:type="dxa"/>
          </w:tcPr>
          <w:p w14:paraId="1D6CD1F4" w14:textId="77777777" w:rsidR="004F1DE1" w:rsidRPr="00B21D7C" w:rsidRDefault="004F1DE1" w:rsidP="00D54066">
            <w:pPr>
              <w:spacing w:line="360" w:lineRule="auto"/>
            </w:pPr>
            <w:r w:rsidRPr="00B21D7C">
              <w:t>Idiomas</w:t>
            </w:r>
          </w:p>
        </w:tc>
        <w:tc>
          <w:tcPr>
            <w:tcW w:w="432" w:type="dxa"/>
            <w:shd w:val="clear" w:color="auto" w:fill="D9D9D9" w:themeFill="background1" w:themeFillShade="D9"/>
          </w:tcPr>
          <w:p w14:paraId="72BF3C0E" w14:textId="766CA05E" w:rsidR="004F1DE1" w:rsidRPr="00B21D7C" w:rsidRDefault="004F1DE1" w:rsidP="00D54066">
            <w:pPr>
              <w:spacing w:line="360" w:lineRule="auto"/>
              <w:jc w:val="center"/>
            </w:pPr>
          </w:p>
        </w:tc>
        <w:tc>
          <w:tcPr>
            <w:tcW w:w="432" w:type="dxa"/>
          </w:tcPr>
          <w:p w14:paraId="2D6FCAB1" w14:textId="77777777" w:rsidR="004F1DE1" w:rsidRPr="00B21D7C" w:rsidRDefault="004F1DE1" w:rsidP="00D54066">
            <w:pPr>
              <w:spacing w:line="360" w:lineRule="auto"/>
              <w:jc w:val="center"/>
            </w:pPr>
          </w:p>
        </w:tc>
        <w:tc>
          <w:tcPr>
            <w:tcW w:w="432" w:type="dxa"/>
          </w:tcPr>
          <w:p w14:paraId="34BFA777" w14:textId="77777777" w:rsidR="004F1DE1" w:rsidRPr="00B21D7C" w:rsidRDefault="004F1DE1" w:rsidP="00D54066">
            <w:pPr>
              <w:spacing w:line="360" w:lineRule="auto"/>
              <w:jc w:val="center"/>
            </w:pPr>
          </w:p>
        </w:tc>
        <w:tc>
          <w:tcPr>
            <w:tcW w:w="432" w:type="dxa"/>
          </w:tcPr>
          <w:p w14:paraId="37885ECA" w14:textId="77777777" w:rsidR="004F1DE1" w:rsidRPr="00B21D7C" w:rsidRDefault="004F1DE1" w:rsidP="00D54066">
            <w:pPr>
              <w:spacing w:line="360" w:lineRule="auto"/>
              <w:jc w:val="center"/>
            </w:pPr>
          </w:p>
        </w:tc>
        <w:tc>
          <w:tcPr>
            <w:tcW w:w="431" w:type="dxa"/>
          </w:tcPr>
          <w:p w14:paraId="05A94E11" w14:textId="77777777" w:rsidR="004F1DE1" w:rsidRPr="00B21D7C" w:rsidRDefault="004F1DE1" w:rsidP="00D54066">
            <w:pPr>
              <w:spacing w:line="360" w:lineRule="auto"/>
              <w:jc w:val="center"/>
            </w:pPr>
          </w:p>
        </w:tc>
        <w:tc>
          <w:tcPr>
            <w:tcW w:w="430" w:type="dxa"/>
          </w:tcPr>
          <w:p w14:paraId="4B249E1E" w14:textId="77777777" w:rsidR="004F1DE1" w:rsidRPr="00B21D7C" w:rsidRDefault="004F1DE1" w:rsidP="00D54066">
            <w:pPr>
              <w:spacing w:line="360" w:lineRule="auto"/>
              <w:jc w:val="center"/>
            </w:pPr>
          </w:p>
        </w:tc>
        <w:tc>
          <w:tcPr>
            <w:tcW w:w="430" w:type="dxa"/>
          </w:tcPr>
          <w:p w14:paraId="56D2CABA" w14:textId="77777777" w:rsidR="004F1DE1" w:rsidRPr="00B21D7C" w:rsidRDefault="004F1DE1" w:rsidP="00D54066">
            <w:pPr>
              <w:spacing w:line="360" w:lineRule="auto"/>
              <w:jc w:val="center"/>
            </w:pPr>
          </w:p>
        </w:tc>
        <w:tc>
          <w:tcPr>
            <w:tcW w:w="430" w:type="dxa"/>
          </w:tcPr>
          <w:p w14:paraId="6FB815A3" w14:textId="77777777" w:rsidR="004F1DE1" w:rsidRPr="00B21D7C" w:rsidRDefault="004F1DE1" w:rsidP="00D54066">
            <w:pPr>
              <w:spacing w:line="360" w:lineRule="auto"/>
              <w:jc w:val="center"/>
            </w:pPr>
          </w:p>
        </w:tc>
        <w:tc>
          <w:tcPr>
            <w:tcW w:w="430" w:type="dxa"/>
          </w:tcPr>
          <w:p w14:paraId="042306C7" w14:textId="77777777" w:rsidR="004F1DE1" w:rsidRPr="00B21D7C" w:rsidRDefault="004F1DE1" w:rsidP="00D54066">
            <w:pPr>
              <w:spacing w:line="360" w:lineRule="auto"/>
              <w:jc w:val="center"/>
            </w:pPr>
          </w:p>
        </w:tc>
        <w:tc>
          <w:tcPr>
            <w:tcW w:w="430" w:type="dxa"/>
          </w:tcPr>
          <w:p w14:paraId="4EC7BDCF" w14:textId="77777777" w:rsidR="004F1DE1" w:rsidRPr="00B21D7C" w:rsidRDefault="004F1DE1" w:rsidP="00D54066">
            <w:pPr>
              <w:spacing w:line="360" w:lineRule="auto"/>
              <w:jc w:val="center"/>
            </w:pPr>
          </w:p>
        </w:tc>
        <w:tc>
          <w:tcPr>
            <w:tcW w:w="430" w:type="dxa"/>
          </w:tcPr>
          <w:p w14:paraId="5FC98CE8" w14:textId="77777777" w:rsidR="004F1DE1" w:rsidRPr="00B21D7C" w:rsidRDefault="004F1DE1" w:rsidP="00D54066">
            <w:pPr>
              <w:spacing w:line="360" w:lineRule="auto"/>
              <w:jc w:val="center"/>
            </w:pPr>
          </w:p>
        </w:tc>
        <w:tc>
          <w:tcPr>
            <w:tcW w:w="430" w:type="dxa"/>
          </w:tcPr>
          <w:p w14:paraId="522F90E6" w14:textId="77777777" w:rsidR="004F1DE1" w:rsidRPr="00B21D7C" w:rsidRDefault="004F1DE1" w:rsidP="00D54066">
            <w:pPr>
              <w:spacing w:line="360" w:lineRule="auto"/>
              <w:jc w:val="center"/>
            </w:pPr>
          </w:p>
        </w:tc>
        <w:tc>
          <w:tcPr>
            <w:tcW w:w="430" w:type="dxa"/>
          </w:tcPr>
          <w:p w14:paraId="05D6A19F" w14:textId="77777777" w:rsidR="004F1DE1" w:rsidRPr="00B21D7C" w:rsidRDefault="004F1DE1" w:rsidP="00D54066">
            <w:pPr>
              <w:spacing w:line="360" w:lineRule="auto"/>
              <w:jc w:val="center"/>
            </w:pPr>
          </w:p>
        </w:tc>
        <w:tc>
          <w:tcPr>
            <w:tcW w:w="430" w:type="dxa"/>
          </w:tcPr>
          <w:p w14:paraId="160310FA" w14:textId="77777777" w:rsidR="004F1DE1" w:rsidRPr="00B21D7C" w:rsidRDefault="004F1DE1" w:rsidP="00D54066">
            <w:pPr>
              <w:spacing w:line="360" w:lineRule="auto"/>
              <w:jc w:val="center"/>
            </w:pPr>
          </w:p>
        </w:tc>
        <w:tc>
          <w:tcPr>
            <w:tcW w:w="430" w:type="dxa"/>
          </w:tcPr>
          <w:p w14:paraId="0EAF13DA" w14:textId="77777777" w:rsidR="004F1DE1" w:rsidRPr="00B21D7C" w:rsidRDefault="004F1DE1" w:rsidP="00D54066">
            <w:pPr>
              <w:spacing w:line="360" w:lineRule="auto"/>
              <w:jc w:val="center"/>
            </w:pPr>
          </w:p>
        </w:tc>
        <w:tc>
          <w:tcPr>
            <w:tcW w:w="430" w:type="dxa"/>
          </w:tcPr>
          <w:p w14:paraId="6D993B2E" w14:textId="77777777" w:rsidR="004F1DE1" w:rsidRPr="00B21D7C" w:rsidRDefault="004F1DE1" w:rsidP="00D54066">
            <w:pPr>
              <w:spacing w:line="360" w:lineRule="auto"/>
              <w:jc w:val="center"/>
            </w:pPr>
          </w:p>
        </w:tc>
        <w:tc>
          <w:tcPr>
            <w:tcW w:w="430" w:type="dxa"/>
          </w:tcPr>
          <w:p w14:paraId="2A803B43" w14:textId="77777777" w:rsidR="004F1DE1" w:rsidRPr="00B21D7C" w:rsidRDefault="004F1DE1" w:rsidP="00D54066">
            <w:pPr>
              <w:spacing w:line="360" w:lineRule="auto"/>
              <w:jc w:val="center"/>
            </w:pPr>
          </w:p>
        </w:tc>
        <w:tc>
          <w:tcPr>
            <w:tcW w:w="430" w:type="dxa"/>
          </w:tcPr>
          <w:p w14:paraId="146E5461" w14:textId="77777777" w:rsidR="004F1DE1" w:rsidRPr="00B21D7C" w:rsidRDefault="004F1DE1" w:rsidP="00D54066">
            <w:pPr>
              <w:spacing w:line="360" w:lineRule="auto"/>
              <w:jc w:val="center"/>
            </w:pPr>
          </w:p>
        </w:tc>
        <w:tc>
          <w:tcPr>
            <w:tcW w:w="430" w:type="dxa"/>
          </w:tcPr>
          <w:p w14:paraId="67A7DB50" w14:textId="77777777" w:rsidR="004F1DE1" w:rsidRPr="00B21D7C" w:rsidRDefault="004F1DE1" w:rsidP="00D54066">
            <w:pPr>
              <w:spacing w:line="360" w:lineRule="auto"/>
              <w:jc w:val="center"/>
            </w:pPr>
          </w:p>
        </w:tc>
      </w:tr>
      <w:tr w:rsidR="00743430" w:rsidRPr="00B21D7C" w14:paraId="1B6ED233" w14:textId="77777777" w:rsidTr="00B21D7C">
        <w:tc>
          <w:tcPr>
            <w:tcW w:w="2096" w:type="dxa"/>
          </w:tcPr>
          <w:p w14:paraId="58FFCEBE" w14:textId="77777777" w:rsidR="004F1DE1" w:rsidRPr="00B21D7C" w:rsidRDefault="004F1DE1" w:rsidP="00D54066">
            <w:pPr>
              <w:spacing w:line="360" w:lineRule="auto"/>
            </w:pPr>
            <w:r w:rsidRPr="00B21D7C">
              <w:t xml:space="preserve">Diversión </w:t>
            </w:r>
          </w:p>
        </w:tc>
        <w:tc>
          <w:tcPr>
            <w:tcW w:w="432" w:type="dxa"/>
            <w:shd w:val="clear" w:color="auto" w:fill="D9D9D9" w:themeFill="background1" w:themeFillShade="D9"/>
          </w:tcPr>
          <w:p w14:paraId="68AB2F27" w14:textId="11EB64D2" w:rsidR="004F1DE1" w:rsidRPr="00B21D7C" w:rsidRDefault="004F1DE1" w:rsidP="00D54066">
            <w:pPr>
              <w:spacing w:line="360" w:lineRule="auto"/>
              <w:jc w:val="center"/>
            </w:pPr>
          </w:p>
        </w:tc>
        <w:tc>
          <w:tcPr>
            <w:tcW w:w="432" w:type="dxa"/>
            <w:shd w:val="clear" w:color="auto" w:fill="D9D9D9" w:themeFill="background1" w:themeFillShade="D9"/>
          </w:tcPr>
          <w:p w14:paraId="0A3CED19" w14:textId="6CFF1C3E" w:rsidR="004F1DE1" w:rsidRPr="00B21D7C" w:rsidRDefault="004F1DE1" w:rsidP="00D54066">
            <w:pPr>
              <w:spacing w:line="360" w:lineRule="auto"/>
              <w:jc w:val="center"/>
            </w:pPr>
          </w:p>
        </w:tc>
        <w:tc>
          <w:tcPr>
            <w:tcW w:w="432" w:type="dxa"/>
            <w:shd w:val="clear" w:color="auto" w:fill="D9D9D9" w:themeFill="background1" w:themeFillShade="D9"/>
          </w:tcPr>
          <w:p w14:paraId="5E608A35" w14:textId="4A48FC2D" w:rsidR="004F1DE1" w:rsidRPr="00B21D7C" w:rsidRDefault="004F1DE1" w:rsidP="00D54066">
            <w:pPr>
              <w:spacing w:line="360" w:lineRule="auto"/>
              <w:jc w:val="center"/>
            </w:pPr>
          </w:p>
        </w:tc>
        <w:tc>
          <w:tcPr>
            <w:tcW w:w="432" w:type="dxa"/>
            <w:shd w:val="clear" w:color="auto" w:fill="D9D9D9" w:themeFill="background1" w:themeFillShade="D9"/>
          </w:tcPr>
          <w:p w14:paraId="38A300F3" w14:textId="741AFC2B" w:rsidR="004F1DE1" w:rsidRPr="00B21D7C" w:rsidRDefault="004F1DE1" w:rsidP="00D54066">
            <w:pPr>
              <w:spacing w:line="360" w:lineRule="auto"/>
              <w:jc w:val="center"/>
            </w:pPr>
          </w:p>
        </w:tc>
        <w:tc>
          <w:tcPr>
            <w:tcW w:w="431" w:type="dxa"/>
            <w:shd w:val="clear" w:color="auto" w:fill="D9D9D9" w:themeFill="background1" w:themeFillShade="D9"/>
          </w:tcPr>
          <w:p w14:paraId="6068411E" w14:textId="79F62CA0" w:rsidR="004F1DE1" w:rsidRPr="00B21D7C" w:rsidRDefault="004F1DE1" w:rsidP="00D54066">
            <w:pPr>
              <w:spacing w:line="360" w:lineRule="auto"/>
              <w:jc w:val="center"/>
            </w:pPr>
          </w:p>
        </w:tc>
        <w:tc>
          <w:tcPr>
            <w:tcW w:w="430" w:type="dxa"/>
            <w:shd w:val="clear" w:color="auto" w:fill="D9D9D9" w:themeFill="background1" w:themeFillShade="D9"/>
          </w:tcPr>
          <w:p w14:paraId="1A9709BF" w14:textId="32F19BE3" w:rsidR="004F1DE1" w:rsidRPr="00B21D7C" w:rsidRDefault="004F1DE1" w:rsidP="00D54066">
            <w:pPr>
              <w:spacing w:line="360" w:lineRule="auto"/>
              <w:jc w:val="center"/>
            </w:pPr>
          </w:p>
        </w:tc>
        <w:tc>
          <w:tcPr>
            <w:tcW w:w="430" w:type="dxa"/>
            <w:shd w:val="clear" w:color="auto" w:fill="D9D9D9" w:themeFill="background1" w:themeFillShade="D9"/>
          </w:tcPr>
          <w:p w14:paraId="2F5DA2CE" w14:textId="06602ED7" w:rsidR="004F1DE1" w:rsidRPr="00B21D7C" w:rsidRDefault="004F1DE1" w:rsidP="00D54066">
            <w:pPr>
              <w:spacing w:line="360" w:lineRule="auto"/>
              <w:jc w:val="center"/>
            </w:pPr>
          </w:p>
        </w:tc>
        <w:tc>
          <w:tcPr>
            <w:tcW w:w="430" w:type="dxa"/>
            <w:shd w:val="clear" w:color="auto" w:fill="D9D9D9" w:themeFill="background1" w:themeFillShade="D9"/>
          </w:tcPr>
          <w:p w14:paraId="363B7814" w14:textId="10A789DA" w:rsidR="004F1DE1" w:rsidRPr="00B21D7C" w:rsidRDefault="004F1DE1" w:rsidP="00D54066">
            <w:pPr>
              <w:spacing w:line="360" w:lineRule="auto"/>
              <w:jc w:val="center"/>
            </w:pPr>
          </w:p>
        </w:tc>
        <w:tc>
          <w:tcPr>
            <w:tcW w:w="430" w:type="dxa"/>
            <w:shd w:val="clear" w:color="auto" w:fill="D9D9D9" w:themeFill="background1" w:themeFillShade="D9"/>
          </w:tcPr>
          <w:p w14:paraId="227A566F" w14:textId="5F02FCC2" w:rsidR="004F1DE1" w:rsidRPr="00B21D7C" w:rsidRDefault="004F1DE1" w:rsidP="00D54066">
            <w:pPr>
              <w:spacing w:line="360" w:lineRule="auto"/>
              <w:jc w:val="center"/>
            </w:pPr>
          </w:p>
        </w:tc>
        <w:tc>
          <w:tcPr>
            <w:tcW w:w="430" w:type="dxa"/>
            <w:shd w:val="clear" w:color="auto" w:fill="D9D9D9" w:themeFill="background1" w:themeFillShade="D9"/>
          </w:tcPr>
          <w:p w14:paraId="4A529885" w14:textId="05711A1A" w:rsidR="004F1DE1" w:rsidRPr="00B21D7C" w:rsidRDefault="004F1DE1" w:rsidP="00D54066">
            <w:pPr>
              <w:spacing w:line="360" w:lineRule="auto"/>
              <w:jc w:val="center"/>
            </w:pPr>
          </w:p>
        </w:tc>
        <w:tc>
          <w:tcPr>
            <w:tcW w:w="430" w:type="dxa"/>
            <w:shd w:val="clear" w:color="auto" w:fill="D9D9D9" w:themeFill="background1" w:themeFillShade="D9"/>
          </w:tcPr>
          <w:p w14:paraId="5DB208FF" w14:textId="40512E7C" w:rsidR="004F1DE1" w:rsidRPr="00B21D7C" w:rsidRDefault="004F1DE1" w:rsidP="00D54066">
            <w:pPr>
              <w:spacing w:line="360" w:lineRule="auto"/>
              <w:jc w:val="center"/>
            </w:pPr>
          </w:p>
        </w:tc>
        <w:tc>
          <w:tcPr>
            <w:tcW w:w="430" w:type="dxa"/>
          </w:tcPr>
          <w:p w14:paraId="121000F2" w14:textId="77777777" w:rsidR="004F1DE1" w:rsidRPr="00B21D7C" w:rsidRDefault="004F1DE1" w:rsidP="00D54066">
            <w:pPr>
              <w:spacing w:line="360" w:lineRule="auto"/>
              <w:jc w:val="center"/>
            </w:pPr>
          </w:p>
        </w:tc>
        <w:tc>
          <w:tcPr>
            <w:tcW w:w="430" w:type="dxa"/>
          </w:tcPr>
          <w:p w14:paraId="0B010362" w14:textId="77777777" w:rsidR="004F1DE1" w:rsidRPr="00B21D7C" w:rsidRDefault="004F1DE1" w:rsidP="00D54066">
            <w:pPr>
              <w:spacing w:line="360" w:lineRule="auto"/>
              <w:jc w:val="center"/>
            </w:pPr>
          </w:p>
        </w:tc>
        <w:tc>
          <w:tcPr>
            <w:tcW w:w="430" w:type="dxa"/>
          </w:tcPr>
          <w:p w14:paraId="40EB744F" w14:textId="77777777" w:rsidR="004F1DE1" w:rsidRPr="00B21D7C" w:rsidRDefault="004F1DE1" w:rsidP="00D54066">
            <w:pPr>
              <w:spacing w:line="360" w:lineRule="auto"/>
              <w:jc w:val="center"/>
            </w:pPr>
          </w:p>
        </w:tc>
        <w:tc>
          <w:tcPr>
            <w:tcW w:w="430" w:type="dxa"/>
          </w:tcPr>
          <w:p w14:paraId="23D9CCE6" w14:textId="77777777" w:rsidR="004F1DE1" w:rsidRPr="00B21D7C" w:rsidRDefault="004F1DE1" w:rsidP="00D54066">
            <w:pPr>
              <w:spacing w:line="360" w:lineRule="auto"/>
              <w:jc w:val="center"/>
            </w:pPr>
          </w:p>
        </w:tc>
        <w:tc>
          <w:tcPr>
            <w:tcW w:w="430" w:type="dxa"/>
          </w:tcPr>
          <w:p w14:paraId="759650FE" w14:textId="77777777" w:rsidR="004F1DE1" w:rsidRPr="00B21D7C" w:rsidRDefault="004F1DE1" w:rsidP="00D54066">
            <w:pPr>
              <w:spacing w:line="360" w:lineRule="auto"/>
              <w:jc w:val="center"/>
            </w:pPr>
          </w:p>
        </w:tc>
        <w:tc>
          <w:tcPr>
            <w:tcW w:w="430" w:type="dxa"/>
          </w:tcPr>
          <w:p w14:paraId="22AE1E61" w14:textId="77777777" w:rsidR="004F1DE1" w:rsidRPr="00B21D7C" w:rsidRDefault="004F1DE1" w:rsidP="00D54066">
            <w:pPr>
              <w:spacing w:line="360" w:lineRule="auto"/>
              <w:jc w:val="center"/>
            </w:pPr>
          </w:p>
        </w:tc>
        <w:tc>
          <w:tcPr>
            <w:tcW w:w="430" w:type="dxa"/>
          </w:tcPr>
          <w:p w14:paraId="0CD03DB1" w14:textId="77777777" w:rsidR="004F1DE1" w:rsidRPr="00B21D7C" w:rsidRDefault="004F1DE1" w:rsidP="00D54066">
            <w:pPr>
              <w:spacing w:line="360" w:lineRule="auto"/>
              <w:jc w:val="center"/>
            </w:pPr>
          </w:p>
        </w:tc>
        <w:tc>
          <w:tcPr>
            <w:tcW w:w="430" w:type="dxa"/>
          </w:tcPr>
          <w:p w14:paraId="2BDB6999" w14:textId="77777777" w:rsidR="004F1DE1" w:rsidRPr="00B21D7C" w:rsidRDefault="004F1DE1" w:rsidP="00D54066">
            <w:pPr>
              <w:spacing w:line="360" w:lineRule="auto"/>
              <w:jc w:val="center"/>
            </w:pPr>
          </w:p>
        </w:tc>
      </w:tr>
      <w:tr w:rsidR="00743430" w:rsidRPr="00B21D7C" w14:paraId="44CA3D73" w14:textId="77777777" w:rsidTr="00B21D7C">
        <w:tc>
          <w:tcPr>
            <w:tcW w:w="2096" w:type="dxa"/>
          </w:tcPr>
          <w:p w14:paraId="0582AA2D" w14:textId="77777777" w:rsidR="004F1DE1" w:rsidRPr="00B21D7C" w:rsidRDefault="004F1DE1" w:rsidP="00D54066">
            <w:pPr>
              <w:spacing w:line="360" w:lineRule="auto"/>
            </w:pPr>
            <w:r w:rsidRPr="00B21D7C">
              <w:t>Bares, antros</w:t>
            </w:r>
          </w:p>
        </w:tc>
        <w:tc>
          <w:tcPr>
            <w:tcW w:w="432" w:type="dxa"/>
            <w:shd w:val="clear" w:color="auto" w:fill="D9D9D9" w:themeFill="background1" w:themeFillShade="D9"/>
          </w:tcPr>
          <w:p w14:paraId="00C723F1" w14:textId="347D0C10" w:rsidR="004F1DE1" w:rsidRPr="00B21D7C" w:rsidRDefault="004F1DE1" w:rsidP="00D54066">
            <w:pPr>
              <w:spacing w:line="360" w:lineRule="auto"/>
              <w:jc w:val="center"/>
            </w:pPr>
          </w:p>
        </w:tc>
        <w:tc>
          <w:tcPr>
            <w:tcW w:w="432" w:type="dxa"/>
            <w:shd w:val="clear" w:color="auto" w:fill="D9D9D9" w:themeFill="background1" w:themeFillShade="D9"/>
          </w:tcPr>
          <w:p w14:paraId="72BA92BD" w14:textId="726C015C" w:rsidR="004F1DE1" w:rsidRPr="00B21D7C" w:rsidRDefault="004F1DE1" w:rsidP="00D54066">
            <w:pPr>
              <w:spacing w:line="360" w:lineRule="auto"/>
              <w:jc w:val="center"/>
            </w:pPr>
          </w:p>
        </w:tc>
        <w:tc>
          <w:tcPr>
            <w:tcW w:w="432" w:type="dxa"/>
            <w:shd w:val="clear" w:color="auto" w:fill="D9D9D9" w:themeFill="background1" w:themeFillShade="D9"/>
          </w:tcPr>
          <w:p w14:paraId="7A9C53B8" w14:textId="2396FCC6" w:rsidR="004F1DE1" w:rsidRPr="00B21D7C" w:rsidRDefault="004F1DE1" w:rsidP="00D54066">
            <w:pPr>
              <w:spacing w:line="360" w:lineRule="auto"/>
              <w:jc w:val="center"/>
            </w:pPr>
          </w:p>
        </w:tc>
        <w:tc>
          <w:tcPr>
            <w:tcW w:w="432" w:type="dxa"/>
            <w:shd w:val="clear" w:color="auto" w:fill="D9D9D9" w:themeFill="background1" w:themeFillShade="D9"/>
          </w:tcPr>
          <w:p w14:paraId="5A44B759" w14:textId="01653B0C" w:rsidR="004F1DE1" w:rsidRPr="00B21D7C" w:rsidRDefault="004F1DE1" w:rsidP="00D54066">
            <w:pPr>
              <w:spacing w:line="360" w:lineRule="auto"/>
              <w:jc w:val="center"/>
            </w:pPr>
          </w:p>
        </w:tc>
        <w:tc>
          <w:tcPr>
            <w:tcW w:w="431" w:type="dxa"/>
            <w:shd w:val="clear" w:color="auto" w:fill="D9D9D9" w:themeFill="background1" w:themeFillShade="D9"/>
          </w:tcPr>
          <w:p w14:paraId="193AB4C4" w14:textId="0E878E28" w:rsidR="004F1DE1" w:rsidRPr="00B21D7C" w:rsidRDefault="004F1DE1" w:rsidP="00D54066">
            <w:pPr>
              <w:spacing w:line="360" w:lineRule="auto"/>
              <w:jc w:val="center"/>
            </w:pPr>
          </w:p>
        </w:tc>
        <w:tc>
          <w:tcPr>
            <w:tcW w:w="430" w:type="dxa"/>
          </w:tcPr>
          <w:p w14:paraId="7C357819" w14:textId="77777777" w:rsidR="004F1DE1" w:rsidRPr="00B21D7C" w:rsidRDefault="004F1DE1" w:rsidP="00D54066">
            <w:pPr>
              <w:spacing w:line="360" w:lineRule="auto"/>
              <w:jc w:val="center"/>
            </w:pPr>
          </w:p>
        </w:tc>
        <w:tc>
          <w:tcPr>
            <w:tcW w:w="430" w:type="dxa"/>
          </w:tcPr>
          <w:p w14:paraId="2A4D606D" w14:textId="77777777" w:rsidR="004F1DE1" w:rsidRPr="00B21D7C" w:rsidRDefault="004F1DE1" w:rsidP="00D54066">
            <w:pPr>
              <w:spacing w:line="360" w:lineRule="auto"/>
              <w:jc w:val="center"/>
            </w:pPr>
          </w:p>
        </w:tc>
        <w:tc>
          <w:tcPr>
            <w:tcW w:w="430" w:type="dxa"/>
          </w:tcPr>
          <w:p w14:paraId="75790D7C" w14:textId="77777777" w:rsidR="004F1DE1" w:rsidRPr="00B21D7C" w:rsidRDefault="004F1DE1" w:rsidP="00D54066">
            <w:pPr>
              <w:spacing w:line="360" w:lineRule="auto"/>
              <w:jc w:val="center"/>
            </w:pPr>
          </w:p>
        </w:tc>
        <w:tc>
          <w:tcPr>
            <w:tcW w:w="430" w:type="dxa"/>
          </w:tcPr>
          <w:p w14:paraId="400750B9" w14:textId="77777777" w:rsidR="004F1DE1" w:rsidRPr="00B21D7C" w:rsidRDefault="004F1DE1" w:rsidP="00D54066">
            <w:pPr>
              <w:spacing w:line="360" w:lineRule="auto"/>
              <w:jc w:val="center"/>
            </w:pPr>
          </w:p>
        </w:tc>
        <w:tc>
          <w:tcPr>
            <w:tcW w:w="430" w:type="dxa"/>
          </w:tcPr>
          <w:p w14:paraId="73B09AA7" w14:textId="77777777" w:rsidR="004F1DE1" w:rsidRPr="00B21D7C" w:rsidRDefault="004F1DE1" w:rsidP="00D54066">
            <w:pPr>
              <w:spacing w:line="360" w:lineRule="auto"/>
              <w:jc w:val="center"/>
            </w:pPr>
          </w:p>
        </w:tc>
        <w:tc>
          <w:tcPr>
            <w:tcW w:w="430" w:type="dxa"/>
          </w:tcPr>
          <w:p w14:paraId="5929E384" w14:textId="77777777" w:rsidR="004F1DE1" w:rsidRPr="00B21D7C" w:rsidRDefault="004F1DE1" w:rsidP="00D54066">
            <w:pPr>
              <w:spacing w:line="360" w:lineRule="auto"/>
              <w:jc w:val="center"/>
            </w:pPr>
          </w:p>
        </w:tc>
        <w:tc>
          <w:tcPr>
            <w:tcW w:w="430" w:type="dxa"/>
          </w:tcPr>
          <w:p w14:paraId="370A19B1" w14:textId="77777777" w:rsidR="004F1DE1" w:rsidRPr="00B21D7C" w:rsidRDefault="004F1DE1" w:rsidP="00D54066">
            <w:pPr>
              <w:spacing w:line="360" w:lineRule="auto"/>
              <w:jc w:val="center"/>
            </w:pPr>
          </w:p>
        </w:tc>
        <w:tc>
          <w:tcPr>
            <w:tcW w:w="430" w:type="dxa"/>
          </w:tcPr>
          <w:p w14:paraId="198873DE" w14:textId="77777777" w:rsidR="004F1DE1" w:rsidRPr="00B21D7C" w:rsidRDefault="004F1DE1" w:rsidP="00D54066">
            <w:pPr>
              <w:spacing w:line="360" w:lineRule="auto"/>
              <w:jc w:val="center"/>
            </w:pPr>
          </w:p>
        </w:tc>
        <w:tc>
          <w:tcPr>
            <w:tcW w:w="430" w:type="dxa"/>
          </w:tcPr>
          <w:p w14:paraId="22D1D9F3" w14:textId="77777777" w:rsidR="004F1DE1" w:rsidRPr="00B21D7C" w:rsidRDefault="004F1DE1" w:rsidP="00D54066">
            <w:pPr>
              <w:spacing w:line="360" w:lineRule="auto"/>
              <w:jc w:val="center"/>
            </w:pPr>
          </w:p>
        </w:tc>
        <w:tc>
          <w:tcPr>
            <w:tcW w:w="430" w:type="dxa"/>
          </w:tcPr>
          <w:p w14:paraId="67A311FF" w14:textId="77777777" w:rsidR="004F1DE1" w:rsidRPr="00B21D7C" w:rsidRDefault="004F1DE1" w:rsidP="00D54066">
            <w:pPr>
              <w:spacing w:line="360" w:lineRule="auto"/>
              <w:jc w:val="center"/>
            </w:pPr>
          </w:p>
        </w:tc>
        <w:tc>
          <w:tcPr>
            <w:tcW w:w="430" w:type="dxa"/>
          </w:tcPr>
          <w:p w14:paraId="75F651DA" w14:textId="77777777" w:rsidR="004F1DE1" w:rsidRPr="00B21D7C" w:rsidRDefault="004F1DE1" w:rsidP="00D54066">
            <w:pPr>
              <w:spacing w:line="360" w:lineRule="auto"/>
              <w:jc w:val="center"/>
            </w:pPr>
          </w:p>
        </w:tc>
        <w:tc>
          <w:tcPr>
            <w:tcW w:w="430" w:type="dxa"/>
          </w:tcPr>
          <w:p w14:paraId="05AF1FD2" w14:textId="77777777" w:rsidR="004F1DE1" w:rsidRPr="00B21D7C" w:rsidRDefault="004F1DE1" w:rsidP="00D54066">
            <w:pPr>
              <w:spacing w:line="360" w:lineRule="auto"/>
              <w:jc w:val="center"/>
            </w:pPr>
          </w:p>
        </w:tc>
        <w:tc>
          <w:tcPr>
            <w:tcW w:w="430" w:type="dxa"/>
          </w:tcPr>
          <w:p w14:paraId="2A646613" w14:textId="77777777" w:rsidR="004F1DE1" w:rsidRPr="00B21D7C" w:rsidRDefault="004F1DE1" w:rsidP="00D54066">
            <w:pPr>
              <w:spacing w:line="360" w:lineRule="auto"/>
              <w:jc w:val="center"/>
            </w:pPr>
          </w:p>
        </w:tc>
        <w:tc>
          <w:tcPr>
            <w:tcW w:w="430" w:type="dxa"/>
          </w:tcPr>
          <w:p w14:paraId="68ACB5E0" w14:textId="77777777" w:rsidR="004F1DE1" w:rsidRPr="00B21D7C" w:rsidRDefault="004F1DE1" w:rsidP="00D54066">
            <w:pPr>
              <w:spacing w:line="360" w:lineRule="auto"/>
              <w:jc w:val="center"/>
            </w:pPr>
          </w:p>
        </w:tc>
      </w:tr>
    </w:tbl>
    <w:p w14:paraId="1DA42DE9" w14:textId="60557D11" w:rsidR="004F1DE1" w:rsidRPr="00B21D7C" w:rsidRDefault="005D4F96" w:rsidP="00B21D7C">
      <w:pPr>
        <w:spacing w:line="360" w:lineRule="auto"/>
        <w:jc w:val="center"/>
        <w:rPr>
          <w:rFonts w:eastAsia="Times New Roman"/>
        </w:rPr>
      </w:pPr>
      <w:r w:rsidRPr="00B21D7C">
        <w:rPr>
          <w:rFonts w:eastAsia="Times New Roman"/>
        </w:rPr>
        <w:t>Fuente: Elaboración propia</w:t>
      </w:r>
    </w:p>
    <w:p w14:paraId="1C901F50" w14:textId="6352A2E1" w:rsidR="004F1DE1" w:rsidRPr="00743430" w:rsidRDefault="004F1DE1" w:rsidP="00B21D7C">
      <w:pPr>
        <w:spacing w:line="360" w:lineRule="auto"/>
        <w:ind w:firstLine="708"/>
        <w:jc w:val="both"/>
        <w:rPr>
          <w:rFonts w:eastAsia="Times New Roman"/>
        </w:rPr>
      </w:pPr>
      <w:r w:rsidRPr="00743430">
        <w:rPr>
          <w:rFonts w:eastAsia="Times New Roman"/>
        </w:rPr>
        <w:t>Derivado del análisis del instrumento aplicado a los estudiantes, se obtuvieron los resultados siguientes:</w:t>
      </w:r>
    </w:p>
    <w:p w14:paraId="600E0778" w14:textId="4AABE8F1" w:rsidR="004F1DE1" w:rsidRPr="00B21D7C" w:rsidRDefault="004F1DE1" w:rsidP="00B21D7C">
      <w:pPr>
        <w:pStyle w:val="Prrafodelista"/>
        <w:numPr>
          <w:ilvl w:val="0"/>
          <w:numId w:val="5"/>
        </w:numPr>
        <w:spacing w:line="360" w:lineRule="auto"/>
        <w:ind w:left="0" w:firstLine="709"/>
        <w:jc w:val="both"/>
        <w:rPr>
          <w:rFonts w:eastAsia="Times New Roman"/>
        </w:rPr>
      </w:pPr>
      <w:r w:rsidRPr="00B21D7C">
        <w:rPr>
          <w:rFonts w:ascii="Times New Roman" w:eastAsia="Times New Roman" w:hAnsi="Times New Roman" w:cs="Times New Roman"/>
        </w:rPr>
        <w:t>100</w:t>
      </w:r>
      <w:r w:rsidR="005D4F96">
        <w:rPr>
          <w:rFonts w:ascii="Times New Roman" w:eastAsia="Times New Roman" w:hAnsi="Times New Roman" w:cs="Times New Roman"/>
        </w:rPr>
        <w:t> </w:t>
      </w:r>
      <w:r w:rsidRPr="00B21D7C">
        <w:rPr>
          <w:rFonts w:ascii="Times New Roman" w:eastAsia="Times New Roman" w:hAnsi="Times New Roman" w:cs="Times New Roman"/>
        </w:rPr>
        <w:t xml:space="preserve">% de los estudiantes utilizan parte del recurso de la beca en el pago de transporte a la institución educativa. </w:t>
      </w:r>
    </w:p>
    <w:p w14:paraId="15416468" w14:textId="6EC602A2" w:rsidR="004F1DE1" w:rsidRPr="00B21D7C" w:rsidRDefault="004F1DE1" w:rsidP="00B21D7C">
      <w:pPr>
        <w:pStyle w:val="Prrafodelista"/>
        <w:numPr>
          <w:ilvl w:val="0"/>
          <w:numId w:val="5"/>
        </w:numPr>
        <w:spacing w:line="360" w:lineRule="auto"/>
        <w:ind w:left="0" w:firstLine="709"/>
        <w:jc w:val="both"/>
        <w:rPr>
          <w:rFonts w:eastAsia="Times New Roman"/>
        </w:rPr>
      </w:pPr>
      <w:r w:rsidRPr="00B21D7C">
        <w:rPr>
          <w:rFonts w:ascii="Times New Roman" w:eastAsia="Times New Roman" w:hAnsi="Times New Roman" w:cs="Times New Roman"/>
        </w:rPr>
        <w:t>89</w:t>
      </w:r>
      <w:r w:rsidR="005D4F96">
        <w:rPr>
          <w:rFonts w:ascii="Times New Roman" w:eastAsia="Times New Roman" w:hAnsi="Times New Roman" w:cs="Times New Roman"/>
        </w:rPr>
        <w:t> </w:t>
      </w:r>
      <w:r w:rsidRPr="00B21D7C">
        <w:rPr>
          <w:rFonts w:ascii="Times New Roman" w:eastAsia="Times New Roman" w:hAnsi="Times New Roman" w:cs="Times New Roman"/>
        </w:rPr>
        <w:t>% de la muestra utiliza el recurso para la adquisición de artículos de aseo personal, así como para la alimentación en la casa</w:t>
      </w:r>
      <w:r w:rsidR="00DC3E8C">
        <w:rPr>
          <w:rFonts w:ascii="Times New Roman" w:eastAsia="Times New Roman" w:hAnsi="Times New Roman" w:cs="Times New Roman"/>
        </w:rPr>
        <w:t>.</w:t>
      </w:r>
      <w:r w:rsidR="00DC3E8C" w:rsidRPr="00B21D7C">
        <w:rPr>
          <w:rFonts w:ascii="Times New Roman" w:eastAsia="Times New Roman" w:hAnsi="Times New Roman" w:cs="Times New Roman"/>
        </w:rPr>
        <w:t xml:space="preserve"> </w:t>
      </w:r>
      <w:r w:rsidR="00DC3E8C">
        <w:rPr>
          <w:rFonts w:ascii="Times New Roman" w:eastAsia="Times New Roman" w:hAnsi="Times New Roman" w:cs="Times New Roman"/>
        </w:rPr>
        <w:t>E</w:t>
      </w:r>
      <w:r w:rsidR="00DC3E8C" w:rsidRPr="00B21D7C">
        <w:rPr>
          <w:rFonts w:ascii="Times New Roman" w:eastAsia="Times New Roman" w:hAnsi="Times New Roman" w:cs="Times New Roman"/>
        </w:rPr>
        <w:t xml:space="preserve">sto </w:t>
      </w:r>
      <w:r w:rsidRPr="00B21D7C">
        <w:rPr>
          <w:rFonts w:ascii="Times New Roman" w:eastAsia="Times New Roman" w:hAnsi="Times New Roman" w:cs="Times New Roman"/>
        </w:rPr>
        <w:t>debido a la precariedad que se vive en la mayoría de los hogares del estado de Guerrero.</w:t>
      </w:r>
    </w:p>
    <w:p w14:paraId="08B5AD25" w14:textId="3D5FF956" w:rsidR="004F1DE1" w:rsidRPr="00B21D7C" w:rsidRDefault="004F1DE1" w:rsidP="00B21D7C">
      <w:pPr>
        <w:pStyle w:val="Prrafodelista"/>
        <w:numPr>
          <w:ilvl w:val="0"/>
          <w:numId w:val="5"/>
        </w:numPr>
        <w:spacing w:line="360" w:lineRule="auto"/>
        <w:ind w:left="0" w:firstLine="709"/>
        <w:jc w:val="both"/>
        <w:rPr>
          <w:rFonts w:eastAsia="Times New Roman"/>
        </w:rPr>
      </w:pPr>
      <w:r w:rsidRPr="00B21D7C">
        <w:rPr>
          <w:rFonts w:ascii="Times New Roman" w:eastAsia="Times New Roman" w:hAnsi="Times New Roman" w:cs="Times New Roman"/>
        </w:rPr>
        <w:t>78</w:t>
      </w:r>
      <w:r w:rsidR="005D4F96">
        <w:rPr>
          <w:rFonts w:ascii="Times New Roman" w:eastAsia="Times New Roman" w:hAnsi="Times New Roman" w:cs="Times New Roman"/>
        </w:rPr>
        <w:t> </w:t>
      </w:r>
      <w:r w:rsidRPr="00B21D7C">
        <w:rPr>
          <w:rFonts w:ascii="Times New Roman" w:eastAsia="Times New Roman" w:hAnsi="Times New Roman" w:cs="Times New Roman"/>
        </w:rPr>
        <w:t xml:space="preserve">% de los estudiantes muestra del estudio lo utiliza para la adquisición de antologías y recursos didácticos diversos utilizados en sus sesiones de clase. </w:t>
      </w:r>
    </w:p>
    <w:p w14:paraId="3CC0233B" w14:textId="2A2B261F" w:rsidR="004F1DE1" w:rsidRPr="00B21D7C" w:rsidRDefault="004F1DE1" w:rsidP="00B21D7C">
      <w:pPr>
        <w:pStyle w:val="Prrafodelista"/>
        <w:numPr>
          <w:ilvl w:val="0"/>
          <w:numId w:val="5"/>
        </w:numPr>
        <w:spacing w:line="360" w:lineRule="auto"/>
        <w:ind w:left="0" w:firstLine="709"/>
        <w:jc w:val="both"/>
        <w:rPr>
          <w:rFonts w:eastAsia="Times New Roman"/>
        </w:rPr>
      </w:pPr>
      <w:r w:rsidRPr="00B21D7C">
        <w:rPr>
          <w:rFonts w:ascii="Times New Roman" w:eastAsia="Times New Roman" w:hAnsi="Times New Roman" w:cs="Times New Roman"/>
        </w:rPr>
        <w:lastRenderedPageBreak/>
        <w:t>73</w:t>
      </w:r>
      <w:r w:rsidR="00DC3E8C">
        <w:rPr>
          <w:rFonts w:ascii="Times New Roman" w:eastAsia="Times New Roman" w:hAnsi="Times New Roman" w:cs="Times New Roman"/>
        </w:rPr>
        <w:t> </w:t>
      </w:r>
      <w:r w:rsidRPr="00B21D7C">
        <w:rPr>
          <w:rFonts w:ascii="Times New Roman" w:eastAsia="Times New Roman" w:hAnsi="Times New Roman" w:cs="Times New Roman"/>
        </w:rPr>
        <w:t xml:space="preserve">% de los </w:t>
      </w:r>
      <w:r w:rsidR="002F2813">
        <w:rPr>
          <w:rFonts w:ascii="Times New Roman" w:eastAsia="Times New Roman" w:hAnsi="Times New Roman" w:cs="Times New Roman"/>
        </w:rPr>
        <w:t>encuestados destina este apoyo al</w:t>
      </w:r>
      <w:r w:rsidR="002F2813" w:rsidRPr="003F4153">
        <w:rPr>
          <w:rFonts w:ascii="Times New Roman" w:eastAsia="Times New Roman" w:hAnsi="Times New Roman" w:cs="Times New Roman"/>
        </w:rPr>
        <w:t xml:space="preserve"> servicio médico tanto personal como de la familia</w:t>
      </w:r>
      <w:r w:rsidRPr="00B21D7C">
        <w:rPr>
          <w:rFonts w:ascii="Times New Roman" w:eastAsia="Times New Roman" w:hAnsi="Times New Roman" w:cs="Times New Roman"/>
        </w:rPr>
        <w:t xml:space="preserve">. </w:t>
      </w:r>
    </w:p>
    <w:p w14:paraId="32147084" w14:textId="75920413" w:rsidR="004F1DE1" w:rsidRPr="00B21D7C" w:rsidRDefault="004F1DE1" w:rsidP="00B21D7C">
      <w:pPr>
        <w:pStyle w:val="Prrafodelista"/>
        <w:numPr>
          <w:ilvl w:val="0"/>
          <w:numId w:val="5"/>
        </w:numPr>
        <w:spacing w:line="360" w:lineRule="auto"/>
        <w:ind w:left="0" w:firstLine="709"/>
        <w:jc w:val="both"/>
        <w:rPr>
          <w:rFonts w:eastAsia="Times New Roman"/>
        </w:rPr>
      </w:pPr>
      <w:r w:rsidRPr="00B21D7C">
        <w:rPr>
          <w:rFonts w:ascii="Times New Roman" w:eastAsia="Times New Roman" w:hAnsi="Times New Roman" w:cs="Times New Roman"/>
        </w:rPr>
        <w:t>La utilización del recurso en la habilitación en idiomas, el arte y la cultura, deportes, bares y antros representa</w:t>
      </w:r>
      <w:r w:rsidR="00CE7374">
        <w:rPr>
          <w:rFonts w:ascii="Times New Roman" w:eastAsia="Times New Roman" w:hAnsi="Times New Roman" w:cs="Times New Roman"/>
        </w:rPr>
        <w:t>,</w:t>
      </w:r>
      <w:r w:rsidRPr="00B21D7C">
        <w:rPr>
          <w:rFonts w:ascii="Times New Roman" w:eastAsia="Times New Roman" w:hAnsi="Times New Roman" w:cs="Times New Roman"/>
        </w:rPr>
        <w:t xml:space="preserve"> en conjunto</w:t>
      </w:r>
      <w:r w:rsidR="00CE7374">
        <w:rPr>
          <w:rFonts w:ascii="Times New Roman" w:eastAsia="Times New Roman" w:hAnsi="Times New Roman" w:cs="Times New Roman"/>
        </w:rPr>
        <w:t>,</w:t>
      </w:r>
      <w:r w:rsidRPr="00B21D7C">
        <w:rPr>
          <w:rFonts w:ascii="Times New Roman" w:eastAsia="Times New Roman" w:hAnsi="Times New Roman" w:cs="Times New Roman"/>
        </w:rPr>
        <w:t xml:space="preserve"> </w:t>
      </w:r>
      <w:r w:rsidR="00CE7374">
        <w:rPr>
          <w:rFonts w:ascii="Times New Roman" w:eastAsia="Times New Roman" w:hAnsi="Times New Roman" w:cs="Times New Roman"/>
        </w:rPr>
        <w:t>la</w:t>
      </w:r>
      <w:r w:rsidRPr="00B21D7C">
        <w:rPr>
          <w:rFonts w:ascii="Times New Roman" w:eastAsia="Times New Roman" w:hAnsi="Times New Roman" w:cs="Times New Roman"/>
        </w:rPr>
        <w:t xml:space="preserve"> menor prioridad para los estudiantes</w:t>
      </w:r>
      <w:r w:rsidR="00CE7374">
        <w:rPr>
          <w:rFonts w:ascii="Times New Roman" w:eastAsia="Times New Roman" w:hAnsi="Times New Roman" w:cs="Times New Roman"/>
        </w:rPr>
        <w:t>,</w:t>
      </w:r>
      <w:r w:rsidRPr="00B21D7C">
        <w:rPr>
          <w:rFonts w:ascii="Times New Roman" w:eastAsia="Times New Roman" w:hAnsi="Times New Roman" w:cs="Times New Roman"/>
        </w:rPr>
        <w:t xml:space="preserve"> ya que consideran</w:t>
      </w:r>
      <w:r w:rsidR="00CE7374">
        <w:rPr>
          <w:rFonts w:ascii="Times New Roman" w:eastAsia="Times New Roman" w:hAnsi="Times New Roman" w:cs="Times New Roman"/>
        </w:rPr>
        <w:t xml:space="preserve"> la</w:t>
      </w:r>
      <w:r w:rsidRPr="00B21D7C">
        <w:rPr>
          <w:rFonts w:ascii="Times New Roman" w:eastAsia="Times New Roman" w:hAnsi="Times New Roman" w:cs="Times New Roman"/>
        </w:rPr>
        <w:t xml:space="preserve"> beca como insuficiente para dar solvencia a todos los gastos que s</w:t>
      </w:r>
      <w:r w:rsidR="00CE7374">
        <w:rPr>
          <w:rFonts w:ascii="Times New Roman" w:eastAsia="Times New Roman" w:hAnsi="Times New Roman" w:cs="Times New Roman"/>
        </w:rPr>
        <w:t>on necesarios</w:t>
      </w:r>
      <w:r w:rsidRPr="00B21D7C">
        <w:rPr>
          <w:rFonts w:ascii="Times New Roman" w:eastAsia="Times New Roman" w:hAnsi="Times New Roman" w:cs="Times New Roman"/>
        </w:rPr>
        <w:t>.</w:t>
      </w:r>
    </w:p>
    <w:p w14:paraId="552D48E0" w14:textId="605770F0" w:rsidR="004F1DE1" w:rsidRPr="00743430" w:rsidRDefault="004F1DE1" w:rsidP="00B21D7C">
      <w:pPr>
        <w:spacing w:line="360" w:lineRule="auto"/>
        <w:ind w:firstLine="708"/>
        <w:jc w:val="both"/>
        <w:rPr>
          <w:rFonts w:eastAsia="Times New Roman"/>
        </w:rPr>
      </w:pPr>
      <w:r w:rsidRPr="00743430">
        <w:rPr>
          <w:rFonts w:eastAsia="Times New Roman"/>
        </w:rPr>
        <w:t>También se anexan algunos testimonios de los estudiantes entrevistados</w:t>
      </w:r>
      <w:r w:rsidR="005D4F96">
        <w:rPr>
          <w:rFonts w:eastAsia="Times New Roman"/>
        </w:rPr>
        <w:t xml:space="preserve"> que</w:t>
      </w:r>
      <w:r w:rsidRPr="00743430">
        <w:rPr>
          <w:rFonts w:eastAsia="Times New Roman"/>
        </w:rPr>
        <w:t xml:space="preserve"> reflejan el sentir </w:t>
      </w:r>
      <w:r w:rsidR="00240B6D">
        <w:rPr>
          <w:rFonts w:eastAsia="Times New Roman"/>
        </w:rPr>
        <w:t>ser elegidos</w:t>
      </w:r>
      <w:r w:rsidRPr="00743430">
        <w:rPr>
          <w:rFonts w:eastAsia="Times New Roman"/>
        </w:rPr>
        <w:t xml:space="preserve"> para disfrutar de una beca en el nivel superior. </w:t>
      </w:r>
    </w:p>
    <w:p w14:paraId="455199CF" w14:textId="15948454" w:rsidR="004F1DE1" w:rsidRPr="00743430" w:rsidRDefault="004F1DE1" w:rsidP="00B21D7C">
      <w:pPr>
        <w:pStyle w:val="Prrafodelista"/>
        <w:numPr>
          <w:ilvl w:val="0"/>
          <w:numId w:val="3"/>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 xml:space="preserve">La beca es un gran apoyo para nosotros como estudiantes ya que nos ayuda </w:t>
      </w:r>
      <w:r w:rsidR="00CE7374">
        <w:rPr>
          <w:rFonts w:ascii="Times New Roman" w:eastAsia="Times New Roman" w:hAnsi="Times New Roman" w:cs="Times New Roman"/>
          <w:lang w:eastAsia="es-ES_tradnl"/>
        </w:rPr>
        <w:t>a</w:t>
      </w:r>
      <w:r w:rsidR="00CE7374" w:rsidRPr="00743430">
        <w:rPr>
          <w:rFonts w:ascii="Times New Roman" w:eastAsia="Times New Roman" w:hAnsi="Times New Roman" w:cs="Times New Roman"/>
          <w:lang w:eastAsia="es-ES_tradnl"/>
        </w:rPr>
        <w:t xml:space="preserve"> </w:t>
      </w:r>
      <w:r w:rsidRPr="00743430">
        <w:rPr>
          <w:rFonts w:ascii="Times New Roman" w:eastAsia="Times New Roman" w:hAnsi="Times New Roman" w:cs="Times New Roman"/>
          <w:lang w:eastAsia="es-ES_tradnl"/>
        </w:rPr>
        <w:t>solventar algunos gastos para la mejora de nuestra educación y nuestra vida personal.</w:t>
      </w:r>
    </w:p>
    <w:p w14:paraId="66866B45" w14:textId="3D212174" w:rsidR="004F1DE1" w:rsidRPr="00743430" w:rsidRDefault="004F1DE1" w:rsidP="00B21D7C">
      <w:pPr>
        <w:pStyle w:val="Prrafodelista"/>
        <w:numPr>
          <w:ilvl w:val="0"/>
          <w:numId w:val="3"/>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La mayoría de veces</w:t>
      </w:r>
      <w:r w:rsidR="00403667">
        <w:rPr>
          <w:rFonts w:ascii="Times New Roman" w:eastAsia="Times New Roman" w:hAnsi="Times New Roman" w:cs="Times New Roman"/>
          <w:lang w:eastAsia="es-ES_tradnl"/>
        </w:rPr>
        <w:t>,</w:t>
      </w:r>
      <w:r w:rsidRPr="00743430">
        <w:rPr>
          <w:rFonts w:ascii="Times New Roman" w:eastAsia="Times New Roman" w:hAnsi="Times New Roman" w:cs="Times New Roman"/>
          <w:lang w:eastAsia="es-ES_tradnl"/>
        </w:rPr>
        <w:t xml:space="preserve"> lo administra mi mamá y me sirve para llevar a cabo mis jornadas de práctica</w:t>
      </w:r>
      <w:r w:rsidR="00CE7374">
        <w:rPr>
          <w:rFonts w:ascii="Times New Roman" w:eastAsia="Times New Roman" w:hAnsi="Times New Roman" w:cs="Times New Roman"/>
          <w:lang w:eastAsia="es-ES_tradnl"/>
        </w:rPr>
        <w:t>,</w:t>
      </w:r>
      <w:r w:rsidRPr="00743430">
        <w:rPr>
          <w:rFonts w:ascii="Times New Roman" w:eastAsia="Times New Roman" w:hAnsi="Times New Roman" w:cs="Times New Roman"/>
          <w:lang w:eastAsia="es-ES_tradnl"/>
        </w:rPr>
        <w:t xml:space="preserve"> porque de ahí viene el sustento económico de esas semanas en la comunidad.</w:t>
      </w:r>
    </w:p>
    <w:p w14:paraId="4DCE246F" w14:textId="77777777" w:rsidR="004F1DE1" w:rsidRPr="00743430" w:rsidRDefault="004F1DE1" w:rsidP="00B21D7C">
      <w:pPr>
        <w:pStyle w:val="Prrafodelista"/>
        <w:numPr>
          <w:ilvl w:val="0"/>
          <w:numId w:val="3"/>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Es un apoyo que nos sirve de mucho, aunque no todos le damos la utilidad correcta.</w:t>
      </w:r>
    </w:p>
    <w:p w14:paraId="7858A584" w14:textId="77777777" w:rsidR="004F1DE1" w:rsidRPr="00743430" w:rsidRDefault="004F1DE1" w:rsidP="00B21D7C">
      <w:pPr>
        <w:pStyle w:val="Prrafodelista"/>
        <w:numPr>
          <w:ilvl w:val="0"/>
          <w:numId w:val="3"/>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Debo reconocer que la beca es de gran ayuda porque también la ocupo para darles un poco de dinero a mis padres. Pero lo principal lo utilizo en lo necesario para la escuela, porque mis padres no pueden apoyarme económicamente, es por eso que trabajo por la mañana.</w:t>
      </w:r>
    </w:p>
    <w:p w14:paraId="7BD2A812" w14:textId="7DA53585" w:rsidR="004F1DE1" w:rsidRPr="00743430" w:rsidRDefault="004F1DE1" w:rsidP="00B21D7C">
      <w:pPr>
        <w:pStyle w:val="Prrafodelista"/>
        <w:numPr>
          <w:ilvl w:val="0"/>
          <w:numId w:val="3"/>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Ha sido de mucha ayuda, no solo para m</w:t>
      </w:r>
      <w:r w:rsidR="00BD4BDB">
        <w:rPr>
          <w:rFonts w:ascii="Times New Roman" w:eastAsia="Times New Roman" w:hAnsi="Times New Roman" w:cs="Times New Roman"/>
          <w:lang w:eastAsia="es-ES_tradnl"/>
        </w:rPr>
        <w:t>í,</w:t>
      </w:r>
      <w:r w:rsidRPr="00743430">
        <w:rPr>
          <w:rFonts w:ascii="Times New Roman" w:eastAsia="Times New Roman" w:hAnsi="Times New Roman" w:cs="Times New Roman"/>
          <w:lang w:eastAsia="es-ES_tradnl"/>
        </w:rPr>
        <w:t xml:space="preserve"> sino para mi familia</w:t>
      </w:r>
      <w:r w:rsidR="00BD4BDB">
        <w:rPr>
          <w:rFonts w:ascii="Times New Roman" w:eastAsia="Times New Roman" w:hAnsi="Times New Roman" w:cs="Times New Roman"/>
          <w:lang w:eastAsia="es-ES_tradnl"/>
        </w:rPr>
        <w:t>,</w:t>
      </w:r>
      <w:r w:rsidRPr="00743430">
        <w:rPr>
          <w:rFonts w:ascii="Times New Roman" w:eastAsia="Times New Roman" w:hAnsi="Times New Roman" w:cs="Times New Roman"/>
          <w:lang w:eastAsia="es-ES_tradnl"/>
        </w:rPr>
        <w:t xml:space="preserve"> ya que con este apoyo podemos ahorrar para otras necesidades.</w:t>
      </w:r>
    </w:p>
    <w:p w14:paraId="5B86A2C3" w14:textId="77777777" w:rsidR="004F1DE1" w:rsidRPr="00743430" w:rsidRDefault="004F1DE1" w:rsidP="00B21D7C">
      <w:pPr>
        <w:pStyle w:val="Prrafodelista"/>
        <w:numPr>
          <w:ilvl w:val="0"/>
          <w:numId w:val="3"/>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Es una opción de ingreso económico que nos ayuda a darle prioridad a los estudios, esto gracias a que podemos satisfacer necesidades materiales sin la necesidad de trabajar.</w:t>
      </w:r>
    </w:p>
    <w:p w14:paraId="571F0627" w14:textId="02C55BD7" w:rsidR="004F1DE1" w:rsidRPr="00743430" w:rsidRDefault="004F1DE1" w:rsidP="00B21D7C">
      <w:pPr>
        <w:pStyle w:val="Prrafodelista"/>
        <w:numPr>
          <w:ilvl w:val="0"/>
          <w:numId w:val="3"/>
        </w:numPr>
        <w:spacing w:line="360" w:lineRule="auto"/>
        <w:ind w:left="0" w:firstLine="709"/>
        <w:jc w:val="both"/>
        <w:rPr>
          <w:rFonts w:ascii="Times New Roman" w:eastAsia="Times New Roman" w:hAnsi="Times New Roman" w:cs="Times New Roman"/>
          <w:lang w:eastAsia="es-ES_tradnl"/>
        </w:rPr>
      </w:pPr>
      <w:r w:rsidRPr="00743430">
        <w:rPr>
          <w:rFonts w:ascii="Times New Roman" w:eastAsia="Times New Roman" w:hAnsi="Times New Roman" w:cs="Times New Roman"/>
          <w:lang w:eastAsia="es-ES_tradnl"/>
        </w:rPr>
        <w:t>La verdad siento que es una gran ayuda</w:t>
      </w:r>
      <w:r w:rsidR="00BD4BDB">
        <w:rPr>
          <w:rFonts w:ascii="Times New Roman" w:eastAsia="Times New Roman" w:hAnsi="Times New Roman" w:cs="Times New Roman"/>
          <w:lang w:eastAsia="es-ES_tradnl"/>
        </w:rPr>
        <w:t>.</w:t>
      </w:r>
      <w:r w:rsidRPr="00743430">
        <w:rPr>
          <w:rFonts w:ascii="Times New Roman" w:eastAsia="Times New Roman" w:hAnsi="Times New Roman" w:cs="Times New Roman"/>
          <w:lang w:eastAsia="es-ES_tradnl"/>
        </w:rPr>
        <w:t xml:space="preserve"> </w:t>
      </w:r>
      <w:r w:rsidR="00BD4BDB">
        <w:rPr>
          <w:rFonts w:ascii="Times New Roman" w:eastAsia="Times New Roman" w:hAnsi="Times New Roman" w:cs="Times New Roman"/>
          <w:lang w:eastAsia="es-ES_tradnl"/>
        </w:rPr>
        <w:t>M</w:t>
      </w:r>
      <w:r w:rsidRPr="00743430">
        <w:rPr>
          <w:rFonts w:ascii="Times New Roman" w:eastAsia="Times New Roman" w:hAnsi="Times New Roman" w:cs="Times New Roman"/>
          <w:lang w:eastAsia="es-ES_tradnl"/>
        </w:rPr>
        <w:t>e apoy</w:t>
      </w:r>
      <w:r w:rsidR="00BD4BDB">
        <w:rPr>
          <w:rFonts w:ascii="Times New Roman" w:eastAsia="Times New Roman" w:hAnsi="Times New Roman" w:cs="Times New Roman"/>
          <w:lang w:eastAsia="es-ES_tradnl"/>
        </w:rPr>
        <w:t>ó</w:t>
      </w:r>
      <w:r w:rsidRPr="00743430">
        <w:rPr>
          <w:rFonts w:ascii="Times New Roman" w:eastAsia="Times New Roman" w:hAnsi="Times New Roman" w:cs="Times New Roman"/>
          <w:lang w:eastAsia="es-ES_tradnl"/>
        </w:rPr>
        <w:t xml:space="preserve"> para solventar algunos gastos, ya que yo sola me pago mis estudios y</w:t>
      </w:r>
      <w:r w:rsidR="005048A0" w:rsidRPr="00743430">
        <w:rPr>
          <w:rFonts w:ascii="Times New Roman" w:eastAsia="Times New Roman" w:hAnsi="Times New Roman" w:cs="Times New Roman"/>
          <w:lang w:eastAsia="es-ES_tradnl"/>
        </w:rPr>
        <w:t xml:space="preserve"> </w:t>
      </w:r>
      <w:r w:rsidRPr="00743430">
        <w:rPr>
          <w:rFonts w:ascii="Times New Roman" w:eastAsia="Times New Roman" w:hAnsi="Times New Roman" w:cs="Times New Roman"/>
          <w:lang w:eastAsia="es-ES_tradnl"/>
        </w:rPr>
        <w:t>me mantengo, lo que gano de mi trabajo no me alcanza y ya con la beca me ayud</w:t>
      </w:r>
      <w:r w:rsidR="00BD4BDB">
        <w:rPr>
          <w:rFonts w:ascii="Times New Roman" w:eastAsia="Times New Roman" w:hAnsi="Times New Roman" w:cs="Times New Roman"/>
          <w:lang w:eastAsia="es-ES_tradnl"/>
        </w:rPr>
        <w:t>ó</w:t>
      </w:r>
      <w:r w:rsidRPr="00743430">
        <w:rPr>
          <w:rFonts w:ascii="Times New Roman" w:eastAsia="Times New Roman" w:hAnsi="Times New Roman" w:cs="Times New Roman"/>
          <w:lang w:eastAsia="es-ES_tradnl"/>
        </w:rPr>
        <w:t xml:space="preserve"> mucho</w:t>
      </w:r>
      <w:r w:rsidR="00BD4BDB">
        <w:rPr>
          <w:rFonts w:ascii="Times New Roman" w:eastAsia="Times New Roman" w:hAnsi="Times New Roman" w:cs="Times New Roman"/>
          <w:lang w:eastAsia="es-ES_tradnl"/>
        </w:rPr>
        <w:t>. E</w:t>
      </w:r>
      <w:r w:rsidRPr="00743430">
        <w:rPr>
          <w:rFonts w:ascii="Times New Roman" w:eastAsia="Times New Roman" w:hAnsi="Times New Roman" w:cs="Times New Roman"/>
          <w:lang w:eastAsia="es-ES_tradnl"/>
        </w:rPr>
        <w:t>n lo que m</w:t>
      </w:r>
      <w:r w:rsidR="00BD4BDB">
        <w:rPr>
          <w:rFonts w:ascii="Times New Roman" w:eastAsia="Times New Roman" w:hAnsi="Times New Roman" w:cs="Times New Roman"/>
          <w:lang w:eastAsia="es-ES_tradnl"/>
        </w:rPr>
        <w:t>á</w:t>
      </w:r>
      <w:r w:rsidRPr="00743430">
        <w:rPr>
          <w:rFonts w:ascii="Times New Roman" w:eastAsia="Times New Roman" w:hAnsi="Times New Roman" w:cs="Times New Roman"/>
          <w:lang w:eastAsia="es-ES_tradnl"/>
        </w:rPr>
        <w:t>s gasto es en la renta y alimentación y la beca me favorece en ese aspecto.</w:t>
      </w:r>
    </w:p>
    <w:p w14:paraId="5C3BF4E9" w14:textId="66022D80" w:rsidR="004F1DE1" w:rsidRDefault="004F1DE1" w:rsidP="00D54066">
      <w:pPr>
        <w:pStyle w:val="Prrafodelista"/>
        <w:spacing w:line="360" w:lineRule="auto"/>
        <w:jc w:val="both"/>
        <w:rPr>
          <w:rFonts w:ascii="Times New Roman" w:eastAsia="Times New Roman" w:hAnsi="Times New Roman" w:cs="Times New Roman"/>
          <w:lang w:eastAsia="es-ES_tradnl"/>
        </w:rPr>
      </w:pPr>
    </w:p>
    <w:p w14:paraId="7C9880F5" w14:textId="019821B5" w:rsidR="00272582" w:rsidRDefault="00272582" w:rsidP="00D54066">
      <w:pPr>
        <w:pStyle w:val="Prrafodelista"/>
        <w:spacing w:line="360" w:lineRule="auto"/>
        <w:jc w:val="both"/>
        <w:rPr>
          <w:rFonts w:ascii="Times New Roman" w:eastAsia="Times New Roman" w:hAnsi="Times New Roman" w:cs="Times New Roman"/>
          <w:lang w:eastAsia="es-ES_tradnl"/>
        </w:rPr>
      </w:pPr>
    </w:p>
    <w:p w14:paraId="4451C30B" w14:textId="0FB44FDF" w:rsidR="00272582" w:rsidRDefault="00272582" w:rsidP="00D54066">
      <w:pPr>
        <w:pStyle w:val="Prrafodelista"/>
        <w:spacing w:line="360" w:lineRule="auto"/>
        <w:jc w:val="both"/>
        <w:rPr>
          <w:rFonts w:ascii="Times New Roman" w:eastAsia="Times New Roman" w:hAnsi="Times New Roman" w:cs="Times New Roman"/>
          <w:lang w:eastAsia="es-ES_tradnl"/>
        </w:rPr>
      </w:pPr>
    </w:p>
    <w:p w14:paraId="1368D8E9" w14:textId="77777777" w:rsidR="00272582" w:rsidRPr="00743430" w:rsidRDefault="00272582" w:rsidP="00D54066">
      <w:pPr>
        <w:pStyle w:val="Prrafodelista"/>
        <w:spacing w:line="360" w:lineRule="auto"/>
        <w:jc w:val="both"/>
        <w:rPr>
          <w:rFonts w:ascii="Times New Roman" w:eastAsia="Times New Roman" w:hAnsi="Times New Roman" w:cs="Times New Roman"/>
          <w:lang w:eastAsia="es-ES_tradnl"/>
        </w:rPr>
      </w:pPr>
    </w:p>
    <w:p w14:paraId="032F7A52" w14:textId="77777777" w:rsidR="004F1DE1" w:rsidRPr="00743430" w:rsidRDefault="004F1DE1" w:rsidP="00B21D7C">
      <w:pPr>
        <w:spacing w:line="360" w:lineRule="auto"/>
        <w:jc w:val="center"/>
        <w:rPr>
          <w:rFonts w:eastAsia="Times New Roman"/>
          <w:b/>
          <w:bCs/>
          <w:sz w:val="32"/>
          <w:szCs w:val="32"/>
        </w:rPr>
      </w:pPr>
      <w:r w:rsidRPr="00743430">
        <w:rPr>
          <w:rFonts w:eastAsia="Times New Roman"/>
          <w:b/>
          <w:bCs/>
          <w:sz w:val="32"/>
          <w:szCs w:val="32"/>
        </w:rPr>
        <w:lastRenderedPageBreak/>
        <w:t>Discusión</w:t>
      </w:r>
    </w:p>
    <w:p w14:paraId="41315B7F" w14:textId="40E7D22B" w:rsidR="00D33066" w:rsidRPr="00743430" w:rsidRDefault="004F1DE1" w:rsidP="00B21D7C">
      <w:pPr>
        <w:spacing w:line="360" w:lineRule="auto"/>
        <w:ind w:firstLine="708"/>
        <w:jc w:val="both"/>
        <w:rPr>
          <w:rFonts w:eastAsia="Times New Roman"/>
        </w:rPr>
      </w:pPr>
      <w:r w:rsidRPr="00743430">
        <w:rPr>
          <w:rFonts w:eastAsia="Times New Roman"/>
        </w:rPr>
        <w:t>Los resultados obtenidos de la investigación permiten hacer una reflexión sobre la asignación de apoyos económicos a los estudiantes que se encuentran matriculados en alguna escuela normal</w:t>
      </w:r>
      <w:r w:rsidR="00BD4BDB">
        <w:rPr>
          <w:rFonts w:eastAsia="Times New Roman"/>
        </w:rPr>
        <w:t>.</w:t>
      </w:r>
      <w:r w:rsidR="00BD4BDB" w:rsidRPr="00743430">
        <w:rPr>
          <w:rFonts w:eastAsia="Times New Roman"/>
        </w:rPr>
        <w:t xml:space="preserve"> </w:t>
      </w:r>
      <w:r w:rsidR="00BD4BDB">
        <w:rPr>
          <w:rFonts w:eastAsia="Times New Roman"/>
        </w:rPr>
        <w:t>L</w:t>
      </w:r>
      <w:r w:rsidR="00BD4BDB" w:rsidRPr="00743430">
        <w:rPr>
          <w:rFonts w:eastAsia="Times New Roman"/>
        </w:rPr>
        <w:t xml:space="preserve">a </w:t>
      </w:r>
      <w:r w:rsidRPr="00743430">
        <w:rPr>
          <w:rFonts w:eastAsia="Times New Roman"/>
        </w:rPr>
        <w:t>hipótesis relaciona las becas con un mejor desempeño académico</w:t>
      </w:r>
      <w:r w:rsidR="00BD4BDB">
        <w:rPr>
          <w:rFonts w:eastAsia="Times New Roman"/>
        </w:rPr>
        <w:t>.</w:t>
      </w:r>
      <w:r w:rsidR="00BD4BDB" w:rsidRPr="00743430">
        <w:rPr>
          <w:rFonts w:eastAsia="Times New Roman"/>
        </w:rPr>
        <w:t xml:space="preserve"> </w:t>
      </w:r>
      <w:r w:rsidR="00BD4BDB">
        <w:rPr>
          <w:rFonts w:eastAsia="Times New Roman"/>
        </w:rPr>
        <w:t>L</w:t>
      </w:r>
      <w:r w:rsidRPr="00743430">
        <w:rPr>
          <w:rFonts w:eastAsia="Times New Roman"/>
        </w:rPr>
        <w:t>os resultados</w:t>
      </w:r>
      <w:r w:rsidR="00BD4BDB">
        <w:rPr>
          <w:rFonts w:eastAsia="Times New Roman"/>
        </w:rPr>
        <w:t xml:space="preserve"> aquí obtenidos, sin embargo,</w:t>
      </w:r>
      <w:r w:rsidRPr="00743430">
        <w:rPr>
          <w:rFonts w:eastAsia="Times New Roman"/>
        </w:rPr>
        <w:t xml:space="preserve"> muestran todo lo contrario</w:t>
      </w:r>
      <w:r w:rsidR="00BD4BDB">
        <w:rPr>
          <w:rFonts w:eastAsia="Times New Roman"/>
        </w:rPr>
        <w:t>.</w:t>
      </w:r>
      <w:r w:rsidR="00BD4BDB" w:rsidRPr="00743430">
        <w:rPr>
          <w:rFonts w:eastAsia="Times New Roman"/>
        </w:rPr>
        <w:t xml:space="preserve"> </w:t>
      </w:r>
      <w:r w:rsidR="00BD4BDB">
        <w:rPr>
          <w:rFonts w:eastAsia="Times New Roman"/>
        </w:rPr>
        <w:t>L</w:t>
      </w:r>
      <w:r w:rsidR="00BD4BDB" w:rsidRPr="00743430">
        <w:rPr>
          <w:rFonts w:eastAsia="Times New Roman"/>
        </w:rPr>
        <w:t xml:space="preserve">os </w:t>
      </w:r>
      <w:r w:rsidRPr="00743430">
        <w:rPr>
          <w:rFonts w:eastAsia="Times New Roman"/>
        </w:rPr>
        <w:t xml:space="preserve">19 estudiantes que fueron analizados presentan resultados contrarios a los que se esperaban. Esto permite </w:t>
      </w:r>
      <w:r w:rsidR="00BD4BDB">
        <w:rPr>
          <w:rFonts w:eastAsia="Times New Roman"/>
        </w:rPr>
        <w:t>cuestionarse sobre</w:t>
      </w:r>
      <w:r w:rsidRPr="00743430">
        <w:rPr>
          <w:rFonts w:eastAsia="Times New Roman"/>
        </w:rPr>
        <w:t xml:space="preserve"> qu</w:t>
      </w:r>
      <w:r w:rsidR="00BD4BDB">
        <w:rPr>
          <w:rFonts w:eastAsia="Times New Roman"/>
        </w:rPr>
        <w:t>é</w:t>
      </w:r>
      <w:r w:rsidRPr="00743430">
        <w:rPr>
          <w:rFonts w:eastAsia="Times New Roman"/>
        </w:rPr>
        <w:t xml:space="preserve"> tan importante es para el estudiante contar con un apoyo económico que le permita concluir sus estudios de manera adecuada y en la medida de lo posible evitar la deserción escolar.</w:t>
      </w:r>
      <w:r w:rsidR="00817D95" w:rsidRPr="00743430">
        <w:rPr>
          <w:rFonts w:eastAsia="Times New Roman"/>
        </w:rPr>
        <w:t xml:space="preserve"> </w:t>
      </w:r>
      <w:r w:rsidR="00BD4BDB">
        <w:rPr>
          <w:rFonts w:eastAsia="Times New Roman"/>
        </w:rPr>
        <w:t xml:space="preserve">Tal y como lo </w:t>
      </w:r>
      <w:r w:rsidR="00F63EEB">
        <w:rPr>
          <w:rFonts w:eastAsia="Times New Roman"/>
        </w:rPr>
        <w:t>mencionan</w:t>
      </w:r>
      <w:r w:rsidR="00817D95" w:rsidRPr="00743430">
        <w:rPr>
          <w:rFonts w:eastAsia="Times New Roman"/>
        </w:rPr>
        <w:t xml:space="preserve"> Flores</w:t>
      </w:r>
      <w:r w:rsidR="00F63EEB">
        <w:rPr>
          <w:rFonts w:eastAsia="Times New Roman"/>
        </w:rPr>
        <w:t xml:space="preserve">, </w:t>
      </w:r>
      <w:r w:rsidR="00F63EEB" w:rsidRPr="00743430">
        <w:rPr>
          <w:rFonts w:eastAsiaTheme="majorEastAsia"/>
          <w:bCs/>
          <w:lang w:val="es-ES"/>
        </w:rPr>
        <w:t>Iglesias, Paredes</w:t>
      </w:r>
      <w:r w:rsidR="00F63EEB">
        <w:rPr>
          <w:rFonts w:eastAsiaTheme="majorEastAsia"/>
          <w:bCs/>
          <w:lang w:val="es-ES"/>
        </w:rPr>
        <w:t xml:space="preserve"> y</w:t>
      </w:r>
      <w:r w:rsidR="00F63EEB" w:rsidRPr="00743430">
        <w:rPr>
          <w:rFonts w:eastAsiaTheme="majorEastAsia"/>
          <w:bCs/>
          <w:lang w:val="es-ES"/>
        </w:rPr>
        <w:t xml:space="preserve"> Valdés</w:t>
      </w:r>
      <w:r w:rsidR="00817D95" w:rsidRPr="00743430">
        <w:rPr>
          <w:rFonts w:eastAsia="Times New Roman"/>
        </w:rPr>
        <w:t xml:space="preserve"> (2020)</w:t>
      </w:r>
      <w:r w:rsidR="00F63EEB">
        <w:rPr>
          <w:rFonts w:eastAsia="Times New Roman"/>
        </w:rPr>
        <w:t>,</w:t>
      </w:r>
      <w:r w:rsidR="00817D95" w:rsidRPr="00743430">
        <w:rPr>
          <w:rFonts w:eastAsia="Times New Roman"/>
        </w:rPr>
        <w:t xml:space="preserve"> no hay vinculación entre financiamiento y aprovechamiento escolar</w:t>
      </w:r>
      <w:r w:rsidR="00F63EEB">
        <w:rPr>
          <w:rFonts w:eastAsia="Times New Roman"/>
        </w:rPr>
        <w:t>.</w:t>
      </w:r>
      <w:r w:rsidR="00817D95" w:rsidRPr="00743430">
        <w:rPr>
          <w:rFonts w:eastAsia="Times New Roman"/>
        </w:rPr>
        <w:t xml:space="preserve"> </w:t>
      </w:r>
      <w:r w:rsidR="00932E4B">
        <w:rPr>
          <w:rFonts w:eastAsia="Times New Roman"/>
        </w:rPr>
        <w:t>Y tampoco</w:t>
      </w:r>
      <w:r w:rsidR="00817D95" w:rsidRPr="00743430">
        <w:rPr>
          <w:rFonts w:eastAsia="Times New Roman"/>
        </w:rPr>
        <w:t xml:space="preserve"> </w:t>
      </w:r>
      <w:r w:rsidR="00932E4B">
        <w:rPr>
          <w:rFonts w:eastAsia="Times New Roman"/>
        </w:rPr>
        <w:t>“</w:t>
      </w:r>
      <w:r w:rsidR="00817D95" w:rsidRPr="00743430">
        <w:rPr>
          <w:rFonts w:eastAsia="Times New Roman"/>
        </w:rPr>
        <w:t>una correlación significativa entre responsabilidad económica, por una parte, y motivación académica y éxito académico” (Flores</w:t>
      </w:r>
      <w:r w:rsidR="00932E4B">
        <w:rPr>
          <w:rFonts w:eastAsia="Times New Roman"/>
        </w:rPr>
        <w:t xml:space="preserve"> </w:t>
      </w:r>
      <w:r w:rsidR="00932E4B">
        <w:rPr>
          <w:rFonts w:eastAsia="Times New Roman"/>
          <w:i/>
          <w:iCs/>
        </w:rPr>
        <w:t>et al.</w:t>
      </w:r>
      <w:r w:rsidR="00817D95" w:rsidRPr="00743430">
        <w:rPr>
          <w:rFonts w:eastAsia="Times New Roman"/>
        </w:rPr>
        <w:t xml:space="preserve">, 2020, pág. 239). </w:t>
      </w:r>
    </w:p>
    <w:p w14:paraId="4F744FF0" w14:textId="391CF6DF" w:rsidR="004F1DE1" w:rsidRPr="00743430" w:rsidRDefault="00993119" w:rsidP="00B21D7C">
      <w:pPr>
        <w:spacing w:line="360" w:lineRule="auto"/>
        <w:ind w:firstLine="708"/>
        <w:jc w:val="both"/>
        <w:rPr>
          <w:rFonts w:eastAsia="Times New Roman"/>
        </w:rPr>
      </w:pPr>
      <w:r>
        <w:rPr>
          <w:rFonts w:eastAsia="Times New Roman"/>
        </w:rPr>
        <w:t>El</w:t>
      </w:r>
      <w:r w:rsidR="004F1DE1" w:rsidRPr="00743430">
        <w:rPr>
          <w:rFonts w:eastAsia="Times New Roman"/>
        </w:rPr>
        <w:t xml:space="preserve"> análisis y</w:t>
      </w:r>
      <w:r>
        <w:rPr>
          <w:rFonts w:eastAsia="Times New Roman"/>
        </w:rPr>
        <w:t xml:space="preserve"> la</w:t>
      </w:r>
      <w:r w:rsidR="004F1DE1" w:rsidRPr="00743430">
        <w:rPr>
          <w:rFonts w:eastAsia="Times New Roman"/>
        </w:rPr>
        <w:t xml:space="preserve"> discusión</w:t>
      </w:r>
      <w:r>
        <w:rPr>
          <w:rFonts w:eastAsia="Times New Roman"/>
        </w:rPr>
        <w:t xml:space="preserve"> aquí llevados a cabo</w:t>
      </w:r>
      <w:r w:rsidR="004F1DE1" w:rsidRPr="00743430">
        <w:rPr>
          <w:rFonts w:eastAsia="Times New Roman"/>
        </w:rPr>
        <w:t xml:space="preserve"> permite</w:t>
      </w:r>
      <w:r>
        <w:rPr>
          <w:rFonts w:eastAsia="Times New Roman"/>
        </w:rPr>
        <w:t>n</w:t>
      </w:r>
      <w:r w:rsidR="004F1DE1" w:rsidRPr="00743430">
        <w:rPr>
          <w:rFonts w:eastAsia="Times New Roman"/>
        </w:rPr>
        <w:t xml:space="preserve"> hacer nuevas propuestas en las reglas de operación para la asignación de este tipo de beneficio</w:t>
      </w:r>
      <w:r>
        <w:rPr>
          <w:rFonts w:eastAsia="Times New Roman"/>
        </w:rPr>
        <w:t>,</w:t>
      </w:r>
      <w:r w:rsidR="004F1DE1" w:rsidRPr="00743430">
        <w:rPr>
          <w:rFonts w:eastAsia="Times New Roman"/>
        </w:rPr>
        <w:t xml:space="preserve"> ya que debería considerar</w:t>
      </w:r>
      <w:r>
        <w:rPr>
          <w:rFonts w:eastAsia="Times New Roman"/>
        </w:rPr>
        <w:t>se</w:t>
      </w:r>
      <w:r w:rsidR="004F1DE1" w:rsidRPr="00743430">
        <w:rPr>
          <w:rFonts w:eastAsia="Times New Roman"/>
        </w:rPr>
        <w:t xml:space="preserve"> </w:t>
      </w:r>
      <w:r>
        <w:rPr>
          <w:rFonts w:eastAsia="Times New Roman"/>
        </w:rPr>
        <w:t>un</w:t>
      </w:r>
      <w:r w:rsidRPr="00743430">
        <w:rPr>
          <w:rFonts w:eastAsia="Times New Roman"/>
        </w:rPr>
        <w:t xml:space="preserve"> </w:t>
      </w:r>
      <w:r w:rsidR="004F1DE1" w:rsidRPr="00743430">
        <w:rPr>
          <w:rFonts w:eastAsia="Times New Roman"/>
        </w:rPr>
        <w:t xml:space="preserve">promedio </w:t>
      </w:r>
      <w:r w:rsidR="00010635" w:rsidRPr="00743430">
        <w:rPr>
          <w:rFonts w:eastAsia="Times New Roman"/>
        </w:rPr>
        <w:t>mínimo de</w:t>
      </w:r>
      <w:r w:rsidR="004F1DE1" w:rsidRPr="00743430">
        <w:rPr>
          <w:rFonts w:eastAsia="Times New Roman"/>
        </w:rPr>
        <w:t xml:space="preserve"> 9.0,</w:t>
      </w:r>
      <w:r w:rsidR="00493E92" w:rsidRPr="00743430">
        <w:rPr>
          <w:rFonts w:eastAsia="Times New Roman"/>
        </w:rPr>
        <w:t xml:space="preserve"> </w:t>
      </w:r>
      <w:r>
        <w:rPr>
          <w:rFonts w:eastAsia="Times New Roman"/>
        </w:rPr>
        <w:t xml:space="preserve">y </w:t>
      </w:r>
      <w:r w:rsidR="00493E92" w:rsidRPr="00743430">
        <w:rPr>
          <w:rFonts w:eastAsia="Times New Roman"/>
        </w:rPr>
        <w:t xml:space="preserve">de no mantener </w:t>
      </w:r>
      <w:r w:rsidR="00493E92" w:rsidRPr="00743430">
        <w:t xml:space="preserve">el promedio de manera automática se </w:t>
      </w:r>
      <w:r w:rsidR="002F41E7" w:rsidRPr="00743430">
        <w:t>propone cancelar</w:t>
      </w:r>
      <w:r w:rsidR="00493E92" w:rsidRPr="00743430">
        <w:t xml:space="preserve"> la beca</w:t>
      </w:r>
      <w:r>
        <w:t>. Asimismo,</w:t>
      </w:r>
      <w:r w:rsidR="005048A0" w:rsidRPr="00743430">
        <w:t xml:space="preserve"> </w:t>
      </w:r>
      <w:r w:rsidR="00493E92" w:rsidRPr="00743430">
        <w:t xml:space="preserve">los recursos que son entregados como laptops y otros materiales podrían ser motivantes siempre y cuando </w:t>
      </w:r>
      <w:r>
        <w:t xml:space="preserve">se </w:t>
      </w:r>
      <w:r w:rsidR="00493E92" w:rsidRPr="00743430">
        <w:t xml:space="preserve">culmine en tiempo y forma su proceso </w:t>
      </w:r>
      <w:r w:rsidR="002F41E7" w:rsidRPr="00743430">
        <w:t>formativo</w:t>
      </w:r>
      <w:r>
        <w:t>. Por último,</w:t>
      </w:r>
      <w:r w:rsidR="005048A0" w:rsidRPr="00743430">
        <w:t xml:space="preserve"> </w:t>
      </w:r>
      <w:r w:rsidR="00493E92" w:rsidRPr="00743430">
        <w:t xml:space="preserve">se tendría que </w:t>
      </w:r>
      <w:r w:rsidR="002F41E7" w:rsidRPr="00743430">
        <w:t xml:space="preserve">establecer un compromiso por escrito tanto del estudiante </w:t>
      </w:r>
      <w:r w:rsidR="00493E92" w:rsidRPr="00743430">
        <w:t xml:space="preserve">como </w:t>
      </w:r>
      <w:r w:rsidR="002F41E7" w:rsidRPr="00743430">
        <w:t>d</w:t>
      </w:r>
      <w:r w:rsidR="00493E92" w:rsidRPr="00743430">
        <w:t xml:space="preserve">el padre de familia </w:t>
      </w:r>
      <w:r>
        <w:t>o</w:t>
      </w:r>
      <w:r w:rsidR="00493E92" w:rsidRPr="00743430">
        <w:t xml:space="preserve"> aval</w:t>
      </w:r>
      <w:r>
        <w:t xml:space="preserve"> y,</w:t>
      </w:r>
      <w:r w:rsidR="00493E92" w:rsidRPr="00743430">
        <w:t xml:space="preserve"> en caso de no culminar en los tiempos</w:t>
      </w:r>
      <w:r w:rsidR="002F41E7" w:rsidRPr="00743430">
        <w:t xml:space="preserve"> establecidos por la normatividad vigente</w:t>
      </w:r>
      <w:r w:rsidR="00493E92" w:rsidRPr="00743430">
        <w:t xml:space="preserve">, </w:t>
      </w:r>
      <w:r w:rsidR="002F41E7" w:rsidRPr="00743430">
        <w:t xml:space="preserve">reintegrar al </w:t>
      </w:r>
      <w:r>
        <w:t>E</w:t>
      </w:r>
      <w:r w:rsidRPr="00743430">
        <w:t xml:space="preserve">stado </w:t>
      </w:r>
      <w:r w:rsidR="002F41E7" w:rsidRPr="00743430">
        <w:t>lo invertido en su educación. Con estas adecuaciones el estudiante realmente mostraría un esfuerzo en todos los sentidos por acceder a un beneficio</w:t>
      </w:r>
      <w:r>
        <w:t xml:space="preserve"> de este tipo</w:t>
      </w:r>
      <w:r w:rsidR="002F41E7" w:rsidRPr="00743430">
        <w:t xml:space="preserve"> </w:t>
      </w:r>
      <w:r w:rsidR="004F1DE1" w:rsidRPr="00743430">
        <w:rPr>
          <w:rFonts w:eastAsia="Times New Roman"/>
        </w:rPr>
        <w:t xml:space="preserve">y </w:t>
      </w:r>
      <w:r>
        <w:rPr>
          <w:rFonts w:eastAsia="Times New Roman"/>
        </w:rPr>
        <w:t>dicho</w:t>
      </w:r>
      <w:r w:rsidR="004F1DE1" w:rsidRPr="00743430">
        <w:rPr>
          <w:rFonts w:eastAsia="Times New Roman"/>
        </w:rPr>
        <w:t xml:space="preserve"> esfuerzo</w:t>
      </w:r>
      <w:r>
        <w:rPr>
          <w:rFonts w:eastAsia="Times New Roman"/>
        </w:rPr>
        <w:t>, por supuesto,</w:t>
      </w:r>
      <w:r w:rsidR="004F1DE1" w:rsidRPr="00743430">
        <w:rPr>
          <w:rFonts w:eastAsia="Times New Roman"/>
        </w:rPr>
        <w:t xml:space="preserve"> se reflejar</w:t>
      </w:r>
      <w:r>
        <w:rPr>
          <w:rFonts w:eastAsia="Times New Roman"/>
        </w:rPr>
        <w:t>ía</w:t>
      </w:r>
      <w:r w:rsidR="004F1DE1" w:rsidRPr="00743430">
        <w:rPr>
          <w:rFonts w:eastAsia="Times New Roman"/>
        </w:rPr>
        <w:t xml:space="preserve"> en </w:t>
      </w:r>
      <w:r>
        <w:rPr>
          <w:rFonts w:eastAsia="Times New Roman"/>
        </w:rPr>
        <w:t>el</w:t>
      </w:r>
      <w:r w:rsidRPr="00743430">
        <w:rPr>
          <w:rFonts w:eastAsia="Times New Roman"/>
        </w:rPr>
        <w:t xml:space="preserve"> </w:t>
      </w:r>
      <w:r w:rsidR="004F1DE1" w:rsidRPr="00743430">
        <w:rPr>
          <w:rFonts w:eastAsia="Times New Roman"/>
        </w:rPr>
        <w:t>aprovechamiento académico</w:t>
      </w:r>
      <w:r>
        <w:rPr>
          <w:rFonts w:eastAsia="Times New Roman"/>
        </w:rPr>
        <w:t>.</w:t>
      </w:r>
    </w:p>
    <w:p w14:paraId="3C2B9437" w14:textId="77777777" w:rsidR="004F1DE1" w:rsidRPr="00743430" w:rsidRDefault="004F1DE1" w:rsidP="00D54066">
      <w:pPr>
        <w:spacing w:line="360" w:lineRule="auto"/>
        <w:jc w:val="both"/>
        <w:rPr>
          <w:rFonts w:eastAsia="Times New Roman"/>
        </w:rPr>
      </w:pPr>
    </w:p>
    <w:p w14:paraId="6EE1CD48" w14:textId="77777777" w:rsidR="004F1DE1" w:rsidRPr="00743430" w:rsidRDefault="004F1DE1" w:rsidP="00B21D7C">
      <w:pPr>
        <w:spacing w:line="360" w:lineRule="auto"/>
        <w:jc w:val="center"/>
        <w:rPr>
          <w:rFonts w:eastAsia="Times New Roman"/>
          <w:b/>
          <w:bCs/>
          <w:sz w:val="32"/>
          <w:szCs w:val="32"/>
        </w:rPr>
      </w:pPr>
      <w:r w:rsidRPr="00743430">
        <w:rPr>
          <w:rFonts w:eastAsia="Times New Roman"/>
          <w:b/>
          <w:bCs/>
          <w:sz w:val="32"/>
          <w:szCs w:val="32"/>
        </w:rPr>
        <w:t>Conclusiones</w:t>
      </w:r>
    </w:p>
    <w:p w14:paraId="678D320C" w14:textId="03E39423" w:rsidR="004F1DE1" w:rsidRPr="00743430" w:rsidRDefault="004F1DE1" w:rsidP="00B21D7C">
      <w:pPr>
        <w:spacing w:line="360" w:lineRule="auto"/>
        <w:ind w:firstLine="708"/>
        <w:jc w:val="both"/>
        <w:rPr>
          <w:rFonts w:eastAsia="Times New Roman"/>
        </w:rPr>
      </w:pPr>
      <w:r w:rsidRPr="00743430">
        <w:rPr>
          <w:rFonts w:eastAsia="Times New Roman"/>
        </w:rPr>
        <w:t xml:space="preserve">Con base en los resultados obtenidos, codificados e interpretados, </w:t>
      </w:r>
      <w:r w:rsidR="00993119">
        <w:rPr>
          <w:rFonts w:eastAsia="Times New Roman"/>
        </w:rPr>
        <w:t xml:space="preserve">se </w:t>
      </w:r>
      <w:r w:rsidR="00993119" w:rsidRPr="00743430">
        <w:rPr>
          <w:rFonts w:eastAsia="Times New Roman"/>
        </w:rPr>
        <w:t>pued</w:t>
      </w:r>
      <w:r w:rsidR="00993119">
        <w:rPr>
          <w:rFonts w:eastAsia="Times New Roman"/>
        </w:rPr>
        <w:t>e</w:t>
      </w:r>
      <w:r w:rsidR="00993119" w:rsidRPr="00743430">
        <w:rPr>
          <w:rFonts w:eastAsia="Times New Roman"/>
        </w:rPr>
        <w:t xml:space="preserve"> </w:t>
      </w:r>
      <w:r w:rsidRPr="00743430">
        <w:rPr>
          <w:rFonts w:eastAsia="Times New Roman"/>
        </w:rPr>
        <w:t>concluir</w:t>
      </w:r>
      <w:r w:rsidR="009C52C2">
        <w:rPr>
          <w:rFonts w:eastAsia="Times New Roman"/>
        </w:rPr>
        <w:t xml:space="preserve"> </w:t>
      </w:r>
      <w:r w:rsidRPr="00743430">
        <w:rPr>
          <w:rFonts w:eastAsia="Times New Roman"/>
        </w:rPr>
        <w:t xml:space="preserve">contar con el beneficio de la beca Jóvenes </w:t>
      </w:r>
      <w:r w:rsidR="00993119">
        <w:rPr>
          <w:rFonts w:eastAsia="Times New Roman"/>
        </w:rPr>
        <w:t>E</w:t>
      </w:r>
      <w:r w:rsidR="00993119" w:rsidRPr="00743430">
        <w:rPr>
          <w:rFonts w:eastAsia="Times New Roman"/>
        </w:rPr>
        <w:t xml:space="preserve">scribiendo </w:t>
      </w:r>
      <w:r w:rsidRPr="00743430">
        <w:rPr>
          <w:rFonts w:eastAsia="Times New Roman"/>
        </w:rPr>
        <w:t xml:space="preserve">el </w:t>
      </w:r>
      <w:r w:rsidR="00993119">
        <w:rPr>
          <w:rFonts w:eastAsia="Times New Roman"/>
        </w:rPr>
        <w:t>F</w:t>
      </w:r>
      <w:r w:rsidR="00993119" w:rsidRPr="00743430">
        <w:rPr>
          <w:rFonts w:eastAsia="Times New Roman"/>
        </w:rPr>
        <w:t>uturo</w:t>
      </w:r>
      <w:r w:rsidRPr="00743430">
        <w:rPr>
          <w:rFonts w:eastAsia="Times New Roman"/>
        </w:rPr>
        <w:t xml:space="preserve"> no representa académicamente un avance</w:t>
      </w:r>
      <w:r w:rsidR="00993119">
        <w:rPr>
          <w:rFonts w:eastAsia="Times New Roman"/>
        </w:rPr>
        <w:t>,</w:t>
      </w:r>
      <w:r w:rsidRPr="00743430">
        <w:rPr>
          <w:rFonts w:eastAsia="Times New Roman"/>
        </w:rPr>
        <w:t xml:space="preserve"> tomando como </w:t>
      </w:r>
      <w:r w:rsidR="006E036C" w:rsidRPr="00743430">
        <w:rPr>
          <w:rFonts w:eastAsia="Times New Roman"/>
        </w:rPr>
        <w:t>referen</w:t>
      </w:r>
      <w:r w:rsidR="006E036C">
        <w:rPr>
          <w:rFonts w:eastAsia="Times New Roman"/>
        </w:rPr>
        <w:t>cia</w:t>
      </w:r>
      <w:r w:rsidR="006E036C" w:rsidRPr="00743430">
        <w:rPr>
          <w:rFonts w:eastAsia="Times New Roman"/>
        </w:rPr>
        <w:t xml:space="preserve"> </w:t>
      </w:r>
      <w:r w:rsidRPr="00743430">
        <w:rPr>
          <w:rFonts w:eastAsia="Times New Roman"/>
        </w:rPr>
        <w:t>el semestre inmediato anterior, ya que el 9.32 es el promedio general de aprovechamiento del grupo en 3</w:t>
      </w:r>
      <w:r w:rsidR="006E036C">
        <w:rPr>
          <w:rFonts w:eastAsia="Times New Roman"/>
        </w:rPr>
        <w:t>.</w:t>
      </w:r>
      <w:r w:rsidRPr="00B21D7C">
        <w:rPr>
          <w:rFonts w:eastAsia="Times New Roman"/>
          <w:vertAlign w:val="superscript"/>
        </w:rPr>
        <w:t>er</w:t>
      </w:r>
      <w:r w:rsidRPr="00743430">
        <w:rPr>
          <w:rFonts w:eastAsia="Times New Roman"/>
        </w:rPr>
        <w:t xml:space="preserve"> semestre es mayor al 8.88 obtenido en el </w:t>
      </w:r>
      <w:r w:rsidR="006E036C" w:rsidRPr="00743430">
        <w:rPr>
          <w:rFonts w:eastAsia="Times New Roman"/>
        </w:rPr>
        <w:t>4</w:t>
      </w:r>
      <w:r w:rsidR="006E036C">
        <w:rPr>
          <w:rFonts w:eastAsia="Times New Roman"/>
        </w:rPr>
        <w:t>.</w:t>
      </w:r>
      <w:r w:rsidR="006E036C" w:rsidRPr="00B21D7C">
        <w:rPr>
          <w:rFonts w:eastAsia="Times New Roman"/>
          <w:vertAlign w:val="superscript"/>
        </w:rPr>
        <w:t>o</w:t>
      </w:r>
      <w:r w:rsidRPr="00743430">
        <w:rPr>
          <w:rFonts w:eastAsia="Times New Roman"/>
        </w:rPr>
        <w:t xml:space="preserve"> semestre.</w:t>
      </w:r>
    </w:p>
    <w:p w14:paraId="2EC5EFF8" w14:textId="4D55DC6E" w:rsidR="004F1DE1" w:rsidRPr="00743430" w:rsidRDefault="004F1DE1" w:rsidP="00B21D7C">
      <w:pPr>
        <w:spacing w:line="360" w:lineRule="auto"/>
        <w:ind w:firstLine="708"/>
        <w:jc w:val="both"/>
        <w:rPr>
          <w:rFonts w:eastAsia="Times New Roman"/>
        </w:rPr>
      </w:pPr>
      <w:r w:rsidRPr="00743430">
        <w:rPr>
          <w:rFonts w:eastAsia="Times New Roman"/>
        </w:rPr>
        <w:lastRenderedPageBreak/>
        <w:t>Esto refleja un desinterés por parte de los estudiantes</w:t>
      </w:r>
      <w:r w:rsidR="006E036C">
        <w:rPr>
          <w:rFonts w:eastAsia="Times New Roman"/>
        </w:rPr>
        <w:t>.</w:t>
      </w:r>
      <w:r w:rsidRPr="00743430">
        <w:rPr>
          <w:rFonts w:eastAsia="Times New Roman"/>
        </w:rPr>
        <w:t xml:space="preserve"> </w:t>
      </w:r>
      <w:r w:rsidR="006E036C">
        <w:rPr>
          <w:rFonts w:eastAsia="Times New Roman"/>
        </w:rPr>
        <w:t>E</w:t>
      </w:r>
      <w:r w:rsidR="006E036C" w:rsidRPr="00743430">
        <w:rPr>
          <w:rFonts w:eastAsia="Times New Roman"/>
        </w:rPr>
        <w:t xml:space="preserve">n </w:t>
      </w:r>
      <w:r w:rsidR="006E036C">
        <w:rPr>
          <w:rFonts w:eastAsia="Times New Roman"/>
        </w:rPr>
        <w:t xml:space="preserve">el estado </w:t>
      </w:r>
      <w:r w:rsidRPr="00743430">
        <w:rPr>
          <w:rFonts w:eastAsia="Times New Roman"/>
        </w:rPr>
        <w:t xml:space="preserve">de Guerrero </w:t>
      </w:r>
      <w:r w:rsidR="006E036C">
        <w:rPr>
          <w:rFonts w:eastAsia="Times New Roman"/>
        </w:rPr>
        <w:t xml:space="preserve">se </w:t>
      </w:r>
      <w:r w:rsidRPr="00743430">
        <w:rPr>
          <w:rFonts w:eastAsia="Times New Roman"/>
        </w:rPr>
        <w:t>obtienen muchos beneficios de manera política y a través de la presión sin que realmente represente un esfuerzo por la mejora académica.</w:t>
      </w:r>
    </w:p>
    <w:p w14:paraId="13870D90" w14:textId="0683FA30" w:rsidR="004F1DE1" w:rsidRPr="00743430" w:rsidRDefault="004F1DE1" w:rsidP="00B21D7C">
      <w:pPr>
        <w:spacing w:line="360" w:lineRule="auto"/>
        <w:ind w:firstLine="708"/>
        <w:jc w:val="both"/>
        <w:rPr>
          <w:rFonts w:asciiTheme="majorHAnsi" w:eastAsiaTheme="majorEastAsia" w:hAnsiTheme="majorHAnsi" w:cstheme="majorBidi"/>
          <w:b/>
          <w:bCs/>
          <w:sz w:val="28"/>
          <w:szCs w:val="28"/>
          <w:lang w:val="es-ES"/>
        </w:rPr>
      </w:pPr>
      <w:r w:rsidRPr="00743430">
        <w:rPr>
          <w:rFonts w:eastAsia="Times New Roman"/>
        </w:rPr>
        <w:t xml:space="preserve">La política social actual en general representa una buena acción de parte del </w:t>
      </w:r>
      <w:r w:rsidR="006E036C">
        <w:rPr>
          <w:rFonts w:eastAsia="Times New Roman"/>
        </w:rPr>
        <w:t>G</w:t>
      </w:r>
      <w:r w:rsidR="006E036C" w:rsidRPr="00743430">
        <w:rPr>
          <w:rFonts w:eastAsia="Times New Roman"/>
        </w:rPr>
        <w:t>obierno</w:t>
      </w:r>
      <w:r w:rsidR="00D00EF9">
        <w:rPr>
          <w:rFonts w:eastAsia="Times New Roman"/>
        </w:rPr>
        <w:t xml:space="preserve"> en turno: a</w:t>
      </w:r>
      <w:r w:rsidRPr="00743430">
        <w:rPr>
          <w:rFonts w:eastAsia="Times New Roman"/>
        </w:rPr>
        <w:t>tender a los grupos vulnerables y buscar y dar cumplimiento a la verdadera misión de la escuela</w:t>
      </w:r>
      <w:r w:rsidR="00D00EF9">
        <w:rPr>
          <w:rFonts w:eastAsia="Times New Roman"/>
        </w:rPr>
        <w:t>,</w:t>
      </w:r>
      <w:r w:rsidRPr="00743430">
        <w:rPr>
          <w:rFonts w:eastAsia="Times New Roman"/>
        </w:rPr>
        <w:t xml:space="preserve"> que es la de formar sujetos para impulsar el desarrollo de nuestro país y con ello mejorar la calidad de vida</w:t>
      </w:r>
      <w:r w:rsidR="007466F0">
        <w:rPr>
          <w:rFonts w:eastAsia="Times New Roman"/>
        </w:rPr>
        <w:t xml:space="preserve">. </w:t>
      </w:r>
      <w:r w:rsidR="009E2C6C">
        <w:rPr>
          <w:rFonts w:eastAsia="Times New Roman"/>
        </w:rPr>
        <w:t>Así pues</w:t>
      </w:r>
      <w:r w:rsidR="007466F0">
        <w:rPr>
          <w:rFonts w:eastAsia="Times New Roman"/>
        </w:rPr>
        <w:t>, s</w:t>
      </w:r>
      <w:r w:rsidR="00817D95" w:rsidRPr="00743430">
        <w:rPr>
          <w:rFonts w:eastAsia="Times New Roman"/>
        </w:rPr>
        <w:t xml:space="preserve">e requiere </w:t>
      </w:r>
      <w:r w:rsidR="007466F0">
        <w:rPr>
          <w:rFonts w:eastAsia="Times New Roman"/>
        </w:rPr>
        <w:t xml:space="preserve">de </w:t>
      </w:r>
      <w:r w:rsidR="00817D95" w:rsidRPr="00743430">
        <w:rPr>
          <w:rFonts w:eastAsia="Times New Roman"/>
        </w:rPr>
        <w:t xml:space="preserve">buscar </w:t>
      </w:r>
      <w:r w:rsidRPr="00743430">
        <w:rPr>
          <w:rFonts w:eastAsia="Times New Roman"/>
        </w:rPr>
        <w:t xml:space="preserve">espacios y condiciones propicias para los jóvenes, </w:t>
      </w:r>
      <w:r w:rsidR="007466F0">
        <w:rPr>
          <w:rFonts w:eastAsia="Times New Roman"/>
        </w:rPr>
        <w:t xml:space="preserve">sí, </w:t>
      </w:r>
      <w:r w:rsidRPr="00743430">
        <w:rPr>
          <w:rFonts w:eastAsia="Times New Roman"/>
        </w:rPr>
        <w:t xml:space="preserve">pero también es necesario enseñarles </w:t>
      </w:r>
      <w:r w:rsidR="009E2C6C">
        <w:rPr>
          <w:rFonts w:eastAsia="Times New Roman"/>
        </w:rPr>
        <w:t xml:space="preserve">a esforzarse </w:t>
      </w:r>
      <w:r w:rsidRPr="00743430">
        <w:rPr>
          <w:rFonts w:eastAsia="Times New Roman"/>
        </w:rPr>
        <w:t xml:space="preserve">todos los días para tener mejores condiciones de vida y no solo esperar </w:t>
      </w:r>
      <w:r w:rsidR="009E2C6C">
        <w:rPr>
          <w:rFonts w:eastAsia="Times New Roman"/>
        </w:rPr>
        <w:t xml:space="preserve">a </w:t>
      </w:r>
      <w:r w:rsidRPr="00743430">
        <w:rPr>
          <w:rFonts w:eastAsia="Times New Roman"/>
        </w:rPr>
        <w:t xml:space="preserve">que llegue la ayuda del </w:t>
      </w:r>
      <w:r w:rsidR="009E2C6C">
        <w:rPr>
          <w:rFonts w:eastAsia="Times New Roman"/>
        </w:rPr>
        <w:t>G</w:t>
      </w:r>
      <w:r w:rsidR="009E2C6C" w:rsidRPr="00743430">
        <w:rPr>
          <w:rFonts w:eastAsia="Times New Roman"/>
        </w:rPr>
        <w:t>obierno</w:t>
      </w:r>
      <w:r w:rsidRPr="00743430">
        <w:rPr>
          <w:rFonts w:eastAsia="Times New Roman"/>
        </w:rPr>
        <w:t>, trabajar si es necesario</w:t>
      </w:r>
      <w:r w:rsidR="009E2C6C">
        <w:rPr>
          <w:rFonts w:eastAsia="Times New Roman"/>
        </w:rPr>
        <w:t>,</w:t>
      </w:r>
      <w:r w:rsidRPr="00743430">
        <w:rPr>
          <w:rFonts w:eastAsia="Times New Roman"/>
        </w:rPr>
        <w:t xml:space="preserve"> y que el recurso de la beca sea un complemento para tener mejores expectativas y buscar la manera de retribuir por medio del servicio lo que el </w:t>
      </w:r>
      <w:r w:rsidR="009E2C6C">
        <w:rPr>
          <w:rFonts w:eastAsia="Times New Roman"/>
        </w:rPr>
        <w:t>G</w:t>
      </w:r>
      <w:r w:rsidR="009E2C6C" w:rsidRPr="00743430">
        <w:rPr>
          <w:rFonts w:eastAsia="Times New Roman"/>
        </w:rPr>
        <w:t xml:space="preserve">obierno </w:t>
      </w:r>
      <w:r w:rsidRPr="00743430">
        <w:rPr>
          <w:rFonts w:eastAsia="Times New Roman"/>
        </w:rPr>
        <w:t>le invierte al ámbito educativo.</w:t>
      </w:r>
    </w:p>
    <w:p w14:paraId="3F1FFAA5" w14:textId="77777777" w:rsidR="004F1DE1" w:rsidRPr="00743430" w:rsidRDefault="004F1DE1" w:rsidP="00D54066">
      <w:pPr>
        <w:spacing w:line="360" w:lineRule="auto"/>
        <w:jc w:val="both"/>
        <w:rPr>
          <w:rFonts w:asciiTheme="majorHAnsi" w:eastAsiaTheme="majorEastAsia" w:hAnsiTheme="majorHAnsi" w:cstheme="majorBidi"/>
          <w:b/>
          <w:bCs/>
          <w:sz w:val="28"/>
          <w:szCs w:val="28"/>
          <w:lang w:val="es-ES"/>
        </w:rPr>
      </w:pPr>
    </w:p>
    <w:p w14:paraId="48B77957" w14:textId="1021AFE0" w:rsidR="00BF7A26" w:rsidRPr="00B21D7C" w:rsidRDefault="00BF7A26" w:rsidP="00B21D7C">
      <w:pPr>
        <w:spacing w:line="360" w:lineRule="auto"/>
        <w:jc w:val="center"/>
        <w:rPr>
          <w:rFonts w:eastAsiaTheme="majorEastAsia"/>
          <w:b/>
          <w:bCs/>
          <w:sz w:val="22"/>
          <w:szCs w:val="22"/>
          <w:lang w:val="es-ES"/>
        </w:rPr>
      </w:pPr>
      <w:r w:rsidRPr="00B21D7C">
        <w:rPr>
          <w:rFonts w:eastAsiaTheme="majorEastAsia"/>
          <w:b/>
          <w:bCs/>
          <w:sz w:val="28"/>
          <w:szCs w:val="28"/>
          <w:lang w:val="es-ES"/>
        </w:rPr>
        <w:t>Futuras líneas de investigación</w:t>
      </w:r>
    </w:p>
    <w:p w14:paraId="006ED85D" w14:textId="2FA69500" w:rsidR="00BF7A26" w:rsidRPr="00743430" w:rsidRDefault="00BF7A26" w:rsidP="00B21D7C">
      <w:pPr>
        <w:spacing w:line="360" w:lineRule="auto"/>
        <w:ind w:firstLine="708"/>
        <w:jc w:val="both"/>
        <w:rPr>
          <w:rFonts w:eastAsiaTheme="majorEastAsia"/>
          <w:bCs/>
          <w:lang w:val="es-ES"/>
        </w:rPr>
      </w:pPr>
      <w:r w:rsidRPr="00743430">
        <w:rPr>
          <w:rFonts w:eastAsiaTheme="majorEastAsia"/>
          <w:bCs/>
          <w:lang w:val="es-ES"/>
        </w:rPr>
        <w:t xml:space="preserve">El presente trabajo puede ser utilizado como punto de referencia para posteriores análisis del desempeño académico de los estudiantes que se encuentran matriculados en </w:t>
      </w:r>
      <w:r w:rsidR="00FA4C0D">
        <w:rPr>
          <w:rFonts w:eastAsiaTheme="majorEastAsia"/>
          <w:bCs/>
          <w:lang w:val="es-ES"/>
        </w:rPr>
        <w:t>escuelas normalistas</w:t>
      </w:r>
      <w:r w:rsidR="00982BEA" w:rsidRPr="00743430">
        <w:rPr>
          <w:rFonts w:eastAsiaTheme="majorEastAsia"/>
          <w:bCs/>
          <w:lang w:val="es-ES"/>
        </w:rPr>
        <w:t>.</w:t>
      </w:r>
    </w:p>
    <w:p w14:paraId="25AC647E" w14:textId="0E49F34E" w:rsidR="00982BEA" w:rsidRPr="00743430" w:rsidRDefault="00982BEA" w:rsidP="00B6493F">
      <w:pPr>
        <w:spacing w:line="360" w:lineRule="auto"/>
        <w:ind w:firstLine="708"/>
        <w:jc w:val="both"/>
        <w:rPr>
          <w:rFonts w:eastAsiaTheme="majorEastAsia"/>
          <w:bCs/>
          <w:lang w:val="es-ES"/>
        </w:rPr>
      </w:pPr>
      <w:r w:rsidRPr="00743430">
        <w:rPr>
          <w:rFonts w:eastAsiaTheme="majorEastAsia"/>
          <w:bCs/>
          <w:lang w:val="es-ES"/>
        </w:rPr>
        <w:t xml:space="preserve">Por la naturaleza de </w:t>
      </w:r>
      <w:r w:rsidR="00552B39">
        <w:rPr>
          <w:rFonts w:eastAsiaTheme="majorEastAsia"/>
          <w:bCs/>
          <w:lang w:val="es-ES"/>
        </w:rPr>
        <w:t>este trabajo,</w:t>
      </w:r>
      <w:r w:rsidRPr="00743430">
        <w:rPr>
          <w:rFonts w:eastAsiaTheme="majorEastAsia"/>
          <w:bCs/>
          <w:lang w:val="es-ES"/>
        </w:rPr>
        <w:t xml:space="preserve"> se puede utilizar para realizar otras investigaciones</w:t>
      </w:r>
      <w:r w:rsidR="00552B39">
        <w:rPr>
          <w:rFonts w:eastAsiaTheme="majorEastAsia"/>
          <w:bCs/>
          <w:lang w:val="es-ES"/>
        </w:rPr>
        <w:t xml:space="preserve"> que aborden el tema de </w:t>
      </w:r>
      <w:r w:rsidRPr="00743430">
        <w:rPr>
          <w:rFonts w:eastAsiaTheme="majorEastAsia"/>
          <w:bCs/>
          <w:lang w:val="es-ES"/>
        </w:rPr>
        <w:t xml:space="preserve">la deserción escolar, el rendimiento académico de los estudiantes normalistas ante los planes de estudio 2018, la pobreza y el </w:t>
      </w:r>
      <w:proofErr w:type="spellStart"/>
      <w:r w:rsidRPr="00743430">
        <w:rPr>
          <w:rFonts w:eastAsiaTheme="majorEastAsia"/>
          <w:bCs/>
          <w:lang w:val="es-ES"/>
        </w:rPr>
        <w:t>normalismo</w:t>
      </w:r>
      <w:proofErr w:type="spellEnd"/>
      <w:r w:rsidRPr="00743430">
        <w:rPr>
          <w:rFonts w:eastAsiaTheme="majorEastAsia"/>
          <w:bCs/>
          <w:lang w:val="es-ES"/>
        </w:rPr>
        <w:t xml:space="preserve"> en México, </w:t>
      </w:r>
      <w:r w:rsidR="00552B39">
        <w:rPr>
          <w:rFonts w:eastAsiaTheme="majorEastAsia"/>
          <w:bCs/>
          <w:lang w:val="es-ES"/>
        </w:rPr>
        <w:t xml:space="preserve">y particularmente en </w:t>
      </w:r>
      <w:r w:rsidRPr="00743430">
        <w:rPr>
          <w:rFonts w:eastAsiaTheme="majorEastAsia"/>
          <w:bCs/>
          <w:lang w:val="es-ES"/>
        </w:rPr>
        <w:t>Guerrero</w:t>
      </w:r>
      <w:r w:rsidR="00552B39">
        <w:rPr>
          <w:rFonts w:eastAsiaTheme="majorEastAsia"/>
          <w:bCs/>
          <w:lang w:val="es-ES"/>
        </w:rPr>
        <w:t>,</w:t>
      </w:r>
      <w:r w:rsidRPr="00743430">
        <w:rPr>
          <w:rFonts w:eastAsiaTheme="majorEastAsia"/>
          <w:bCs/>
          <w:lang w:val="es-ES"/>
        </w:rPr>
        <w:t xml:space="preserve"> la lucha social del </w:t>
      </w:r>
      <w:proofErr w:type="spellStart"/>
      <w:r w:rsidRPr="00743430">
        <w:rPr>
          <w:rFonts w:eastAsiaTheme="majorEastAsia"/>
          <w:bCs/>
          <w:lang w:val="es-ES"/>
        </w:rPr>
        <w:t>normalismo</w:t>
      </w:r>
      <w:proofErr w:type="spellEnd"/>
      <w:r w:rsidRPr="00743430">
        <w:rPr>
          <w:rFonts w:eastAsiaTheme="majorEastAsia"/>
          <w:bCs/>
          <w:lang w:val="es-ES"/>
        </w:rPr>
        <w:t>, los normalistas y el trabajo como sostén de los estudios en el nivel superior</w:t>
      </w:r>
      <w:r w:rsidR="00552B39">
        <w:rPr>
          <w:rFonts w:eastAsiaTheme="majorEastAsia"/>
          <w:bCs/>
          <w:lang w:val="es-ES"/>
        </w:rPr>
        <w:t>, por mencionar tan solo algunos.</w:t>
      </w:r>
    </w:p>
    <w:p w14:paraId="1CCB73BC" w14:textId="4589B3AD" w:rsidR="00B6493F" w:rsidRDefault="00B6493F" w:rsidP="00B6493F">
      <w:pPr>
        <w:spacing w:line="360" w:lineRule="auto"/>
        <w:jc w:val="both"/>
        <w:rPr>
          <w:rFonts w:eastAsiaTheme="majorEastAsia"/>
          <w:bCs/>
          <w:lang w:val="es-ES"/>
        </w:rPr>
      </w:pPr>
    </w:p>
    <w:p w14:paraId="4EBEDB53" w14:textId="0AF0D313" w:rsidR="00B21D7C" w:rsidRDefault="00B21D7C" w:rsidP="00B6493F">
      <w:pPr>
        <w:spacing w:line="360" w:lineRule="auto"/>
        <w:jc w:val="both"/>
        <w:rPr>
          <w:rFonts w:eastAsiaTheme="majorEastAsia"/>
          <w:bCs/>
          <w:lang w:val="es-ES"/>
        </w:rPr>
      </w:pPr>
    </w:p>
    <w:p w14:paraId="53DE4429" w14:textId="10E9C4F2" w:rsidR="00B21D7C" w:rsidRDefault="00B21D7C" w:rsidP="00B6493F">
      <w:pPr>
        <w:spacing w:line="360" w:lineRule="auto"/>
        <w:jc w:val="both"/>
        <w:rPr>
          <w:rFonts w:eastAsiaTheme="majorEastAsia"/>
          <w:bCs/>
          <w:lang w:val="es-ES"/>
        </w:rPr>
      </w:pPr>
    </w:p>
    <w:p w14:paraId="7335288A" w14:textId="38560D48" w:rsidR="00B21D7C" w:rsidRDefault="00B21D7C" w:rsidP="00B6493F">
      <w:pPr>
        <w:spacing w:line="360" w:lineRule="auto"/>
        <w:jc w:val="both"/>
        <w:rPr>
          <w:rFonts w:eastAsiaTheme="majorEastAsia"/>
          <w:bCs/>
          <w:lang w:val="es-ES"/>
        </w:rPr>
      </w:pPr>
    </w:p>
    <w:p w14:paraId="58484431" w14:textId="676CFF1D" w:rsidR="00272582" w:rsidRDefault="00272582" w:rsidP="00B6493F">
      <w:pPr>
        <w:spacing w:line="360" w:lineRule="auto"/>
        <w:jc w:val="both"/>
        <w:rPr>
          <w:rFonts w:eastAsiaTheme="majorEastAsia"/>
          <w:bCs/>
          <w:lang w:val="es-ES"/>
        </w:rPr>
      </w:pPr>
    </w:p>
    <w:p w14:paraId="5B83EA47" w14:textId="6EBF9176" w:rsidR="00272582" w:rsidRDefault="00272582" w:rsidP="00B6493F">
      <w:pPr>
        <w:spacing w:line="360" w:lineRule="auto"/>
        <w:jc w:val="both"/>
        <w:rPr>
          <w:rFonts w:eastAsiaTheme="majorEastAsia"/>
          <w:bCs/>
          <w:lang w:val="es-ES"/>
        </w:rPr>
      </w:pPr>
    </w:p>
    <w:p w14:paraId="463C5CBE" w14:textId="14BECF0D" w:rsidR="00272582" w:rsidRDefault="00272582" w:rsidP="00B6493F">
      <w:pPr>
        <w:spacing w:line="360" w:lineRule="auto"/>
        <w:jc w:val="both"/>
        <w:rPr>
          <w:rFonts w:eastAsiaTheme="majorEastAsia"/>
          <w:bCs/>
          <w:lang w:val="es-ES"/>
        </w:rPr>
      </w:pPr>
    </w:p>
    <w:p w14:paraId="7719DA05" w14:textId="35CDE9C7" w:rsidR="00272582" w:rsidRDefault="00272582" w:rsidP="00B6493F">
      <w:pPr>
        <w:spacing w:line="360" w:lineRule="auto"/>
        <w:jc w:val="both"/>
        <w:rPr>
          <w:rFonts w:eastAsiaTheme="majorEastAsia"/>
          <w:bCs/>
          <w:lang w:val="es-ES"/>
        </w:rPr>
      </w:pPr>
    </w:p>
    <w:p w14:paraId="378E49CA" w14:textId="68B1A3B2" w:rsidR="00272582" w:rsidRDefault="00272582" w:rsidP="00B6493F">
      <w:pPr>
        <w:spacing w:line="360" w:lineRule="auto"/>
        <w:jc w:val="both"/>
        <w:rPr>
          <w:rFonts w:eastAsiaTheme="majorEastAsia"/>
          <w:bCs/>
          <w:lang w:val="es-ES"/>
        </w:rPr>
      </w:pPr>
    </w:p>
    <w:p w14:paraId="01E1D14A" w14:textId="77777777" w:rsidR="00272582" w:rsidRPr="00743430" w:rsidRDefault="00272582" w:rsidP="00B6493F">
      <w:pPr>
        <w:spacing w:line="360" w:lineRule="auto"/>
        <w:jc w:val="both"/>
        <w:rPr>
          <w:rFonts w:eastAsiaTheme="majorEastAsia"/>
          <w:bCs/>
          <w:lang w:val="es-ES"/>
        </w:rPr>
      </w:pPr>
    </w:p>
    <w:p w14:paraId="7DB9D11D" w14:textId="005C9EC6" w:rsidR="00B6493F" w:rsidRPr="00B21D7C" w:rsidRDefault="00B6493F" w:rsidP="0016640A">
      <w:pPr>
        <w:spacing w:line="360" w:lineRule="auto"/>
        <w:jc w:val="both"/>
        <w:rPr>
          <w:rFonts w:asciiTheme="minorHAnsi" w:eastAsiaTheme="majorEastAsia" w:hAnsiTheme="minorHAnsi" w:cstheme="minorHAnsi"/>
          <w:b/>
          <w:sz w:val="28"/>
          <w:szCs w:val="28"/>
          <w:lang w:val="es-ES"/>
        </w:rPr>
      </w:pPr>
      <w:r w:rsidRPr="00B21D7C">
        <w:rPr>
          <w:rFonts w:asciiTheme="minorHAnsi" w:eastAsiaTheme="majorEastAsia" w:hAnsiTheme="minorHAnsi" w:cstheme="minorHAnsi"/>
          <w:b/>
          <w:sz w:val="28"/>
          <w:szCs w:val="28"/>
          <w:lang w:val="es-ES"/>
        </w:rPr>
        <w:lastRenderedPageBreak/>
        <w:t>Referencias</w:t>
      </w:r>
    </w:p>
    <w:p w14:paraId="44215AF5" w14:textId="2AC6111E" w:rsidR="00286A65" w:rsidRPr="00743430" w:rsidRDefault="00286A65" w:rsidP="00286A65">
      <w:pPr>
        <w:spacing w:line="360" w:lineRule="auto"/>
        <w:ind w:left="709" w:hanging="709"/>
        <w:jc w:val="both"/>
        <w:rPr>
          <w:rFonts w:eastAsiaTheme="majorEastAsia"/>
          <w:bCs/>
          <w:lang w:val="es-ES"/>
        </w:rPr>
      </w:pPr>
      <w:r w:rsidRPr="00743430">
        <w:rPr>
          <w:rFonts w:eastAsiaTheme="majorEastAsia"/>
          <w:bCs/>
          <w:lang w:val="es-ES"/>
        </w:rPr>
        <w:t xml:space="preserve">Aguilar, J. (2019). Política de becas en el nivel medio superior: crítica a sus principios distributivos. </w:t>
      </w:r>
      <w:r w:rsidRPr="00743430">
        <w:rPr>
          <w:rFonts w:eastAsiaTheme="majorEastAsia"/>
          <w:bCs/>
          <w:i/>
          <w:iCs/>
          <w:lang w:val="es-ES"/>
        </w:rPr>
        <w:t>Revista Iberoamericana de Educación Superior</w:t>
      </w:r>
      <w:r w:rsidRPr="00743430">
        <w:rPr>
          <w:rFonts w:eastAsiaTheme="majorEastAsia"/>
          <w:bCs/>
          <w:lang w:val="es-ES"/>
        </w:rPr>
        <w:t xml:space="preserve">, </w:t>
      </w:r>
      <w:r w:rsidRPr="00743430">
        <w:rPr>
          <w:rFonts w:eastAsiaTheme="majorEastAsia"/>
          <w:bCs/>
          <w:i/>
          <w:iCs/>
          <w:lang w:val="es-ES"/>
        </w:rPr>
        <w:t>10</w:t>
      </w:r>
      <w:r w:rsidRPr="00743430">
        <w:rPr>
          <w:rFonts w:eastAsiaTheme="majorEastAsia"/>
          <w:bCs/>
          <w:lang w:val="es-ES"/>
        </w:rPr>
        <w:t xml:space="preserve">(29), 42-66. Recuperado de </w:t>
      </w:r>
      <w:r w:rsidR="001F0338" w:rsidRPr="00743430">
        <w:rPr>
          <w:rFonts w:eastAsiaTheme="majorEastAsia"/>
          <w:bCs/>
          <w:lang w:val="es-ES"/>
        </w:rPr>
        <w:t>https://www.ries.universia.unam.mx/index.php/ries/article/view/522</w:t>
      </w:r>
      <w:r w:rsidRPr="00743430">
        <w:rPr>
          <w:rFonts w:eastAsiaTheme="majorEastAsia"/>
          <w:bCs/>
          <w:lang w:val="es-ES"/>
        </w:rPr>
        <w:t>.</w:t>
      </w:r>
    </w:p>
    <w:p w14:paraId="458BFB24" w14:textId="69940BD7" w:rsidR="00286A65" w:rsidRPr="00743430" w:rsidRDefault="00286A65" w:rsidP="00286A65">
      <w:pPr>
        <w:spacing w:line="360" w:lineRule="auto"/>
        <w:ind w:left="709" w:hanging="709"/>
        <w:jc w:val="both"/>
        <w:rPr>
          <w:rFonts w:eastAsiaTheme="majorEastAsia"/>
          <w:bCs/>
          <w:lang w:val="es-ES"/>
        </w:rPr>
      </w:pPr>
      <w:r w:rsidRPr="00743430">
        <w:rPr>
          <w:rFonts w:eastAsiaTheme="majorEastAsia"/>
          <w:bCs/>
          <w:lang w:val="es-ES"/>
        </w:rPr>
        <w:t>Banco Mundial. (2013). Después de la educación media superior: un análisis par</w:t>
      </w:r>
      <w:r w:rsidR="00BF6E18">
        <w:rPr>
          <w:rFonts w:eastAsiaTheme="majorEastAsia"/>
          <w:bCs/>
          <w:lang w:val="es-ES"/>
        </w:rPr>
        <w:t>a</w:t>
      </w:r>
      <w:r w:rsidRPr="00743430">
        <w:rPr>
          <w:rFonts w:eastAsiaTheme="majorEastAsia"/>
          <w:bCs/>
          <w:lang w:val="es-ES"/>
        </w:rPr>
        <w:t xml:space="preserve"> el estado de Oaxaca. México: </w:t>
      </w:r>
      <w:r w:rsidR="00243808" w:rsidRPr="00743430">
        <w:rPr>
          <w:rFonts w:eastAsiaTheme="majorEastAsia"/>
          <w:bCs/>
          <w:lang w:val="es-ES"/>
        </w:rPr>
        <w:t>Banco Mundial</w:t>
      </w:r>
      <w:r w:rsidRPr="00743430">
        <w:rPr>
          <w:rFonts w:eastAsiaTheme="majorEastAsia"/>
          <w:bCs/>
          <w:lang w:val="es-ES"/>
        </w:rPr>
        <w:t>.</w:t>
      </w:r>
    </w:p>
    <w:p w14:paraId="6B97D8A9" w14:textId="7BE492F4" w:rsidR="00E012A4" w:rsidRPr="00743430" w:rsidRDefault="00CF49EB" w:rsidP="00B21D7C">
      <w:pPr>
        <w:spacing w:line="360" w:lineRule="auto"/>
        <w:ind w:left="709" w:hanging="709"/>
        <w:jc w:val="both"/>
        <w:rPr>
          <w:rFonts w:eastAsiaTheme="majorEastAsia"/>
          <w:bCs/>
          <w:lang w:val="es-ES"/>
        </w:rPr>
      </w:pPr>
      <w:r w:rsidRPr="00CF49EB">
        <w:rPr>
          <w:rFonts w:eastAsiaTheme="majorEastAsia"/>
          <w:bCs/>
          <w:lang w:val="es-ES"/>
        </w:rPr>
        <w:t>Comisión Económica para América Latina y el Caribe</w:t>
      </w:r>
      <w:r>
        <w:rPr>
          <w:rFonts w:eastAsiaTheme="majorEastAsia"/>
          <w:bCs/>
          <w:lang w:val="es-ES"/>
        </w:rPr>
        <w:t xml:space="preserve"> [</w:t>
      </w:r>
      <w:r w:rsidRPr="00743430">
        <w:rPr>
          <w:rFonts w:eastAsiaTheme="majorEastAsia"/>
          <w:bCs/>
          <w:lang w:val="es-ES"/>
        </w:rPr>
        <w:t>Cepal</w:t>
      </w:r>
      <w:r>
        <w:rPr>
          <w:rFonts w:eastAsiaTheme="majorEastAsia"/>
          <w:bCs/>
          <w:lang w:val="es-ES"/>
        </w:rPr>
        <w:t>]</w:t>
      </w:r>
      <w:r w:rsidR="00E012A4" w:rsidRPr="00743430">
        <w:rPr>
          <w:rFonts w:eastAsiaTheme="majorEastAsia"/>
          <w:bCs/>
          <w:lang w:val="es-ES"/>
        </w:rPr>
        <w:t xml:space="preserve">. (2019). </w:t>
      </w:r>
      <w:r w:rsidR="00E012A4" w:rsidRPr="00B21D7C">
        <w:rPr>
          <w:rFonts w:eastAsiaTheme="majorEastAsia"/>
          <w:bCs/>
          <w:i/>
          <w:iCs/>
          <w:lang w:val="es-ES"/>
        </w:rPr>
        <w:t xml:space="preserve">Panorama </w:t>
      </w:r>
      <w:r w:rsidR="000C5416">
        <w:rPr>
          <w:rFonts w:eastAsiaTheme="majorEastAsia"/>
          <w:bCs/>
          <w:i/>
          <w:iCs/>
          <w:lang w:val="es-ES"/>
        </w:rPr>
        <w:t>s</w:t>
      </w:r>
      <w:r w:rsidR="00E012A4" w:rsidRPr="00B21D7C">
        <w:rPr>
          <w:rFonts w:eastAsiaTheme="majorEastAsia"/>
          <w:bCs/>
          <w:i/>
          <w:iCs/>
          <w:lang w:val="es-ES"/>
        </w:rPr>
        <w:t>ocial de América Latina</w:t>
      </w:r>
      <w:r w:rsidR="00E012A4" w:rsidRPr="00743430">
        <w:rPr>
          <w:rFonts w:eastAsiaTheme="majorEastAsia"/>
          <w:bCs/>
          <w:lang w:val="es-ES"/>
        </w:rPr>
        <w:t>. Santiago</w:t>
      </w:r>
      <w:r w:rsidR="00286A65" w:rsidRPr="00743430">
        <w:rPr>
          <w:rFonts w:eastAsiaTheme="majorEastAsia"/>
          <w:bCs/>
          <w:lang w:val="es-ES"/>
        </w:rPr>
        <w:t>, Chile</w:t>
      </w:r>
      <w:r w:rsidR="00E012A4" w:rsidRPr="00743430">
        <w:rPr>
          <w:rFonts w:eastAsiaTheme="majorEastAsia"/>
          <w:bCs/>
          <w:lang w:val="es-ES"/>
        </w:rPr>
        <w:t xml:space="preserve">: </w:t>
      </w:r>
      <w:r w:rsidRPr="00CF49EB">
        <w:rPr>
          <w:rFonts w:eastAsiaTheme="majorEastAsia"/>
          <w:bCs/>
          <w:lang w:val="es-ES"/>
        </w:rPr>
        <w:t>Comisión Económica para América Latina y el Caribe</w:t>
      </w:r>
      <w:r w:rsidR="00E012A4" w:rsidRPr="00743430">
        <w:rPr>
          <w:rFonts w:eastAsiaTheme="majorEastAsia"/>
          <w:bCs/>
          <w:lang w:val="es-ES"/>
        </w:rPr>
        <w:t>.</w:t>
      </w:r>
    </w:p>
    <w:p w14:paraId="27257193" w14:textId="77777777" w:rsidR="00502BE8" w:rsidRPr="00743430" w:rsidRDefault="00502BE8" w:rsidP="00502BE8">
      <w:pPr>
        <w:spacing w:line="360" w:lineRule="auto"/>
        <w:ind w:left="709" w:hanging="709"/>
        <w:jc w:val="both"/>
        <w:rPr>
          <w:rFonts w:eastAsiaTheme="majorEastAsia"/>
          <w:bCs/>
          <w:lang w:val="es-ES"/>
        </w:rPr>
      </w:pPr>
      <w:r w:rsidRPr="007B0228">
        <w:rPr>
          <w:rFonts w:eastAsiaTheme="majorEastAsia"/>
          <w:bCs/>
          <w:lang w:val="es-ES"/>
        </w:rPr>
        <w:t>Coordinación Nacional de Becas para el Bienestar Benito Juárez</w:t>
      </w:r>
      <w:r w:rsidRPr="00743430">
        <w:rPr>
          <w:rFonts w:eastAsiaTheme="majorEastAsia"/>
          <w:bCs/>
          <w:lang w:val="es-ES"/>
        </w:rPr>
        <w:t xml:space="preserve">. (30 de </w:t>
      </w:r>
      <w:r>
        <w:rPr>
          <w:rFonts w:eastAsiaTheme="majorEastAsia"/>
          <w:bCs/>
          <w:lang w:val="es-ES"/>
        </w:rPr>
        <w:t>marzo</w:t>
      </w:r>
      <w:r w:rsidRPr="00743430">
        <w:rPr>
          <w:rFonts w:eastAsiaTheme="majorEastAsia"/>
          <w:bCs/>
          <w:lang w:val="es-ES"/>
        </w:rPr>
        <w:t xml:space="preserve"> de 2020). </w:t>
      </w:r>
      <w:r w:rsidRPr="00646904">
        <w:rPr>
          <w:rFonts w:eastAsiaTheme="majorEastAsia"/>
          <w:bCs/>
          <w:lang w:val="es-ES"/>
        </w:rPr>
        <w:t>Acuerdo número 04/03/20 por el que se emiten las Reglas de Operación del Programa Jóvenes Escribiendo el Futuro para el ejercicio fiscal 2020</w:t>
      </w:r>
      <w:r>
        <w:rPr>
          <w:rFonts w:eastAsiaTheme="majorEastAsia"/>
          <w:bCs/>
          <w:lang w:val="es-ES"/>
        </w:rPr>
        <w:t xml:space="preserve">. </w:t>
      </w:r>
      <w:r>
        <w:rPr>
          <w:rFonts w:eastAsiaTheme="majorEastAsia"/>
          <w:bCs/>
          <w:i/>
          <w:iCs/>
          <w:lang w:val="es-ES"/>
        </w:rPr>
        <w:t xml:space="preserve">Diario Oficial de la Federación. </w:t>
      </w:r>
      <w:r>
        <w:rPr>
          <w:rFonts w:eastAsiaTheme="majorEastAsia"/>
          <w:bCs/>
          <w:lang w:val="es-ES"/>
        </w:rPr>
        <w:t>Recuperado de</w:t>
      </w:r>
      <w:r w:rsidRPr="00743430">
        <w:rPr>
          <w:rFonts w:eastAsiaTheme="majorEastAsia"/>
          <w:bCs/>
          <w:lang w:val="es-ES"/>
        </w:rPr>
        <w:t xml:space="preserve"> https://www.gob.mx/becasbenitojuarez/documentos/acuerdo-por-el-que-se-emiten-las-reglas-de-operacion-del-programa-jovenes-escribiendo-el-futuro-para-el-ejercicio-fiscal-2020</w:t>
      </w:r>
      <w:r>
        <w:rPr>
          <w:rFonts w:eastAsiaTheme="majorEastAsia"/>
          <w:bCs/>
          <w:lang w:val="es-ES"/>
        </w:rPr>
        <w:t>.</w:t>
      </w:r>
    </w:p>
    <w:p w14:paraId="4F85D050" w14:textId="72966867" w:rsidR="00E012A4" w:rsidRPr="00743430" w:rsidRDefault="00E012A4" w:rsidP="00B21D7C">
      <w:pPr>
        <w:spacing w:line="360" w:lineRule="auto"/>
        <w:ind w:left="709" w:hanging="709"/>
        <w:jc w:val="both"/>
        <w:rPr>
          <w:rFonts w:eastAsiaTheme="majorEastAsia"/>
          <w:bCs/>
          <w:lang w:val="es-ES"/>
        </w:rPr>
      </w:pPr>
      <w:r w:rsidRPr="00743430">
        <w:rPr>
          <w:rFonts w:eastAsiaTheme="majorEastAsia"/>
          <w:bCs/>
          <w:lang w:val="es-ES"/>
        </w:rPr>
        <w:t>Flores, R., Iglesias, C., Paredes, R.</w:t>
      </w:r>
      <w:r w:rsidR="00BA5C7F">
        <w:rPr>
          <w:rFonts w:eastAsiaTheme="majorEastAsia"/>
          <w:bCs/>
          <w:lang w:val="es-ES"/>
        </w:rPr>
        <w:t xml:space="preserve"> y</w:t>
      </w:r>
      <w:r w:rsidRPr="00743430">
        <w:rPr>
          <w:rFonts w:eastAsiaTheme="majorEastAsia"/>
          <w:bCs/>
          <w:lang w:val="es-ES"/>
        </w:rPr>
        <w:t xml:space="preserve"> Valdés, N. (2020).</w:t>
      </w:r>
      <w:r w:rsidR="00AF576F">
        <w:rPr>
          <w:rFonts w:eastAsiaTheme="majorEastAsia"/>
          <w:bCs/>
          <w:lang w:val="es-ES"/>
        </w:rPr>
        <w:t xml:space="preserve"> </w:t>
      </w:r>
      <w:r w:rsidR="00AF576F" w:rsidRPr="00AF576F">
        <w:rPr>
          <w:rFonts w:eastAsiaTheme="majorEastAsia"/>
          <w:bCs/>
          <w:lang w:val="es-ES"/>
        </w:rPr>
        <w:t>Política de gratuidad y desempeño académico en educación superior técnica profesional. Lecciones a partir del caso de Duoc UC</w:t>
      </w:r>
      <w:r w:rsidRPr="00743430">
        <w:rPr>
          <w:rFonts w:eastAsiaTheme="majorEastAsia"/>
          <w:bCs/>
          <w:lang w:val="es-ES"/>
        </w:rPr>
        <w:t>.</w:t>
      </w:r>
      <w:r w:rsidR="00E7795A">
        <w:rPr>
          <w:rFonts w:eastAsiaTheme="majorEastAsia"/>
          <w:bCs/>
          <w:lang w:val="es-ES"/>
        </w:rPr>
        <w:t xml:space="preserve"> </w:t>
      </w:r>
      <w:r w:rsidR="00E7795A">
        <w:rPr>
          <w:rFonts w:eastAsiaTheme="majorEastAsia"/>
          <w:bCs/>
          <w:i/>
          <w:iCs/>
          <w:lang w:val="es-ES"/>
        </w:rPr>
        <w:t xml:space="preserve">Calidad de la Educación, </w:t>
      </w:r>
      <w:r w:rsidR="00E7795A">
        <w:rPr>
          <w:rFonts w:eastAsiaTheme="majorEastAsia"/>
          <w:bCs/>
          <w:lang w:val="es-ES"/>
        </w:rPr>
        <w:t>(52).</w:t>
      </w:r>
      <w:r w:rsidRPr="00743430">
        <w:rPr>
          <w:rFonts w:eastAsiaTheme="majorEastAsia"/>
          <w:bCs/>
          <w:lang w:val="es-ES"/>
        </w:rPr>
        <w:t xml:space="preserve"> Recuperado de https://scielo.conicyt.cl/scielo.php?pid=S0718-45652020000100239&amp;script=sci_arttext</w:t>
      </w:r>
      <w:r w:rsidR="00AF576F">
        <w:rPr>
          <w:rFonts w:eastAsiaTheme="majorEastAsia"/>
          <w:bCs/>
          <w:lang w:val="es-ES"/>
        </w:rPr>
        <w:t>.</w:t>
      </w:r>
    </w:p>
    <w:p w14:paraId="5B956DCB" w14:textId="0F49EF38" w:rsidR="00E012A4" w:rsidRPr="00743430" w:rsidRDefault="00E012A4" w:rsidP="00B21D7C">
      <w:pPr>
        <w:spacing w:line="360" w:lineRule="auto"/>
        <w:ind w:left="709" w:hanging="709"/>
        <w:jc w:val="both"/>
        <w:rPr>
          <w:rFonts w:eastAsiaTheme="majorEastAsia"/>
          <w:bCs/>
          <w:lang w:val="es-ES"/>
        </w:rPr>
      </w:pPr>
      <w:proofErr w:type="spellStart"/>
      <w:r w:rsidRPr="00743430">
        <w:rPr>
          <w:rFonts w:eastAsiaTheme="majorEastAsia"/>
          <w:bCs/>
          <w:lang w:val="es-ES"/>
        </w:rPr>
        <w:t>Gluz</w:t>
      </w:r>
      <w:proofErr w:type="spellEnd"/>
      <w:r w:rsidRPr="00743430">
        <w:rPr>
          <w:rFonts w:eastAsiaTheme="majorEastAsia"/>
          <w:bCs/>
          <w:lang w:val="es-ES"/>
        </w:rPr>
        <w:t xml:space="preserve">, N. (2007). La expresión de las políticas sociales en el campo educativo. El caso de las becas estudiantiles para la escuela media. </w:t>
      </w:r>
      <w:r w:rsidRPr="00B21D7C">
        <w:rPr>
          <w:rFonts w:eastAsiaTheme="majorEastAsia"/>
          <w:bCs/>
          <w:i/>
          <w:iCs/>
          <w:lang w:val="es-ES"/>
        </w:rPr>
        <w:t xml:space="preserve">Revista </w:t>
      </w:r>
      <w:r w:rsidR="003F775C" w:rsidRPr="00B21D7C">
        <w:rPr>
          <w:rFonts w:eastAsiaTheme="majorEastAsia"/>
          <w:bCs/>
          <w:i/>
          <w:iCs/>
          <w:lang w:val="es-ES"/>
        </w:rPr>
        <w:t>M</w:t>
      </w:r>
      <w:r w:rsidRPr="00B21D7C">
        <w:rPr>
          <w:rFonts w:eastAsiaTheme="majorEastAsia"/>
          <w:bCs/>
          <w:i/>
          <w:iCs/>
          <w:lang w:val="es-ES"/>
        </w:rPr>
        <w:t xml:space="preserve">exicana de </w:t>
      </w:r>
      <w:r w:rsidR="003F775C" w:rsidRPr="00B21D7C">
        <w:rPr>
          <w:rFonts w:eastAsiaTheme="majorEastAsia"/>
          <w:bCs/>
          <w:i/>
          <w:iCs/>
          <w:lang w:val="es-ES"/>
        </w:rPr>
        <w:t>I</w:t>
      </w:r>
      <w:r w:rsidRPr="00B21D7C">
        <w:rPr>
          <w:rFonts w:eastAsiaTheme="majorEastAsia"/>
          <w:bCs/>
          <w:i/>
          <w:iCs/>
          <w:lang w:val="es-ES"/>
        </w:rPr>
        <w:t xml:space="preserve">nvestigación </w:t>
      </w:r>
      <w:r w:rsidR="003F775C" w:rsidRPr="00B21D7C">
        <w:rPr>
          <w:rFonts w:eastAsiaTheme="majorEastAsia"/>
          <w:bCs/>
          <w:i/>
          <w:iCs/>
          <w:lang w:val="es-ES"/>
        </w:rPr>
        <w:t>E</w:t>
      </w:r>
      <w:r w:rsidRPr="00B21D7C">
        <w:rPr>
          <w:rFonts w:eastAsiaTheme="majorEastAsia"/>
          <w:bCs/>
          <w:i/>
          <w:iCs/>
          <w:lang w:val="es-ES"/>
        </w:rPr>
        <w:t>ducativa</w:t>
      </w:r>
      <w:r w:rsidRPr="00743430">
        <w:rPr>
          <w:rFonts w:eastAsiaTheme="majorEastAsia"/>
          <w:bCs/>
          <w:lang w:val="es-ES"/>
        </w:rPr>
        <w:t xml:space="preserve">, </w:t>
      </w:r>
      <w:r w:rsidRPr="00B21D7C">
        <w:rPr>
          <w:rFonts w:eastAsiaTheme="majorEastAsia"/>
          <w:bCs/>
          <w:i/>
          <w:iCs/>
          <w:lang w:val="es-ES"/>
        </w:rPr>
        <w:t>12</w:t>
      </w:r>
      <w:r w:rsidRPr="00743430">
        <w:rPr>
          <w:rFonts w:eastAsiaTheme="majorEastAsia"/>
          <w:bCs/>
          <w:lang w:val="es-ES"/>
        </w:rPr>
        <w:t xml:space="preserve">(34), 1065-1087. Recuperado </w:t>
      </w:r>
      <w:r w:rsidR="009A2771" w:rsidRPr="00743430">
        <w:rPr>
          <w:rFonts w:eastAsiaTheme="majorEastAsia"/>
          <w:bCs/>
          <w:lang w:val="es-ES"/>
        </w:rPr>
        <w:t xml:space="preserve">de </w:t>
      </w:r>
      <w:r w:rsidRPr="00743430">
        <w:rPr>
          <w:rFonts w:eastAsiaTheme="majorEastAsia"/>
          <w:bCs/>
          <w:lang w:val="es-ES"/>
        </w:rPr>
        <w:t>http://www.scielo.org.mx/scielo.php?script=sci_arttext&amp;pid=S1405-66662007000301065&amp;lng=es&amp;nrm=iso</w:t>
      </w:r>
      <w:r w:rsidR="009A2771" w:rsidRPr="00743430">
        <w:rPr>
          <w:rFonts w:eastAsiaTheme="majorEastAsia"/>
          <w:bCs/>
          <w:lang w:val="es-ES"/>
        </w:rPr>
        <w:t>.</w:t>
      </w:r>
    </w:p>
    <w:p w14:paraId="5C4CEB35" w14:textId="77777777" w:rsidR="00502BE8" w:rsidRPr="00743430" w:rsidRDefault="00502BE8" w:rsidP="00502BE8">
      <w:pPr>
        <w:spacing w:line="360" w:lineRule="auto"/>
        <w:ind w:left="709" w:hanging="709"/>
        <w:jc w:val="both"/>
        <w:rPr>
          <w:rFonts w:eastAsiaTheme="majorEastAsia"/>
          <w:bCs/>
          <w:lang w:val="es-ES"/>
        </w:rPr>
      </w:pPr>
      <w:r w:rsidRPr="00743430">
        <w:rPr>
          <w:rFonts w:eastAsiaTheme="majorEastAsia"/>
          <w:bCs/>
          <w:lang w:val="es-ES"/>
        </w:rPr>
        <w:t>Gobierno de la República. (1998). Progresa. Programa de Educación, Salud y Alimentación. México: Gobierno de la República. Recuperado de https://www.gob.mx/cms/uploads/attachment/file/79893/1998--.</w:t>
      </w:r>
      <w:proofErr w:type="spellStart"/>
      <w:r w:rsidRPr="00743430">
        <w:rPr>
          <w:rFonts w:eastAsiaTheme="majorEastAsia"/>
          <w:bCs/>
          <w:lang w:val="es-ES"/>
        </w:rPr>
        <w:t>pdf</w:t>
      </w:r>
      <w:proofErr w:type="spellEnd"/>
      <w:r w:rsidRPr="00743430">
        <w:rPr>
          <w:rFonts w:eastAsiaTheme="majorEastAsia"/>
          <w:bCs/>
          <w:lang w:val="es-ES"/>
        </w:rPr>
        <w:t>.</w:t>
      </w:r>
    </w:p>
    <w:p w14:paraId="0EA1F1B2" w14:textId="4E3F62AB" w:rsidR="00E012A4" w:rsidRPr="00743430" w:rsidRDefault="00492A60" w:rsidP="00B21D7C">
      <w:pPr>
        <w:spacing w:line="360" w:lineRule="auto"/>
        <w:ind w:left="709" w:hanging="709"/>
        <w:jc w:val="both"/>
        <w:rPr>
          <w:rFonts w:eastAsiaTheme="majorEastAsia"/>
          <w:bCs/>
          <w:lang w:val="es-ES"/>
        </w:rPr>
      </w:pPr>
      <w:r>
        <w:rPr>
          <w:rFonts w:eastAsiaTheme="majorEastAsia"/>
          <w:bCs/>
          <w:lang w:val="es-ES"/>
        </w:rPr>
        <w:t>Morales, G</w:t>
      </w:r>
      <w:r w:rsidR="00E012A4" w:rsidRPr="00743430">
        <w:rPr>
          <w:rFonts w:eastAsiaTheme="majorEastAsia"/>
          <w:bCs/>
          <w:lang w:val="es-ES"/>
        </w:rPr>
        <w:t xml:space="preserve">. (2019). Aspectos relevantes del gasto social en el marco del Plan Nacional de Desarrollo 2019-2024. </w:t>
      </w:r>
      <w:proofErr w:type="spellStart"/>
      <w:r w:rsidR="007F1786">
        <w:rPr>
          <w:rFonts w:eastAsiaTheme="majorEastAsia"/>
          <w:bCs/>
          <w:i/>
          <w:iCs/>
          <w:lang w:val="es-ES"/>
        </w:rPr>
        <w:t>N</w:t>
      </w:r>
      <w:r w:rsidR="007F1786" w:rsidRPr="00B21D7C">
        <w:rPr>
          <w:rFonts w:eastAsiaTheme="majorEastAsia"/>
          <w:bCs/>
          <w:i/>
          <w:iCs/>
          <w:lang w:val="es-ES"/>
        </w:rPr>
        <w:t>otas</w:t>
      </w:r>
      <w:r w:rsidR="007F1786">
        <w:rPr>
          <w:rFonts w:eastAsiaTheme="majorEastAsia"/>
          <w:bCs/>
          <w:i/>
          <w:iCs/>
          <w:lang w:val="es-ES"/>
        </w:rPr>
        <w:t>E</w:t>
      </w:r>
      <w:r w:rsidR="007F1786" w:rsidRPr="00B21D7C">
        <w:rPr>
          <w:rFonts w:eastAsiaTheme="majorEastAsia"/>
          <w:bCs/>
          <w:i/>
          <w:iCs/>
          <w:lang w:val="es-ES"/>
        </w:rPr>
        <w:t>stratégicas</w:t>
      </w:r>
      <w:proofErr w:type="spellEnd"/>
      <w:r w:rsidR="007F1786">
        <w:rPr>
          <w:rFonts w:eastAsiaTheme="majorEastAsia"/>
          <w:bCs/>
          <w:i/>
          <w:iCs/>
          <w:lang w:val="es-ES"/>
        </w:rPr>
        <w:t xml:space="preserve">, </w:t>
      </w:r>
      <w:r w:rsidR="007F1786">
        <w:rPr>
          <w:rFonts w:eastAsiaTheme="majorEastAsia"/>
          <w:bCs/>
          <w:lang w:val="es-ES"/>
        </w:rPr>
        <w:t>(57)</w:t>
      </w:r>
      <w:r w:rsidR="002A6F48">
        <w:rPr>
          <w:rFonts w:eastAsiaTheme="majorEastAsia"/>
          <w:bCs/>
          <w:lang w:val="es-ES"/>
        </w:rPr>
        <w:t>, 1-18</w:t>
      </w:r>
      <w:r w:rsidR="00E012A4" w:rsidRPr="00743430">
        <w:rPr>
          <w:rFonts w:eastAsiaTheme="majorEastAsia"/>
          <w:bCs/>
          <w:lang w:val="es-ES"/>
        </w:rPr>
        <w:t>.</w:t>
      </w:r>
      <w:r w:rsidR="007F1786">
        <w:rPr>
          <w:rFonts w:eastAsiaTheme="majorEastAsia"/>
          <w:bCs/>
          <w:lang w:val="es-ES"/>
        </w:rPr>
        <w:t xml:space="preserve"> Recuperado de </w:t>
      </w:r>
      <w:r w:rsidR="007F1786" w:rsidRPr="007F1786">
        <w:rPr>
          <w:rFonts w:eastAsiaTheme="majorEastAsia"/>
          <w:bCs/>
          <w:lang w:val="es-ES"/>
        </w:rPr>
        <w:t>http://bibliodigitalibd.senado.gob.mx/bitstream/handle/123456789/4540/1%20Publicacion%20PoliticaGastoSocial_2019-2024.pdf?sequence=1&amp;isAllowed=y</w:t>
      </w:r>
      <w:r w:rsidR="007F1786">
        <w:rPr>
          <w:rFonts w:eastAsiaTheme="majorEastAsia"/>
          <w:bCs/>
          <w:lang w:val="es-ES"/>
        </w:rPr>
        <w:t>.</w:t>
      </w:r>
    </w:p>
    <w:p w14:paraId="75C1F12F" w14:textId="408DD672" w:rsidR="00E012A4" w:rsidRPr="00743430" w:rsidRDefault="00E012A4" w:rsidP="00B21D7C">
      <w:pPr>
        <w:spacing w:line="360" w:lineRule="auto"/>
        <w:ind w:left="709" w:hanging="709"/>
        <w:jc w:val="both"/>
        <w:rPr>
          <w:rFonts w:eastAsiaTheme="majorEastAsia"/>
          <w:bCs/>
          <w:lang w:val="es-ES"/>
        </w:rPr>
      </w:pPr>
      <w:r w:rsidRPr="00743430">
        <w:rPr>
          <w:rFonts w:eastAsiaTheme="majorEastAsia"/>
          <w:bCs/>
          <w:lang w:val="es-ES"/>
        </w:rPr>
        <w:lastRenderedPageBreak/>
        <w:t xml:space="preserve">Mendoza, J. (2019). Presupuesto federal de educación superior en el primer año del gobierno de Andrés Manuel López Obrador: </w:t>
      </w:r>
      <w:r w:rsidR="00BA5C7F">
        <w:rPr>
          <w:rFonts w:eastAsiaTheme="majorEastAsia"/>
          <w:bCs/>
          <w:lang w:val="es-ES"/>
        </w:rPr>
        <w:t>n</w:t>
      </w:r>
      <w:r w:rsidRPr="00743430">
        <w:rPr>
          <w:rFonts w:eastAsiaTheme="majorEastAsia"/>
          <w:bCs/>
          <w:lang w:val="es-ES"/>
        </w:rPr>
        <w:t xml:space="preserve">egociaciones y retos. </w:t>
      </w:r>
      <w:r w:rsidRPr="00B21D7C">
        <w:rPr>
          <w:rFonts w:eastAsiaTheme="majorEastAsia"/>
          <w:bCs/>
          <w:i/>
          <w:iCs/>
          <w:lang w:val="es-ES"/>
        </w:rPr>
        <w:t xml:space="preserve">Revista de la </w:t>
      </w:r>
      <w:r w:rsidR="00BA5C7F" w:rsidRPr="00B21D7C">
        <w:rPr>
          <w:rFonts w:eastAsiaTheme="majorEastAsia"/>
          <w:bCs/>
          <w:i/>
          <w:iCs/>
          <w:lang w:val="es-ES"/>
        </w:rPr>
        <w:t>E</w:t>
      </w:r>
      <w:r w:rsidRPr="00B21D7C">
        <w:rPr>
          <w:rFonts w:eastAsiaTheme="majorEastAsia"/>
          <w:bCs/>
          <w:i/>
          <w:iCs/>
          <w:lang w:val="es-ES"/>
        </w:rPr>
        <w:t xml:space="preserve">ducación </w:t>
      </w:r>
      <w:r w:rsidR="00BA5C7F" w:rsidRPr="00B21D7C">
        <w:rPr>
          <w:rFonts w:eastAsiaTheme="majorEastAsia"/>
          <w:bCs/>
          <w:i/>
          <w:iCs/>
          <w:lang w:val="es-ES"/>
        </w:rPr>
        <w:t>S</w:t>
      </w:r>
      <w:r w:rsidRPr="00B21D7C">
        <w:rPr>
          <w:rFonts w:eastAsiaTheme="majorEastAsia"/>
          <w:bCs/>
          <w:i/>
          <w:iCs/>
          <w:lang w:val="es-ES"/>
        </w:rPr>
        <w:t>uperior</w:t>
      </w:r>
      <w:r w:rsidRPr="00743430">
        <w:rPr>
          <w:rFonts w:eastAsiaTheme="majorEastAsia"/>
          <w:bCs/>
          <w:lang w:val="es-ES"/>
        </w:rPr>
        <w:t xml:space="preserve">, </w:t>
      </w:r>
      <w:r w:rsidRPr="00B21D7C">
        <w:rPr>
          <w:rFonts w:eastAsiaTheme="majorEastAsia"/>
          <w:bCs/>
          <w:i/>
          <w:iCs/>
          <w:lang w:val="es-ES"/>
        </w:rPr>
        <w:t>48</w:t>
      </w:r>
      <w:r w:rsidRPr="00743430">
        <w:rPr>
          <w:rFonts w:eastAsiaTheme="majorEastAsia"/>
          <w:bCs/>
          <w:lang w:val="es-ES"/>
        </w:rPr>
        <w:t>(191), 51-82.</w:t>
      </w:r>
    </w:p>
    <w:p w14:paraId="2C4E88C5" w14:textId="409CE920" w:rsidR="00E012A4" w:rsidRPr="00743430" w:rsidRDefault="00E012A4" w:rsidP="00B21D7C">
      <w:pPr>
        <w:spacing w:line="360" w:lineRule="auto"/>
        <w:ind w:left="709" w:hanging="709"/>
        <w:jc w:val="both"/>
        <w:rPr>
          <w:rFonts w:eastAsiaTheme="majorEastAsia"/>
          <w:bCs/>
          <w:lang w:val="es-ES"/>
        </w:rPr>
      </w:pPr>
      <w:r w:rsidRPr="00743430">
        <w:rPr>
          <w:rFonts w:eastAsiaTheme="majorEastAsia"/>
          <w:bCs/>
          <w:lang w:val="es-ES"/>
        </w:rPr>
        <w:t xml:space="preserve">Navarrete, G. (2011). Becas, inclusión social y equidad en el posgrado. Una aproximación desde el Programa Internacional de Becas para Indígenas. </w:t>
      </w:r>
      <w:r w:rsidRPr="00B21D7C">
        <w:rPr>
          <w:rFonts w:eastAsiaTheme="majorEastAsia"/>
          <w:bCs/>
          <w:i/>
          <w:iCs/>
          <w:lang w:val="es-ES"/>
        </w:rPr>
        <w:t xml:space="preserve">Perfiles </w:t>
      </w:r>
      <w:r w:rsidR="00125398" w:rsidRPr="00743430">
        <w:rPr>
          <w:rFonts w:eastAsiaTheme="majorEastAsia"/>
          <w:bCs/>
          <w:i/>
          <w:iCs/>
          <w:lang w:val="es-ES"/>
        </w:rPr>
        <w:t>E</w:t>
      </w:r>
      <w:r w:rsidRPr="00B21D7C">
        <w:rPr>
          <w:rFonts w:eastAsiaTheme="majorEastAsia"/>
          <w:bCs/>
          <w:i/>
          <w:iCs/>
          <w:lang w:val="es-ES"/>
        </w:rPr>
        <w:t>ducativos</w:t>
      </w:r>
      <w:r w:rsidRPr="00743430">
        <w:rPr>
          <w:rFonts w:eastAsiaTheme="majorEastAsia"/>
          <w:bCs/>
          <w:lang w:val="es-ES"/>
        </w:rPr>
        <w:t xml:space="preserve">, </w:t>
      </w:r>
      <w:r w:rsidRPr="00B21D7C">
        <w:rPr>
          <w:rFonts w:eastAsiaTheme="majorEastAsia"/>
          <w:bCs/>
          <w:i/>
          <w:iCs/>
          <w:lang w:val="es-ES"/>
        </w:rPr>
        <w:t>33</w:t>
      </w:r>
      <w:r w:rsidRPr="00743430">
        <w:rPr>
          <w:rFonts w:eastAsiaTheme="majorEastAsia"/>
          <w:bCs/>
          <w:lang w:val="es-ES"/>
        </w:rPr>
        <w:t xml:space="preserve">, 262-272. Recuperado </w:t>
      </w:r>
      <w:r w:rsidR="00125398" w:rsidRPr="00743430">
        <w:rPr>
          <w:rFonts w:eastAsiaTheme="majorEastAsia"/>
          <w:bCs/>
          <w:lang w:val="es-ES"/>
        </w:rPr>
        <w:t>de</w:t>
      </w:r>
      <w:r w:rsidR="00EF0A74" w:rsidRPr="00743430">
        <w:rPr>
          <w:rFonts w:eastAsiaTheme="majorEastAsia"/>
          <w:bCs/>
          <w:lang w:val="es-ES"/>
        </w:rPr>
        <w:t xml:space="preserve"> </w:t>
      </w:r>
      <w:r w:rsidR="00783079" w:rsidRPr="00743430">
        <w:rPr>
          <w:rFonts w:eastAsiaTheme="majorEastAsia"/>
          <w:bCs/>
          <w:lang w:val="es-ES"/>
        </w:rPr>
        <w:t>http://www.scielo.org.mx/scielo.php?script=sci_arttext&amp;pid=S0185-26982011000500022</w:t>
      </w:r>
      <w:r w:rsidR="00125398" w:rsidRPr="00743430">
        <w:rPr>
          <w:rFonts w:eastAsiaTheme="majorEastAsia"/>
          <w:bCs/>
          <w:lang w:val="es-ES"/>
        </w:rPr>
        <w:t>.</w:t>
      </w:r>
    </w:p>
    <w:p w14:paraId="6F4FCA22" w14:textId="77777777" w:rsidR="00502BE8" w:rsidRPr="00743430" w:rsidRDefault="00502BE8" w:rsidP="00502BE8">
      <w:pPr>
        <w:spacing w:line="360" w:lineRule="auto"/>
        <w:ind w:left="709" w:hanging="709"/>
        <w:jc w:val="both"/>
        <w:rPr>
          <w:rFonts w:eastAsiaTheme="majorEastAsia"/>
          <w:bCs/>
          <w:lang w:val="es-ES"/>
        </w:rPr>
      </w:pPr>
      <w:r>
        <w:rPr>
          <w:rFonts w:eastAsiaTheme="majorEastAsia"/>
          <w:bCs/>
          <w:lang w:val="es-ES"/>
        </w:rPr>
        <w:t>Obregón</w:t>
      </w:r>
      <w:r w:rsidRPr="00743430">
        <w:rPr>
          <w:rFonts w:eastAsiaTheme="majorEastAsia"/>
          <w:bCs/>
          <w:lang w:val="es-ES"/>
        </w:rPr>
        <w:t xml:space="preserve">, J. (2019). </w:t>
      </w:r>
      <w:r w:rsidRPr="003F4153">
        <w:rPr>
          <w:rFonts w:eastAsiaTheme="majorEastAsia"/>
          <w:bCs/>
          <w:i/>
          <w:iCs/>
          <w:lang w:val="es-ES"/>
        </w:rPr>
        <w:t>Análisis económico del Plan Nacional de Desarrollo 2019-2024</w:t>
      </w:r>
      <w:r w:rsidRPr="00743430">
        <w:rPr>
          <w:rFonts w:eastAsiaTheme="majorEastAsia"/>
          <w:bCs/>
          <w:lang w:val="es-ES"/>
        </w:rPr>
        <w:t xml:space="preserve">. </w:t>
      </w:r>
      <w:r>
        <w:rPr>
          <w:rFonts w:eastAsiaTheme="majorEastAsia"/>
          <w:bCs/>
          <w:lang w:val="es-ES"/>
        </w:rPr>
        <w:t xml:space="preserve">Ciudad de México, México: </w:t>
      </w:r>
      <w:r w:rsidRPr="00502BE8">
        <w:rPr>
          <w:rFonts w:eastAsiaTheme="majorEastAsia"/>
          <w:bCs/>
          <w:lang w:val="es-ES"/>
        </w:rPr>
        <w:t>Fundación Rafael Preciado Hernández</w:t>
      </w:r>
      <w:r>
        <w:rPr>
          <w:rFonts w:eastAsiaTheme="majorEastAsia"/>
          <w:bCs/>
          <w:lang w:val="es-ES"/>
        </w:rPr>
        <w:t xml:space="preserve">. </w:t>
      </w:r>
      <w:r w:rsidRPr="00743430">
        <w:rPr>
          <w:rFonts w:eastAsiaTheme="majorEastAsia"/>
          <w:bCs/>
          <w:lang w:val="es-ES"/>
        </w:rPr>
        <w:t>Recuperado de https://almacenamientopan.blob.core.windows.net/pdfs/estrados_electronicos/2019/06/779-DOCUMENTO-779.pdf</w:t>
      </w:r>
      <w:r>
        <w:rPr>
          <w:rFonts w:eastAsiaTheme="majorEastAsia"/>
          <w:bCs/>
          <w:lang w:val="es-ES"/>
        </w:rPr>
        <w:t>.</w:t>
      </w:r>
    </w:p>
    <w:p w14:paraId="7CB5CA62" w14:textId="77777777" w:rsidR="0027617C" w:rsidRPr="00743430" w:rsidRDefault="0027617C" w:rsidP="0027617C">
      <w:pPr>
        <w:spacing w:line="360" w:lineRule="auto"/>
        <w:ind w:left="709" w:hanging="709"/>
        <w:jc w:val="both"/>
        <w:rPr>
          <w:rFonts w:eastAsiaTheme="majorEastAsia"/>
          <w:bCs/>
          <w:lang w:val="es-ES"/>
        </w:rPr>
      </w:pPr>
      <w:r>
        <w:rPr>
          <w:rFonts w:eastAsiaTheme="majorEastAsia"/>
          <w:bCs/>
          <w:lang w:val="es-ES"/>
        </w:rPr>
        <w:t>Secretaría de Gobernación. (2016).</w:t>
      </w:r>
      <w:r w:rsidRPr="008D51AA">
        <w:rPr>
          <w:rFonts w:eastAsiaTheme="majorEastAsia"/>
          <w:bCs/>
          <w:lang w:val="es-ES"/>
        </w:rPr>
        <w:t xml:space="preserve"> </w:t>
      </w:r>
      <w:r w:rsidRPr="00743430">
        <w:rPr>
          <w:rFonts w:eastAsiaTheme="majorEastAsia"/>
          <w:bCs/>
          <w:lang w:val="es-ES"/>
        </w:rPr>
        <w:t xml:space="preserve">Constitución Política de los Estados Unidos Mexicanos. México: </w:t>
      </w:r>
      <w:r>
        <w:rPr>
          <w:rFonts w:eastAsiaTheme="majorEastAsia"/>
          <w:bCs/>
          <w:lang w:val="es-ES"/>
        </w:rPr>
        <w:t>Secretaría de Gobernación</w:t>
      </w:r>
      <w:r w:rsidRPr="00743430">
        <w:rPr>
          <w:rFonts w:eastAsiaTheme="majorEastAsia"/>
          <w:bCs/>
          <w:lang w:val="es-ES"/>
        </w:rPr>
        <w:t>.</w:t>
      </w:r>
      <w:r>
        <w:rPr>
          <w:rFonts w:eastAsiaTheme="majorEastAsia"/>
          <w:bCs/>
          <w:lang w:val="es-ES"/>
        </w:rPr>
        <w:t xml:space="preserve"> Recuperado de </w:t>
      </w:r>
      <w:r w:rsidRPr="0027617C">
        <w:rPr>
          <w:rFonts w:eastAsiaTheme="majorEastAsia"/>
          <w:bCs/>
          <w:lang w:val="es-ES"/>
        </w:rPr>
        <w:t>http://www.dof.gob.mx/constitucion/constitucion.pdf</w:t>
      </w:r>
      <w:r>
        <w:rPr>
          <w:rFonts w:eastAsiaTheme="majorEastAsia"/>
          <w:bCs/>
          <w:lang w:val="es-ES"/>
        </w:rPr>
        <w:t>.</w:t>
      </w:r>
    </w:p>
    <w:p w14:paraId="7AB4F89D" w14:textId="22A3E85D" w:rsidR="00C827A2" w:rsidRPr="00B21D7C" w:rsidRDefault="00C827A2" w:rsidP="00C827A2">
      <w:pPr>
        <w:spacing w:line="360" w:lineRule="auto"/>
        <w:ind w:left="709" w:hanging="709"/>
        <w:jc w:val="both"/>
        <w:rPr>
          <w:rFonts w:eastAsiaTheme="majorEastAsia"/>
          <w:bCs/>
          <w:lang w:val="es-MX"/>
        </w:rPr>
      </w:pPr>
      <w:r w:rsidRPr="00743430">
        <w:rPr>
          <w:rFonts w:eastAsiaTheme="majorEastAsia"/>
          <w:bCs/>
          <w:lang w:val="es-ES"/>
        </w:rPr>
        <w:t xml:space="preserve">Secretaría de Educación Pública [SEP]. (13 de febrero de 2004). Reglas de Operación del Programa Nacional de Becas a la Excelencia Académica y al Aprovechamiento Escolar aplicables al ciclo escolar 2003-2004. </w:t>
      </w:r>
      <w:r w:rsidRPr="00743430">
        <w:rPr>
          <w:rFonts w:eastAsiaTheme="majorEastAsia"/>
          <w:bCs/>
          <w:i/>
          <w:iCs/>
          <w:lang w:val="es-ES"/>
        </w:rPr>
        <w:t xml:space="preserve">Diario Oficial de la Federación. </w:t>
      </w:r>
      <w:r w:rsidRPr="00743430">
        <w:rPr>
          <w:rFonts w:eastAsiaTheme="majorEastAsia"/>
          <w:bCs/>
          <w:lang w:val="es-ES"/>
        </w:rPr>
        <w:t>Recuperado de http://dof.gob.mx/nota_detalle.php?codigo=677514&amp;fecha=13/02/2004.</w:t>
      </w:r>
    </w:p>
    <w:p w14:paraId="749BA118" w14:textId="0993390F" w:rsidR="00E012A4" w:rsidRPr="00743430" w:rsidRDefault="00E012A4" w:rsidP="004C5F10">
      <w:pPr>
        <w:spacing w:line="360" w:lineRule="auto"/>
        <w:ind w:left="709" w:hanging="709"/>
        <w:jc w:val="both"/>
        <w:rPr>
          <w:rFonts w:eastAsiaTheme="majorEastAsia"/>
          <w:bCs/>
          <w:lang w:val="es-ES"/>
        </w:rPr>
      </w:pPr>
      <w:r w:rsidRPr="00743430">
        <w:rPr>
          <w:rFonts w:eastAsiaTheme="majorEastAsia"/>
          <w:bCs/>
          <w:lang w:val="es-ES"/>
        </w:rPr>
        <w:t>S</w:t>
      </w:r>
      <w:r w:rsidR="004C5F10" w:rsidRPr="00743430">
        <w:rPr>
          <w:rFonts w:eastAsiaTheme="majorEastAsia"/>
          <w:bCs/>
          <w:lang w:val="es-ES"/>
        </w:rPr>
        <w:t xml:space="preserve">ecretaría de </w:t>
      </w:r>
      <w:r w:rsidRPr="00743430">
        <w:rPr>
          <w:rFonts w:eastAsiaTheme="majorEastAsia"/>
          <w:bCs/>
          <w:lang w:val="es-ES"/>
        </w:rPr>
        <w:t>E</w:t>
      </w:r>
      <w:r w:rsidR="004C5F10" w:rsidRPr="00743430">
        <w:rPr>
          <w:rFonts w:eastAsiaTheme="majorEastAsia"/>
          <w:bCs/>
          <w:lang w:val="es-ES"/>
        </w:rPr>
        <w:t xml:space="preserve">ducación </w:t>
      </w:r>
      <w:r w:rsidRPr="00743430">
        <w:rPr>
          <w:rFonts w:eastAsiaTheme="majorEastAsia"/>
          <w:bCs/>
          <w:lang w:val="es-ES"/>
        </w:rPr>
        <w:t>P</w:t>
      </w:r>
      <w:r w:rsidR="004C5F10" w:rsidRPr="00743430">
        <w:rPr>
          <w:rFonts w:eastAsiaTheme="majorEastAsia"/>
          <w:bCs/>
          <w:lang w:val="es-ES"/>
        </w:rPr>
        <w:t>ública [SEP]</w:t>
      </w:r>
      <w:r w:rsidRPr="00743430">
        <w:rPr>
          <w:rFonts w:eastAsiaTheme="majorEastAsia"/>
          <w:bCs/>
          <w:lang w:val="es-ES"/>
        </w:rPr>
        <w:t>. (</w:t>
      </w:r>
      <w:r w:rsidR="004C5F10" w:rsidRPr="00743430">
        <w:rPr>
          <w:rFonts w:eastAsiaTheme="majorEastAsia"/>
          <w:bCs/>
          <w:lang w:val="es-ES"/>
        </w:rPr>
        <w:t>2010</w:t>
      </w:r>
      <w:r w:rsidRPr="00743430">
        <w:rPr>
          <w:rFonts w:eastAsiaTheme="majorEastAsia"/>
          <w:bCs/>
          <w:lang w:val="es-ES"/>
        </w:rPr>
        <w:t xml:space="preserve">). </w:t>
      </w:r>
      <w:r w:rsidR="004C5F10" w:rsidRPr="00B21D7C">
        <w:rPr>
          <w:rFonts w:eastAsiaTheme="majorEastAsia"/>
          <w:bCs/>
          <w:i/>
          <w:iCs/>
          <w:lang w:val="es-ES"/>
        </w:rPr>
        <w:t>Plan de estudios 1999. Licenciatura en Educación Secundaria</w:t>
      </w:r>
      <w:r w:rsidR="004C5F10" w:rsidRPr="00743430">
        <w:rPr>
          <w:rFonts w:eastAsiaTheme="majorEastAsia"/>
          <w:bCs/>
          <w:lang w:val="es-ES"/>
        </w:rPr>
        <w:t>. México: Secretaría de Educación Pública. Recuperado de</w:t>
      </w:r>
      <w:r w:rsidRPr="00743430">
        <w:rPr>
          <w:rFonts w:eastAsiaTheme="majorEastAsia"/>
          <w:bCs/>
          <w:lang w:val="es-ES"/>
        </w:rPr>
        <w:t xml:space="preserve"> </w:t>
      </w:r>
      <w:r w:rsidR="00502BE8" w:rsidRPr="00B21D7C">
        <w:t>http://ensech.edu.mx/docs/plan.pdf</w:t>
      </w:r>
      <w:r w:rsidR="004C5F10" w:rsidRPr="00743430">
        <w:rPr>
          <w:rFonts w:eastAsiaTheme="majorEastAsia"/>
          <w:bCs/>
          <w:lang w:val="es-ES"/>
        </w:rPr>
        <w:t>.</w:t>
      </w:r>
    </w:p>
    <w:p w14:paraId="6C1CA36B" w14:textId="202AE0F6" w:rsidR="00CB4C9D" w:rsidRPr="00743430" w:rsidRDefault="00CB4C9D" w:rsidP="00B21D7C">
      <w:pPr>
        <w:spacing w:line="360" w:lineRule="auto"/>
        <w:ind w:left="709" w:hanging="709"/>
        <w:jc w:val="both"/>
        <w:rPr>
          <w:rFonts w:eastAsiaTheme="majorEastAsia"/>
          <w:bCs/>
          <w:lang w:val="es-ES"/>
        </w:rPr>
      </w:pPr>
      <w:r w:rsidRPr="00743430">
        <w:rPr>
          <w:rFonts w:eastAsiaTheme="majorEastAsia"/>
          <w:bCs/>
          <w:lang w:val="es-ES"/>
        </w:rPr>
        <w:t xml:space="preserve">Torres, L. E. y Rodríguez, N. Y. (2006). Rendimiento académico y contexto familiar en estudiantes universitarios. </w:t>
      </w:r>
      <w:r w:rsidRPr="00B21D7C">
        <w:rPr>
          <w:rFonts w:eastAsiaTheme="majorEastAsia"/>
          <w:bCs/>
          <w:i/>
          <w:iCs/>
          <w:lang w:val="es-ES"/>
        </w:rPr>
        <w:t>Enseñanza e Investigación en Psicología</w:t>
      </w:r>
      <w:r w:rsidRPr="00743430">
        <w:rPr>
          <w:rFonts w:eastAsiaTheme="majorEastAsia"/>
          <w:bCs/>
          <w:lang w:val="es-ES"/>
        </w:rPr>
        <w:t xml:space="preserve">, </w:t>
      </w:r>
      <w:r w:rsidRPr="00B21D7C">
        <w:rPr>
          <w:rFonts w:eastAsiaTheme="majorEastAsia"/>
          <w:bCs/>
          <w:i/>
          <w:iCs/>
          <w:lang w:val="es-ES"/>
        </w:rPr>
        <w:t>11</w:t>
      </w:r>
      <w:r w:rsidRPr="00743430">
        <w:rPr>
          <w:rFonts w:eastAsiaTheme="majorEastAsia"/>
          <w:bCs/>
          <w:lang w:val="es-ES"/>
        </w:rPr>
        <w:t xml:space="preserve">(2), 255-270. Recuperado de </w:t>
      </w:r>
      <w:r w:rsidR="00073C2A" w:rsidRPr="00743430">
        <w:rPr>
          <w:rFonts w:eastAsiaTheme="majorEastAsia"/>
          <w:bCs/>
          <w:lang w:val="es-ES"/>
        </w:rPr>
        <w:t>https://www.redalyc.org/pdf/292/29211204.pdf.</w:t>
      </w:r>
    </w:p>
    <w:p w14:paraId="0D1AB270" w14:textId="06179CD6" w:rsidR="00585D66" w:rsidRDefault="00585D66" w:rsidP="00D54066">
      <w:pPr>
        <w:spacing w:line="360" w:lineRule="auto"/>
        <w:jc w:val="both"/>
      </w:pPr>
    </w:p>
    <w:p w14:paraId="52E8683A" w14:textId="38F35289" w:rsidR="005841ED" w:rsidRDefault="005841ED" w:rsidP="00D54066">
      <w:pPr>
        <w:spacing w:line="360" w:lineRule="auto"/>
        <w:jc w:val="both"/>
      </w:pPr>
    </w:p>
    <w:p w14:paraId="69B226F6" w14:textId="728D995C" w:rsidR="005841ED" w:rsidRDefault="005841ED" w:rsidP="00D54066">
      <w:pPr>
        <w:spacing w:line="360" w:lineRule="auto"/>
        <w:jc w:val="both"/>
      </w:pPr>
    </w:p>
    <w:p w14:paraId="3D415123" w14:textId="0DD28927" w:rsidR="005841ED" w:rsidRDefault="005841ED" w:rsidP="00D54066">
      <w:pPr>
        <w:spacing w:line="360" w:lineRule="auto"/>
        <w:jc w:val="both"/>
      </w:pPr>
    </w:p>
    <w:p w14:paraId="60E4640C" w14:textId="34DF1A1E" w:rsidR="005841ED" w:rsidRDefault="005841ED" w:rsidP="00D54066">
      <w:pPr>
        <w:spacing w:line="360" w:lineRule="auto"/>
        <w:jc w:val="both"/>
      </w:pPr>
    </w:p>
    <w:p w14:paraId="6DF9D11B" w14:textId="23D7DB57" w:rsidR="005841ED" w:rsidRDefault="005841ED" w:rsidP="00D54066">
      <w:pPr>
        <w:spacing w:line="360" w:lineRule="auto"/>
        <w:jc w:val="both"/>
      </w:pPr>
    </w:p>
    <w:p w14:paraId="2B066D0D" w14:textId="30925A66" w:rsidR="005841ED" w:rsidRDefault="005841ED" w:rsidP="00D54066">
      <w:pPr>
        <w:spacing w:line="360" w:lineRule="auto"/>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841ED" w:rsidRPr="005841ED" w14:paraId="4D18CF5B" w14:textId="77777777" w:rsidTr="000F3CF1">
        <w:tc>
          <w:tcPr>
            <w:tcW w:w="3045" w:type="dxa"/>
            <w:shd w:val="clear" w:color="auto" w:fill="auto"/>
            <w:tcMar>
              <w:top w:w="100" w:type="dxa"/>
              <w:left w:w="100" w:type="dxa"/>
              <w:bottom w:w="100" w:type="dxa"/>
              <w:right w:w="100" w:type="dxa"/>
            </w:tcMar>
          </w:tcPr>
          <w:p w14:paraId="7535F939" w14:textId="77777777" w:rsidR="005841ED" w:rsidRPr="005841ED" w:rsidRDefault="005841ED" w:rsidP="000F3CF1">
            <w:pPr>
              <w:pStyle w:val="Ttulo3"/>
              <w:widowControl w:val="0"/>
              <w:spacing w:before="0"/>
              <w:rPr>
                <w:rFonts w:ascii="Times New Roman" w:hAnsi="Times New Roman" w:cs="Times New Roman"/>
                <w:color w:val="000000" w:themeColor="text1"/>
                <w:lang w:val="es-MX"/>
              </w:rPr>
            </w:pPr>
            <w:r w:rsidRPr="005841ED">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32A70934" w14:textId="3008DB54" w:rsidR="005841ED" w:rsidRPr="005841ED" w:rsidRDefault="005841ED" w:rsidP="000F3CF1">
            <w:pPr>
              <w:pStyle w:val="Ttulo3"/>
              <w:widowControl w:val="0"/>
              <w:spacing w:before="0"/>
              <w:rPr>
                <w:rFonts w:ascii="Times New Roman" w:hAnsi="Times New Roman" w:cs="Times New Roman"/>
                <w:color w:val="000000" w:themeColor="text1"/>
                <w:lang w:val="es-MX"/>
              </w:rPr>
            </w:pPr>
            <w:bookmarkStart w:id="0" w:name="_btsjgdfgjwkr" w:colFirst="0" w:colLast="0"/>
            <w:bookmarkEnd w:id="0"/>
            <w:r>
              <w:rPr>
                <w:rFonts w:ascii="Times New Roman" w:hAnsi="Times New Roman" w:cs="Times New Roman"/>
                <w:color w:val="000000" w:themeColor="text1"/>
                <w:lang w:val="es-MX"/>
              </w:rPr>
              <w:t>Autor (es)</w:t>
            </w:r>
          </w:p>
        </w:tc>
      </w:tr>
      <w:tr w:rsidR="005841ED" w:rsidRPr="005841ED" w14:paraId="2E769CE1" w14:textId="77777777" w:rsidTr="000F3CF1">
        <w:tc>
          <w:tcPr>
            <w:tcW w:w="3045" w:type="dxa"/>
            <w:shd w:val="clear" w:color="auto" w:fill="auto"/>
            <w:tcMar>
              <w:top w:w="100" w:type="dxa"/>
              <w:left w:w="100" w:type="dxa"/>
              <w:bottom w:w="100" w:type="dxa"/>
              <w:right w:w="100" w:type="dxa"/>
            </w:tcMar>
          </w:tcPr>
          <w:p w14:paraId="4BD7AA21" w14:textId="77777777" w:rsidR="005841ED" w:rsidRPr="005841ED" w:rsidRDefault="005841ED" w:rsidP="000F3CF1">
            <w:pPr>
              <w:widowControl w:val="0"/>
              <w:rPr>
                <w:color w:val="000000" w:themeColor="text1"/>
                <w:lang w:val="es-MX"/>
              </w:rPr>
            </w:pPr>
            <w:r w:rsidRPr="005841ED">
              <w:rPr>
                <w:color w:val="000000" w:themeColor="text1"/>
                <w:lang w:val="es-MX"/>
              </w:rPr>
              <w:t>Conceptualización</w:t>
            </w:r>
          </w:p>
        </w:tc>
        <w:tc>
          <w:tcPr>
            <w:tcW w:w="6315" w:type="dxa"/>
            <w:shd w:val="clear" w:color="auto" w:fill="auto"/>
            <w:tcMar>
              <w:top w:w="100" w:type="dxa"/>
              <w:left w:w="100" w:type="dxa"/>
              <w:bottom w:w="100" w:type="dxa"/>
              <w:right w:w="100" w:type="dxa"/>
            </w:tcMar>
          </w:tcPr>
          <w:p w14:paraId="2BA68630"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26C89524" w14:textId="77777777" w:rsidTr="000F3CF1">
        <w:tc>
          <w:tcPr>
            <w:tcW w:w="3045" w:type="dxa"/>
            <w:shd w:val="clear" w:color="auto" w:fill="auto"/>
            <w:tcMar>
              <w:top w:w="100" w:type="dxa"/>
              <w:left w:w="100" w:type="dxa"/>
              <w:bottom w:w="100" w:type="dxa"/>
              <w:right w:w="100" w:type="dxa"/>
            </w:tcMar>
          </w:tcPr>
          <w:p w14:paraId="176D3B7B" w14:textId="77777777" w:rsidR="005841ED" w:rsidRPr="005841ED" w:rsidRDefault="005841ED" w:rsidP="000F3CF1">
            <w:pPr>
              <w:widowControl w:val="0"/>
              <w:rPr>
                <w:color w:val="000000" w:themeColor="text1"/>
                <w:lang w:val="es-MX"/>
              </w:rPr>
            </w:pPr>
            <w:r w:rsidRPr="005841ED">
              <w:rPr>
                <w:color w:val="000000" w:themeColor="text1"/>
                <w:lang w:val="es-MX"/>
              </w:rPr>
              <w:t>Metodología</w:t>
            </w:r>
          </w:p>
        </w:tc>
        <w:tc>
          <w:tcPr>
            <w:tcW w:w="6315" w:type="dxa"/>
            <w:shd w:val="clear" w:color="auto" w:fill="auto"/>
            <w:tcMar>
              <w:top w:w="100" w:type="dxa"/>
              <w:left w:w="100" w:type="dxa"/>
              <w:bottom w:w="100" w:type="dxa"/>
              <w:right w:w="100" w:type="dxa"/>
            </w:tcMar>
          </w:tcPr>
          <w:p w14:paraId="548FAC0F"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4A1F55B7" w14:textId="77777777" w:rsidTr="000F3CF1">
        <w:tc>
          <w:tcPr>
            <w:tcW w:w="3045" w:type="dxa"/>
            <w:shd w:val="clear" w:color="auto" w:fill="auto"/>
            <w:tcMar>
              <w:top w:w="100" w:type="dxa"/>
              <w:left w:w="100" w:type="dxa"/>
              <w:bottom w:w="100" w:type="dxa"/>
              <w:right w:w="100" w:type="dxa"/>
            </w:tcMar>
          </w:tcPr>
          <w:p w14:paraId="780E49CF" w14:textId="77777777" w:rsidR="005841ED" w:rsidRPr="005841ED" w:rsidRDefault="005841ED" w:rsidP="000F3CF1">
            <w:pPr>
              <w:widowControl w:val="0"/>
              <w:rPr>
                <w:color w:val="000000" w:themeColor="text1"/>
                <w:lang w:val="es-MX"/>
              </w:rPr>
            </w:pPr>
            <w:r w:rsidRPr="005841ED">
              <w:rPr>
                <w:color w:val="000000" w:themeColor="text1"/>
                <w:lang w:val="es-MX"/>
              </w:rPr>
              <w:t>Software</w:t>
            </w:r>
          </w:p>
        </w:tc>
        <w:tc>
          <w:tcPr>
            <w:tcW w:w="6315" w:type="dxa"/>
            <w:shd w:val="clear" w:color="auto" w:fill="auto"/>
            <w:tcMar>
              <w:top w:w="100" w:type="dxa"/>
              <w:left w:w="100" w:type="dxa"/>
              <w:bottom w:w="100" w:type="dxa"/>
              <w:right w:w="100" w:type="dxa"/>
            </w:tcMar>
          </w:tcPr>
          <w:p w14:paraId="57329231"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034A8C5F" w14:textId="77777777" w:rsidTr="000F3CF1">
        <w:tc>
          <w:tcPr>
            <w:tcW w:w="3045" w:type="dxa"/>
            <w:shd w:val="clear" w:color="auto" w:fill="auto"/>
            <w:tcMar>
              <w:top w:w="100" w:type="dxa"/>
              <w:left w:w="100" w:type="dxa"/>
              <w:bottom w:w="100" w:type="dxa"/>
              <w:right w:w="100" w:type="dxa"/>
            </w:tcMar>
          </w:tcPr>
          <w:p w14:paraId="2F28273F" w14:textId="77777777" w:rsidR="005841ED" w:rsidRPr="005841ED" w:rsidRDefault="005841ED" w:rsidP="000F3CF1">
            <w:pPr>
              <w:widowControl w:val="0"/>
              <w:rPr>
                <w:color w:val="000000" w:themeColor="text1"/>
                <w:lang w:val="es-MX"/>
              </w:rPr>
            </w:pPr>
            <w:r w:rsidRPr="005841ED">
              <w:rPr>
                <w:color w:val="000000" w:themeColor="text1"/>
                <w:lang w:val="es-MX"/>
              </w:rPr>
              <w:t>Validación</w:t>
            </w:r>
          </w:p>
        </w:tc>
        <w:tc>
          <w:tcPr>
            <w:tcW w:w="6315" w:type="dxa"/>
            <w:shd w:val="clear" w:color="auto" w:fill="auto"/>
            <w:tcMar>
              <w:top w:w="100" w:type="dxa"/>
              <w:left w:w="100" w:type="dxa"/>
              <w:bottom w:w="100" w:type="dxa"/>
              <w:right w:w="100" w:type="dxa"/>
            </w:tcMar>
          </w:tcPr>
          <w:p w14:paraId="32766697"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45BE6804" w14:textId="77777777" w:rsidTr="000F3CF1">
        <w:tc>
          <w:tcPr>
            <w:tcW w:w="3045" w:type="dxa"/>
            <w:shd w:val="clear" w:color="auto" w:fill="auto"/>
            <w:tcMar>
              <w:top w:w="100" w:type="dxa"/>
              <w:left w:w="100" w:type="dxa"/>
              <w:bottom w:w="100" w:type="dxa"/>
              <w:right w:w="100" w:type="dxa"/>
            </w:tcMar>
          </w:tcPr>
          <w:p w14:paraId="5DF7BFFF" w14:textId="77777777" w:rsidR="005841ED" w:rsidRPr="005841ED" w:rsidRDefault="005841ED" w:rsidP="000F3CF1">
            <w:pPr>
              <w:widowControl w:val="0"/>
              <w:rPr>
                <w:color w:val="000000" w:themeColor="text1"/>
                <w:lang w:val="es-MX"/>
              </w:rPr>
            </w:pPr>
            <w:r w:rsidRPr="005841ED">
              <w:rPr>
                <w:color w:val="000000" w:themeColor="text1"/>
                <w:lang w:val="es-MX"/>
              </w:rPr>
              <w:t>Análisis Formal</w:t>
            </w:r>
          </w:p>
        </w:tc>
        <w:tc>
          <w:tcPr>
            <w:tcW w:w="6315" w:type="dxa"/>
            <w:shd w:val="clear" w:color="auto" w:fill="auto"/>
            <w:tcMar>
              <w:top w:w="100" w:type="dxa"/>
              <w:left w:w="100" w:type="dxa"/>
              <w:bottom w:w="100" w:type="dxa"/>
              <w:right w:w="100" w:type="dxa"/>
            </w:tcMar>
          </w:tcPr>
          <w:p w14:paraId="048D8F48"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6D21F772" w14:textId="77777777" w:rsidTr="000F3CF1">
        <w:tc>
          <w:tcPr>
            <w:tcW w:w="3045" w:type="dxa"/>
            <w:shd w:val="clear" w:color="auto" w:fill="auto"/>
            <w:tcMar>
              <w:top w:w="100" w:type="dxa"/>
              <w:left w:w="100" w:type="dxa"/>
              <w:bottom w:w="100" w:type="dxa"/>
              <w:right w:w="100" w:type="dxa"/>
            </w:tcMar>
          </w:tcPr>
          <w:p w14:paraId="34A93766" w14:textId="77777777" w:rsidR="005841ED" w:rsidRPr="005841ED" w:rsidRDefault="005841ED" w:rsidP="000F3CF1">
            <w:pPr>
              <w:widowControl w:val="0"/>
              <w:rPr>
                <w:color w:val="000000" w:themeColor="text1"/>
                <w:lang w:val="es-MX"/>
              </w:rPr>
            </w:pPr>
            <w:r w:rsidRPr="005841ED">
              <w:rPr>
                <w:color w:val="000000" w:themeColor="text1"/>
                <w:lang w:val="es-MX"/>
              </w:rPr>
              <w:t>Investigación</w:t>
            </w:r>
          </w:p>
        </w:tc>
        <w:tc>
          <w:tcPr>
            <w:tcW w:w="6315" w:type="dxa"/>
            <w:shd w:val="clear" w:color="auto" w:fill="auto"/>
            <w:tcMar>
              <w:top w:w="100" w:type="dxa"/>
              <w:left w:w="100" w:type="dxa"/>
              <w:bottom w:w="100" w:type="dxa"/>
              <w:right w:w="100" w:type="dxa"/>
            </w:tcMar>
          </w:tcPr>
          <w:p w14:paraId="5ABF04A4"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08C7564F" w14:textId="77777777" w:rsidTr="000F3CF1">
        <w:tc>
          <w:tcPr>
            <w:tcW w:w="3045" w:type="dxa"/>
            <w:shd w:val="clear" w:color="auto" w:fill="auto"/>
            <w:tcMar>
              <w:top w:w="100" w:type="dxa"/>
              <w:left w:w="100" w:type="dxa"/>
              <w:bottom w:w="100" w:type="dxa"/>
              <w:right w:w="100" w:type="dxa"/>
            </w:tcMar>
          </w:tcPr>
          <w:p w14:paraId="4B1EB185" w14:textId="77777777" w:rsidR="005841ED" w:rsidRPr="005841ED" w:rsidRDefault="005841ED" w:rsidP="000F3CF1">
            <w:pPr>
              <w:widowControl w:val="0"/>
              <w:rPr>
                <w:color w:val="000000" w:themeColor="text1"/>
                <w:lang w:val="es-MX"/>
              </w:rPr>
            </w:pPr>
            <w:r w:rsidRPr="005841ED">
              <w:rPr>
                <w:color w:val="000000" w:themeColor="text1"/>
                <w:lang w:val="es-MX"/>
              </w:rPr>
              <w:t>Recursos</w:t>
            </w:r>
          </w:p>
        </w:tc>
        <w:tc>
          <w:tcPr>
            <w:tcW w:w="6315" w:type="dxa"/>
            <w:shd w:val="clear" w:color="auto" w:fill="auto"/>
            <w:tcMar>
              <w:top w:w="100" w:type="dxa"/>
              <w:left w:w="100" w:type="dxa"/>
              <w:bottom w:w="100" w:type="dxa"/>
              <w:right w:w="100" w:type="dxa"/>
            </w:tcMar>
          </w:tcPr>
          <w:p w14:paraId="738D24BD"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72417CE2" w14:textId="77777777" w:rsidTr="000F3CF1">
        <w:tc>
          <w:tcPr>
            <w:tcW w:w="3045" w:type="dxa"/>
            <w:shd w:val="clear" w:color="auto" w:fill="auto"/>
            <w:tcMar>
              <w:top w:w="100" w:type="dxa"/>
              <w:left w:w="100" w:type="dxa"/>
              <w:bottom w:w="100" w:type="dxa"/>
              <w:right w:w="100" w:type="dxa"/>
            </w:tcMar>
          </w:tcPr>
          <w:p w14:paraId="6246BAB0" w14:textId="77777777" w:rsidR="005841ED" w:rsidRPr="005841ED" w:rsidRDefault="005841ED" w:rsidP="000F3CF1">
            <w:pPr>
              <w:widowControl w:val="0"/>
              <w:rPr>
                <w:color w:val="000000" w:themeColor="text1"/>
                <w:lang w:val="es-MX"/>
              </w:rPr>
            </w:pPr>
            <w:r w:rsidRPr="005841ED">
              <w:rPr>
                <w:color w:val="000000" w:themeColor="text1"/>
                <w:lang w:val="es-MX"/>
              </w:rPr>
              <w:t>Curación de datos</w:t>
            </w:r>
          </w:p>
        </w:tc>
        <w:tc>
          <w:tcPr>
            <w:tcW w:w="6315" w:type="dxa"/>
            <w:shd w:val="clear" w:color="auto" w:fill="auto"/>
            <w:tcMar>
              <w:top w:w="100" w:type="dxa"/>
              <w:left w:w="100" w:type="dxa"/>
              <w:bottom w:w="100" w:type="dxa"/>
              <w:right w:w="100" w:type="dxa"/>
            </w:tcMar>
          </w:tcPr>
          <w:p w14:paraId="4E74CF4C"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67934781" w14:textId="77777777" w:rsidTr="000F3CF1">
        <w:tc>
          <w:tcPr>
            <w:tcW w:w="3045" w:type="dxa"/>
            <w:shd w:val="clear" w:color="auto" w:fill="auto"/>
            <w:tcMar>
              <w:top w:w="100" w:type="dxa"/>
              <w:left w:w="100" w:type="dxa"/>
              <w:bottom w:w="100" w:type="dxa"/>
              <w:right w:w="100" w:type="dxa"/>
            </w:tcMar>
          </w:tcPr>
          <w:p w14:paraId="5560E7FB" w14:textId="77777777" w:rsidR="005841ED" w:rsidRPr="005841ED" w:rsidRDefault="005841ED" w:rsidP="000F3CF1">
            <w:pPr>
              <w:widowControl w:val="0"/>
              <w:rPr>
                <w:color w:val="000000" w:themeColor="text1"/>
                <w:lang w:val="es-MX"/>
              </w:rPr>
            </w:pPr>
            <w:r w:rsidRPr="005841ED">
              <w:rPr>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01B06805"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623A8569" w14:textId="77777777" w:rsidTr="000F3CF1">
        <w:tc>
          <w:tcPr>
            <w:tcW w:w="3045" w:type="dxa"/>
            <w:shd w:val="clear" w:color="auto" w:fill="auto"/>
            <w:tcMar>
              <w:top w:w="100" w:type="dxa"/>
              <w:left w:w="100" w:type="dxa"/>
              <w:bottom w:w="100" w:type="dxa"/>
              <w:right w:w="100" w:type="dxa"/>
            </w:tcMar>
          </w:tcPr>
          <w:p w14:paraId="182B08D8" w14:textId="77777777" w:rsidR="005841ED" w:rsidRPr="005841ED" w:rsidRDefault="005841ED" w:rsidP="000F3CF1">
            <w:pPr>
              <w:widowControl w:val="0"/>
              <w:rPr>
                <w:color w:val="000000" w:themeColor="text1"/>
                <w:lang w:val="es-MX"/>
              </w:rPr>
            </w:pPr>
            <w:r w:rsidRPr="005841ED">
              <w:rPr>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45FEFCF1"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4C706207" w14:textId="77777777" w:rsidTr="000F3CF1">
        <w:tc>
          <w:tcPr>
            <w:tcW w:w="3045" w:type="dxa"/>
            <w:shd w:val="clear" w:color="auto" w:fill="auto"/>
            <w:tcMar>
              <w:top w:w="100" w:type="dxa"/>
              <w:left w:w="100" w:type="dxa"/>
              <w:bottom w:w="100" w:type="dxa"/>
              <w:right w:w="100" w:type="dxa"/>
            </w:tcMar>
          </w:tcPr>
          <w:p w14:paraId="7A1D0181" w14:textId="77777777" w:rsidR="005841ED" w:rsidRPr="005841ED" w:rsidRDefault="005841ED" w:rsidP="000F3CF1">
            <w:pPr>
              <w:widowControl w:val="0"/>
              <w:rPr>
                <w:color w:val="000000" w:themeColor="text1"/>
                <w:lang w:val="es-MX"/>
              </w:rPr>
            </w:pPr>
            <w:r w:rsidRPr="005841ED">
              <w:rPr>
                <w:color w:val="000000" w:themeColor="text1"/>
                <w:lang w:val="es-MX"/>
              </w:rPr>
              <w:t>Visualización</w:t>
            </w:r>
          </w:p>
        </w:tc>
        <w:tc>
          <w:tcPr>
            <w:tcW w:w="6315" w:type="dxa"/>
            <w:shd w:val="clear" w:color="auto" w:fill="auto"/>
            <w:tcMar>
              <w:top w:w="100" w:type="dxa"/>
              <w:left w:w="100" w:type="dxa"/>
              <w:bottom w:w="100" w:type="dxa"/>
              <w:right w:w="100" w:type="dxa"/>
            </w:tcMar>
          </w:tcPr>
          <w:p w14:paraId="45CFB570"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3C6F612F" w14:textId="77777777" w:rsidTr="000F3CF1">
        <w:tc>
          <w:tcPr>
            <w:tcW w:w="3045" w:type="dxa"/>
            <w:shd w:val="clear" w:color="auto" w:fill="auto"/>
            <w:tcMar>
              <w:top w:w="100" w:type="dxa"/>
              <w:left w:w="100" w:type="dxa"/>
              <w:bottom w:w="100" w:type="dxa"/>
              <w:right w:w="100" w:type="dxa"/>
            </w:tcMar>
          </w:tcPr>
          <w:p w14:paraId="0E6D864E" w14:textId="77777777" w:rsidR="005841ED" w:rsidRPr="005841ED" w:rsidRDefault="005841ED" w:rsidP="000F3CF1">
            <w:pPr>
              <w:widowControl w:val="0"/>
              <w:rPr>
                <w:color w:val="000000" w:themeColor="text1"/>
                <w:lang w:val="es-MX"/>
              </w:rPr>
            </w:pPr>
            <w:r w:rsidRPr="005841ED">
              <w:rPr>
                <w:color w:val="000000" w:themeColor="text1"/>
                <w:lang w:val="es-MX"/>
              </w:rPr>
              <w:t>Supervisión</w:t>
            </w:r>
          </w:p>
        </w:tc>
        <w:tc>
          <w:tcPr>
            <w:tcW w:w="6315" w:type="dxa"/>
            <w:shd w:val="clear" w:color="auto" w:fill="auto"/>
            <w:tcMar>
              <w:top w:w="100" w:type="dxa"/>
              <w:left w:w="100" w:type="dxa"/>
              <w:bottom w:w="100" w:type="dxa"/>
              <w:right w:w="100" w:type="dxa"/>
            </w:tcMar>
          </w:tcPr>
          <w:p w14:paraId="1AC6170F"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1F2E6D58" w14:textId="77777777" w:rsidTr="000F3CF1">
        <w:tc>
          <w:tcPr>
            <w:tcW w:w="3045" w:type="dxa"/>
            <w:shd w:val="clear" w:color="auto" w:fill="auto"/>
            <w:tcMar>
              <w:top w:w="100" w:type="dxa"/>
              <w:left w:w="100" w:type="dxa"/>
              <w:bottom w:w="100" w:type="dxa"/>
              <w:right w:w="100" w:type="dxa"/>
            </w:tcMar>
          </w:tcPr>
          <w:p w14:paraId="17F00D89" w14:textId="77777777" w:rsidR="005841ED" w:rsidRPr="005841ED" w:rsidRDefault="005841ED" w:rsidP="000F3CF1">
            <w:pPr>
              <w:widowControl w:val="0"/>
              <w:rPr>
                <w:color w:val="000000" w:themeColor="text1"/>
                <w:lang w:val="es-MX"/>
              </w:rPr>
            </w:pPr>
            <w:r w:rsidRPr="005841ED">
              <w:rPr>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6F4402DB"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r w:rsidR="005841ED" w:rsidRPr="005841ED" w14:paraId="583E85FA" w14:textId="77777777" w:rsidTr="000F3CF1">
        <w:tc>
          <w:tcPr>
            <w:tcW w:w="3045" w:type="dxa"/>
            <w:shd w:val="clear" w:color="auto" w:fill="auto"/>
            <w:tcMar>
              <w:top w:w="100" w:type="dxa"/>
              <w:left w:w="100" w:type="dxa"/>
              <w:bottom w:w="100" w:type="dxa"/>
              <w:right w:w="100" w:type="dxa"/>
            </w:tcMar>
          </w:tcPr>
          <w:p w14:paraId="53257E18" w14:textId="77777777" w:rsidR="005841ED" w:rsidRPr="005841ED" w:rsidRDefault="005841ED" w:rsidP="000F3CF1">
            <w:pPr>
              <w:widowControl w:val="0"/>
              <w:rPr>
                <w:color w:val="000000" w:themeColor="text1"/>
                <w:lang w:val="es-MX"/>
              </w:rPr>
            </w:pPr>
            <w:r w:rsidRPr="005841ED">
              <w:rPr>
                <w:color w:val="000000" w:themeColor="text1"/>
                <w:lang w:val="es-MX"/>
              </w:rPr>
              <w:t>Adquisición de fondos</w:t>
            </w:r>
          </w:p>
        </w:tc>
        <w:tc>
          <w:tcPr>
            <w:tcW w:w="6315" w:type="dxa"/>
            <w:shd w:val="clear" w:color="auto" w:fill="auto"/>
            <w:tcMar>
              <w:top w:w="100" w:type="dxa"/>
              <w:left w:w="100" w:type="dxa"/>
              <w:bottom w:w="100" w:type="dxa"/>
              <w:right w:w="100" w:type="dxa"/>
            </w:tcMar>
          </w:tcPr>
          <w:p w14:paraId="6063303D" w14:textId="77777777" w:rsidR="005841ED" w:rsidRPr="005841ED" w:rsidRDefault="005841ED" w:rsidP="000F3CF1">
            <w:pPr>
              <w:widowControl w:val="0"/>
              <w:rPr>
                <w:color w:val="000000" w:themeColor="text1"/>
                <w:lang w:val="es-MX"/>
              </w:rPr>
            </w:pPr>
            <w:r w:rsidRPr="005841ED">
              <w:rPr>
                <w:color w:val="000000" w:themeColor="text1"/>
                <w:lang w:val="es-MX"/>
              </w:rPr>
              <w:t>ALFREDO BARTOLO LÓPEZ «principal», MARIA DOLORES ADAME VILLA «igual».</w:t>
            </w:r>
          </w:p>
        </w:tc>
      </w:tr>
    </w:tbl>
    <w:p w14:paraId="79A2CA40" w14:textId="77777777" w:rsidR="005841ED" w:rsidRPr="00743430" w:rsidRDefault="005841ED" w:rsidP="00D54066">
      <w:pPr>
        <w:spacing w:line="360" w:lineRule="auto"/>
        <w:jc w:val="both"/>
      </w:pPr>
    </w:p>
    <w:sectPr w:rsidR="005841ED" w:rsidRPr="00743430" w:rsidSect="00B21D7C">
      <w:headerReference w:type="default" r:id="rId8"/>
      <w:footerReference w:type="default" r:id="rId9"/>
      <w:pgSz w:w="12240" w:h="15840"/>
      <w:pgMar w:top="1276" w:right="1701" w:bottom="851"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477EB" w14:textId="77777777" w:rsidR="005F7D20" w:rsidRDefault="005F7D20" w:rsidP="001D7165">
      <w:r>
        <w:separator/>
      </w:r>
    </w:p>
  </w:endnote>
  <w:endnote w:type="continuationSeparator" w:id="0">
    <w:p w14:paraId="78D8EFF7" w14:textId="77777777" w:rsidR="005F7D20" w:rsidRDefault="005F7D20" w:rsidP="001D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2AE5" w14:textId="3EB81BC0" w:rsidR="00B21D7C" w:rsidRPr="00B21D7C" w:rsidRDefault="00B21D7C" w:rsidP="00B21D7C">
    <w:pPr>
      <w:pStyle w:val="Piedepgina"/>
      <w:jc w:val="center"/>
      <w:rPr>
        <w:rFonts w:asciiTheme="minorHAnsi" w:hAnsiTheme="minorHAnsi" w:cstheme="minorHAnsi"/>
        <w:sz w:val="22"/>
        <w:szCs w:val="22"/>
      </w:rPr>
    </w:pPr>
    <w:r w:rsidRPr="00B21D7C">
      <w:rPr>
        <w:rFonts w:asciiTheme="minorHAnsi" w:hAnsiTheme="minorHAnsi" w:cstheme="minorHAnsi"/>
        <w:b/>
        <w:bCs/>
        <w:sz w:val="22"/>
        <w:szCs w:val="16"/>
      </w:rPr>
      <w:t xml:space="preserve">Vol. </w:t>
    </w:r>
    <w:proofErr w:type="gramStart"/>
    <w:r w:rsidRPr="00B21D7C">
      <w:rPr>
        <w:rFonts w:asciiTheme="minorHAnsi" w:hAnsiTheme="minorHAnsi" w:cstheme="minorHAnsi"/>
        <w:b/>
        <w:bCs/>
        <w:sz w:val="22"/>
        <w:szCs w:val="16"/>
      </w:rPr>
      <w:t>8  Núm.</w:t>
    </w:r>
    <w:proofErr w:type="gramEnd"/>
    <w:r w:rsidRPr="00B21D7C">
      <w:rPr>
        <w:rFonts w:asciiTheme="minorHAnsi" w:hAnsiTheme="minorHAnsi" w:cstheme="minorHAnsi"/>
        <w:b/>
        <w:bCs/>
        <w:sz w:val="22"/>
        <w:szCs w:val="16"/>
      </w:rPr>
      <w:t xml:space="preserve"> 15                   Enero – Junio 202</w:t>
    </w:r>
    <w:r w:rsidR="00587244">
      <w:rPr>
        <w:rFonts w:asciiTheme="minorHAnsi" w:hAnsiTheme="minorHAnsi" w:cstheme="minorHAnsi"/>
        <w:b/>
        <w:bCs/>
        <w:sz w:val="22"/>
        <w:szCs w:val="16"/>
      </w:rPr>
      <w:t>2</w:t>
    </w:r>
    <w:r w:rsidRPr="00B21D7C">
      <w:rPr>
        <w:rFonts w:asciiTheme="minorHAnsi" w:hAnsiTheme="minorHAnsi" w:cstheme="minorHAnsi"/>
        <w:b/>
        <w:bCs/>
        <w:sz w:val="22"/>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6B8A1" w14:textId="77777777" w:rsidR="005F7D20" w:rsidRDefault="005F7D20" w:rsidP="001D7165">
      <w:r>
        <w:separator/>
      </w:r>
    </w:p>
  </w:footnote>
  <w:footnote w:type="continuationSeparator" w:id="0">
    <w:p w14:paraId="5120FAE9" w14:textId="77777777" w:rsidR="005F7D20" w:rsidRDefault="005F7D20" w:rsidP="001D7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6DF3" w14:textId="1BA9F713" w:rsidR="00B21D7C" w:rsidRDefault="00B21D7C" w:rsidP="00B21D7C">
    <w:pPr>
      <w:pStyle w:val="Encabezado"/>
      <w:jc w:val="center"/>
    </w:pPr>
    <w:r>
      <w:rPr>
        <w:noProof/>
        <w:lang w:val="es-MX" w:eastAsia="es-MX"/>
      </w:rPr>
      <w:drawing>
        <wp:inline distT="0" distB="0" distL="0" distR="0" wp14:anchorId="6278444E" wp14:editId="431E95B8">
          <wp:extent cx="5612130" cy="608330"/>
          <wp:effectExtent l="0" t="0" r="762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3CA7"/>
    <w:multiLevelType w:val="hybridMultilevel"/>
    <w:tmpl w:val="EA14BD22"/>
    <w:lvl w:ilvl="0" w:tplc="4620B10C">
      <w:start w:val="1"/>
      <w:numFmt w:val="decimal"/>
      <w:lvlText w:val="%1)"/>
      <w:lvlJc w:val="left"/>
      <w:pPr>
        <w:ind w:left="720" w:hanging="360"/>
      </w:pPr>
      <w:rPr>
        <w:rFonts w:ascii="Times New Roman" w:hAnsi="Times New Roman" w:cs="Times New Roman"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3034CE"/>
    <w:multiLevelType w:val="hybridMultilevel"/>
    <w:tmpl w:val="39643E2E"/>
    <w:lvl w:ilvl="0" w:tplc="F8487D60">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191FB1"/>
    <w:multiLevelType w:val="hybridMultilevel"/>
    <w:tmpl w:val="9A8451E2"/>
    <w:lvl w:ilvl="0" w:tplc="CC6E11BE">
      <w:start w:val="1"/>
      <w:numFmt w:val="decimal"/>
      <w:lvlText w:val="%1)"/>
      <w:lvlJc w:val="left"/>
      <w:pPr>
        <w:ind w:left="720" w:hanging="360"/>
      </w:pPr>
      <w:rPr>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4170598"/>
    <w:multiLevelType w:val="hybridMultilevel"/>
    <w:tmpl w:val="7B38B7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E1001D4"/>
    <w:multiLevelType w:val="hybridMultilevel"/>
    <w:tmpl w:val="D06EBCF6"/>
    <w:lvl w:ilvl="0" w:tplc="C186A336">
      <w:start w:val="1"/>
      <w:numFmt w:val="decimal"/>
      <w:lvlText w:val="%1)"/>
      <w:lvlJc w:val="left"/>
      <w:pPr>
        <w:ind w:left="720" w:hanging="360"/>
      </w:pPr>
      <w:rPr>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E1"/>
    <w:rsid w:val="00010447"/>
    <w:rsid w:val="00010635"/>
    <w:rsid w:val="00041551"/>
    <w:rsid w:val="000524A0"/>
    <w:rsid w:val="00062971"/>
    <w:rsid w:val="00073C2A"/>
    <w:rsid w:val="00086695"/>
    <w:rsid w:val="000A1F68"/>
    <w:rsid w:val="000B2E8D"/>
    <w:rsid w:val="000B4C0C"/>
    <w:rsid w:val="000C5416"/>
    <w:rsid w:val="000E0AC2"/>
    <w:rsid w:val="00106EF1"/>
    <w:rsid w:val="001114D8"/>
    <w:rsid w:val="00111C49"/>
    <w:rsid w:val="00125398"/>
    <w:rsid w:val="00131F5D"/>
    <w:rsid w:val="00137D0C"/>
    <w:rsid w:val="00157FAB"/>
    <w:rsid w:val="0016640A"/>
    <w:rsid w:val="001666C5"/>
    <w:rsid w:val="0018375F"/>
    <w:rsid w:val="001B498B"/>
    <w:rsid w:val="001D4D27"/>
    <w:rsid w:val="001D7165"/>
    <w:rsid w:val="001F0338"/>
    <w:rsid w:val="001F3558"/>
    <w:rsid w:val="002151B5"/>
    <w:rsid w:val="00240B6D"/>
    <w:rsid w:val="00243808"/>
    <w:rsid w:val="00272582"/>
    <w:rsid w:val="0027617C"/>
    <w:rsid w:val="002766B6"/>
    <w:rsid w:val="00286A65"/>
    <w:rsid w:val="002A6F48"/>
    <w:rsid w:val="002B46E3"/>
    <w:rsid w:val="002E0179"/>
    <w:rsid w:val="002F2813"/>
    <w:rsid w:val="002F33F8"/>
    <w:rsid w:val="002F41E7"/>
    <w:rsid w:val="00343CFA"/>
    <w:rsid w:val="0038364A"/>
    <w:rsid w:val="003B2DD4"/>
    <w:rsid w:val="003D4438"/>
    <w:rsid w:val="003F775C"/>
    <w:rsid w:val="004027C2"/>
    <w:rsid w:val="00403667"/>
    <w:rsid w:val="00417949"/>
    <w:rsid w:val="00492A60"/>
    <w:rsid w:val="00493E92"/>
    <w:rsid w:val="004B26DE"/>
    <w:rsid w:val="004B3B67"/>
    <w:rsid w:val="004C1748"/>
    <w:rsid w:val="004C47BB"/>
    <w:rsid w:val="004C5F10"/>
    <w:rsid w:val="004E706F"/>
    <w:rsid w:val="004F1DE1"/>
    <w:rsid w:val="00502BE8"/>
    <w:rsid w:val="005048A0"/>
    <w:rsid w:val="0051305D"/>
    <w:rsid w:val="00552B39"/>
    <w:rsid w:val="00560A50"/>
    <w:rsid w:val="00564B54"/>
    <w:rsid w:val="00565048"/>
    <w:rsid w:val="005841ED"/>
    <w:rsid w:val="00585D66"/>
    <w:rsid w:val="00587244"/>
    <w:rsid w:val="005A7D9D"/>
    <w:rsid w:val="005C7ECB"/>
    <w:rsid w:val="005D4F96"/>
    <w:rsid w:val="005D7E67"/>
    <w:rsid w:val="005F7D20"/>
    <w:rsid w:val="00602CAC"/>
    <w:rsid w:val="00620E0B"/>
    <w:rsid w:val="00634B6D"/>
    <w:rsid w:val="00646904"/>
    <w:rsid w:val="00653B19"/>
    <w:rsid w:val="00693C90"/>
    <w:rsid w:val="006964F1"/>
    <w:rsid w:val="006D5BEE"/>
    <w:rsid w:val="006E036C"/>
    <w:rsid w:val="00701816"/>
    <w:rsid w:val="00704EC3"/>
    <w:rsid w:val="0071129C"/>
    <w:rsid w:val="00735574"/>
    <w:rsid w:val="007370DD"/>
    <w:rsid w:val="00743430"/>
    <w:rsid w:val="007466F0"/>
    <w:rsid w:val="00762800"/>
    <w:rsid w:val="00767993"/>
    <w:rsid w:val="00783079"/>
    <w:rsid w:val="00797074"/>
    <w:rsid w:val="007B0228"/>
    <w:rsid w:val="007D487D"/>
    <w:rsid w:val="007E7228"/>
    <w:rsid w:val="007F1786"/>
    <w:rsid w:val="00817D95"/>
    <w:rsid w:val="00822204"/>
    <w:rsid w:val="008367FF"/>
    <w:rsid w:val="00836916"/>
    <w:rsid w:val="008428CC"/>
    <w:rsid w:val="00854CDB"/>
    <w:rsid w:val="00870B6B"/>
    <w:rsid w:val="0087486B"/>
    <w:rsid w:val="00885CF4"/>
    <w:rsid w:val="0089204B"/>
    <w:rsid w:val="008B6F78"/>
    <w:rsid w:val="008C1CAB"/>
    <w:rsid w:val="008D51AA"/>
    <w:rsid w:val="00906914"/>
    <w:rsid w:val="00932E4B"/>
    <w:rsid w:val="009421A9"/>
    <w:rsid w:val="00982BEA"/>
    <w:rsid w:val="00993119"/>
    <w:rsid w:val="00993BEC"/>
    <w:rsid w:val="00994E21"/>
    <w:rsid w:val="009A2771"/>
    <w:rsid w:val="009B3C90"/>
    <w:rsid w:val="009C52C2"/>
    <w:rsid w:val="009C605E"/>
    <w:rsid w:val="009D4551"/>
    <w:rsid w:val="009D78FA"/>
    <w:rsid w:val="009E2C6C"/>
    <w:rsid w:val="00A068F6"/>
    <w:rsid w:val="00A21457"/>
    <w:rsid w:val="00A37A38"/>
    <w:rsid w:val="00A4273B"/>
    <w:rsid w:val="00AB7919"/>
    <w:rsid w:val="00AE1296"/>
    <w:rsid w:val="00AF55A2"/>
    <w:rsid w:val="00AF576F"/>
    <w:rsid w:val="00B06CE5"/>
    <w:rsid w:val="00B10043"/>
    <w:rsid w:val="00B21D7C"/>
    <w:rsid w:val="00B26BFF"/>
    <w:rsid w:val="00B6493F"/>
    <w:rsid w:val="00B77F2D"/>
    <w:rsid w:val="00B801B5"/>
    <w:rsid w:val="00B868C5"/>
    <w:rsid w:val="00B86E8A"/>
    <w:rsid w:val="00BA5C7F"/>
    <w:rsid w:val="00BB1481"/>
    <w:rsid w:val="00BB21D8"/>
    <w:rsid w:val="00BC772A"/>
    <w:rsid w:val="00BD1B70"/>
    <w:rsid w:val="00BD4465"/>
    <w:rsid w:val="00BD4BDB"/>
    <w:rsid w:val="00BE3D98"/>
    <w:rsid w:val="00BF6E18"/>
    <w:rsid w:val="00BF7A26"/>
    <w:rsid w:val="00C21765"/>
    <w:rsid w:val="00C25E05"/>
    <w:rsid w:val="00C305FF"/>
    <w:rsid w:val="00C35CF6"/>
    <w:rsid w:val="00C42F2C"/>
    <w:rsid w:val="00C61D76"/>
    <w:rsid w:val="00C827A2"/>
    <w:rsid w:val="00C837C6"/>
    <w:rsid w:val="00C9204E"/>
    <w:rsid w:val="00CA5873"/>
    <w:rsid w:val="00CB49CD"/>
    <w:rsid w:val="00CB4C9D"/>
    <w:rsid w:val="00CD55E9"/>
    <w:rsid w:val="00CE7374"/>
    <w:rsid w:val="00CF49EB"/>
    <w:rsid w:val="00D00EF9"/>
    <w:rsid w:val="00D06ADB"/>
    <w:rsid w:val="00D10D25"/>
    <w:rsid w:val="00D10E8D"/>
    <w:rsid w:val="00D12731"/>
    <w:rsid w:val="00D32343"/>
    <w:rsid w:val="00D32FD7"/>
    <w:rsid w:val="00D33066"/>
    <w:rsid w:val="00D35269"/>
    <w:rsid w:val="00D36B07"/>
    <w:rsid w:val="00D54066"/>
    <w:rsid w:val="00D6544D"/>
    <w:rsid w:val="00D73AE6"/>
    <w:rsid w:val="00D865B0"/>
    <w:rsid w:val="00D90BAB"/>
    <w:rsid w:val="00DC3E8C"/>
    <w:rsid w:val="00E012A4"/>
    <w:rsid w:val="00E02999"/>
    <w:rsid w:val="00E4483A"/>
    <w:rsid w:val="00E72EE8"/>
    <w:rsid w:val="00E7795A"/>
    <w:rsid w:val="00E80B09"/>
    <w:rsid w:val="00E81931"/>
    <w:rsid w:val="00E851F9"/>
    <w:rsid w:val="00EB22DC"/>
    <w:rsid w:val="00EC5C79"/>
    <w:rsid w:val="00EE2EBC"/>
    <w:rsid w:val="00EF0A74"/>
    <w:rsid w:val="00F301F9"/>
    <w:rsid w:val="00F31063"/>
    <w:rsid w:val="00F4209D"/>
    <w:rsid w:val="00F440D0"/>
    <w:rsid w:val="00F46CB4"/>
    <w:rsid w:val="00F604DC"/>
    <w:rsid w:val="00F63EEB"/>
    <w:rsid w:val="00FA3067"/>
    <w:rsid w:val="00FA480D"/>
    <w:rsid w:val="00FA4C0D"/>
    <w:rsid w:val="00FD1915"/>
    <w:rsid w:val="00FD3D56"/>
    <w:rsid w:val="00FF1A5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325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E1"/>
    <w:rPr>
      <w:rFonts w:ascii="Times New Roman" w:hAnsi="Times New Roman" w:cs="Times New Roman"/>
      <w:lang w:eastAsia="es-ES_tradnl"/>
    </w:rPr>
  </w:style>
  <w:style w:type="paragraph" w:styleId="Ttulo1">
    <w:name w:val="heading 1"/>
    <w:basedOn w:val="Normal"/>
    <w:next w:val="Normal"/>
    <w:link w:val="Ttulo1Car"/>
    <w:uiPriority w:val="9"/>
    <w:qFormat/>
    <w:rsid w:val="004F1DE1"/>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FF1A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841ED"/>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1DE1"/>
    <w:rPr>
      <w:rFonts w:asciiTheme="majorHAnsi" w:eastAsiaTheme="majorEastAsia" w:hAnsiTheme="majorHAnsi" w:cstheme="majorBidi"/>
      <w:b/>
      <w:bCs/>
      <w:color w:val="2E74B5" w:themeColor="accent1" w:themeShade="BF"/>
      <w:sz w:val="28"/>
      <w:szCs w:val="28"/>
      <w:lang w:eastAsia="es-ES_tradnl"/>
    </w:rPr>
  </w:style>
  <w:style w:type="table" w:styleId="Tablaconcuadrcula">
    <w:name w:val="Table Grid"/>
    <w:basedOn w:val="Tablanormal"/>
    <w:uiPriority w:val="39"/>
    <w:rsid w:val="004F1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1DE1"/>
    <w:pPr>
      <w:ind w:left="720"/>
      <w:contextualSpacing/>
    </w:pPr>
    <w:rPr>
      <w:rFonts w:asciiTheme="minorHAnsi" w:hAnsiTheme="minorHAnsi" w:cstheme="minorBidi"/>
      <w:lang w:eastAsia="en-US"/>
    </w:rPr>
  </w:style>
  <w:style w:type="character" w:styleId="Hipervnculo">
    <w:name w:val="Hyperlink"/>
    <w:basedOn w:val="Fuentedeprrafopredeter"/>
    <w:uiPriority w:val="99"/>
    <w:unhideWhenUsed/>
    <w:rsid w:val="004F1DE1"/>
    <w:rPr>
      <w:color w:val="0563C1" w:themeColor="hyperlink"/>
      <w:u w:val="single"/>
    </w:rPr>
  </w:style>
  <w:style w:type="paragraph" w:styleId="Bibliografa">
    <w:name w:val="Bibliography"/>
    <w:basedOn w:val="Normal"/>
    <w:next w:val="Normal"/>
    <w:uiPriority w:val="37"/>
    <w:unhideWhenUsed/>
    <w:rsid w:val="004F1DE1"/>
  </w:style>
  <w:style w:type="paragraph" w:styleId="HTMLconformatoprevio">
    <w:name w:val="HTML Preformatted"/>
    <w:basedOn w:val="Normal"/>
    <w:link w:val="HTMLconformatoprevioCar"/>
    <w:uiPriority w:val="99"/>
    <w:unhideWhenUsed/>
    <w:rsid w:val="004F1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4F1DE1"/>
    <w:rPr>
      <w:rFonts w:ascii="Courier New" w:hAnsi="Courier New" w:cs="Courier New"/>
      <w:sz w:val="20"/>
      <w:szCs w:val="20"/>
      <w:lang w:eastAsia="es-ES_tradnl"/>
    </w:rPr>
  </w:style>
  <w:style w:type="character" w:styleId="nfasis">
    <w:name w:val="Emphasis"/>
    <w:basedOn w:val="Fuentedeprrafopredeter"/>
    <w:uiPriority w:val="20"/>
    <w:qFormat/>
    <w:rsid w:val="004F1DE1"/>
    <w:rPr>
      <w:i/>
      <w:iCs/>
    </w:rPr>
  </w:style>
  <w:style w:type="character" w:styleId="Refdecomentario">
    <w:name w:val="annotation reference"/>
    <w:basedOn w:val="Fuentedeprrafopredeter"/>
    <w:uiPriority w:val="99"/>
    <w:semiHidden/>
    <w:unhideWhenUsed/>
    <w:rsid w:val="007370DD"/>
    <w:rPr>
      <w:sz w:val="16"/>
      <w:szCs w:val="16"/>
    </w:rPr>
  </w:style>
  <w:style w:type="paragraph" w:styleId="Textocomentario">
    <w:name w:val="annotation text"/>
    <w:basedOn w:val="Normal"/>
    <w:link w:val="TextocomentarioCar"/>
    <w:uiPriority w:val="99"/>
    <w:semiHidden/>
    <w:unhideWhenUsed/>
    <w:rsid w:val="007370DD"/>
    <w:rPr>
      <w:sz w:val="20"/>
      <w:szCs w:val="20"/>
    </w:rPr>
  </w:style>
  <w:style w:type="character" w:customStyle="1" w:styleId="TextocomentarioCar">
    <w:name w:val="Texto comentario Car"/>
    <w:basedOn w:val="Fuentedeprrafopredeter"/>
    <w:link w:val="Textocomentario"/>
    <w:uiPriority w:val="99"/>
    <w:semiHidden/>
    <w:rsid w:val="007370DD"/>
    <w:rPr>
      <w:rFonts w:ascii="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7370DD"/>
    <w:rPr>
      <w:b/>
      <w:bCs/>
    </w:rPr>
  </w:style>
  <w:style w:type="character" w:customStyle="1" w:styleId="AsuntodelcomentarioCar">
    <w:name w:val="Asunto del comentario Car"/>
    <w:basedOn w:val="TextocomentarioCar"/>
    <w:link w:val="Asuntodelcomentario"/>
    <w:uiPriority w:val="99"/>
    <w:semiHidden/>
    <w:rsid w:val="007370DD"/>
    <w:rPr>
      <w:rFonts w:ascii="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7370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0DD"/>
    <w:rPr>
      <w:rFonts w:ascii="Segoe UI" w:hAnsi="Segoe UI" w:cs="Segoe UI"/>
      <w:sz w:val="18"/>
      <w:szCs w:val="18"/>
      <w:lang w:eastAsia="es-ES_tradnl"/>
    </w:rPr>
  </w:style>
  <w:style w:type="character" w:customStyle="1" w:styleId="apple-converted-space">
    <w:name w:val="apple-converted-space"/>
    <w:basedOn w:val="Fuentedeprrafopredeter"/>
    <w:rsid w:val="00C9204E"/>
  </w:style>
  <w:style w:type="paragraph" w:styleId="Textonotapie">
    <w:name w:val="footnote text"/>
    <w:basedOn w:val="Normal"/>
    <w:link w:val="TextonotapieCar"/>
    <w:uiPriority w:val="99"/>
    <w:semiHidden/>
    <w:unhideWhenUsed/>
    <w:rsid w:val="001D7165"/>
    <w:rPr>
      <w:sz w:val="20"/>
      <w:szCs w:val="20"/>
    </w:rPr>
  </w:style>
  <w:style w:type="character" w:customStyle="1" w:styleId="TextonotapieCar">
    <w:name w:val="Texto nota pie Car"/>
    <w:basedOn w:val="Fuentedeprrafopredeter"/>
    <w:link w:val="Textonotapie"/>
    <w:uiPriority w:val="99"/>
    <w:semiHidden/>
    <w:rsid w:val="001D7165"/>
    <w:rPr>
      <w:rFonts w:ascii="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1D7165"/>
    <w:rPr>
      <w:vertAlign w:val="superscript"/>
    </w:rPr>
  </w:style>
  <w:style w:type="character" w:customStyle="1" w:styleId="Mencinsinresolver1">
    <w:name w:val="Mención sin resolver1"/>
    <w:basedOn w:val="Fuentedeprrafopredeter"/>
    <w:uiPriority w:val="99"/>
    <w:rsid w:val="00CB4C9D"/>
    <w:rPr>
      <w:color w:val="605E5C"/>
      <w:shd w:val="clear" w:color="auto" w:fill="E1DFDD"/>
    </w:rPr>
  </w:style>
  <w:style w:type="character" w:customStyle="1" w:styleId="Ttulo2Car">
    <w:name w:val="Título 2 Car"/>
    <w:basedOn w:val="Fuentedeprrafopredeter"/>
    <w:link w:val="Ttulo2"/>
    <w:uiPriority w:val="9"/>
    <w:semiHidden/>
    <w:rsid w:val="00FF1A5C"/>
    <w:rPr>
      <w:rFonts w:asciiTheme="majorHAnsi" w:eastAsiaTheme="majorEastAsia" w:hAnsiTheme="majorHAnsi" w:cstheme="majorBidi"/>
      <w:color w:val="2E74B5" w:themeColor="accent1" w:themeShade="BF"/>
      <w:sz w:val="26"/>
      <w:szCs w:val="26"/>
      <w:lang w:eastAsia="es-ES_tradnl"/>
    </w:rPr>
  </w:style>
  <w:style w:type="paragraph" w:styleId="Encabezado">
    <w:name w:val="header"/>
    <w:basedOn w:val="Normal"/>
    <w:link w:val="EncabezadoCar"/>
    <w:uiPriority w:val="99"/>
    <w:unhideWhenUsed/>
    <w:rsid w:val="00B21D7C"/>
    <w:pPr>
      <w:tabs>
        <w:tab w:val="center" w:pos="4419"/>
        <w:tab w:val="right" w:pos="8838"/>
      </w:tabs>
    </w:pPr>
  </w:style>
  <w:style w:type="character" w:customStyle="1" w:styleId="EncabezadoCar">
    <w:name w:val="Encabezado Car"/>
    <w:basedOn w:val="Fuentedeprrafopredeter"/>
    <w:link w:val="Encabezado"/>
    <w:uiPriority w:val="99"/>
    <w:rsid w:val="00B21D7C"/>
    <w:rPr>
      <w:rFonts w:ascii="Times New Roman" w:hAnsi="Times New Roman" w:cs="Times New Roman"/>
      <w:lang w:eastAsia="es-ES_tradnl"/>
    </w:rPr>
  </w:style>
  <w:style w:type="paragraph" w:styleId="Piedepgina">
    <w:name w:val="footer"/>
    <w:basedOn w:val="Normal"/>
    <w:link w:val="PiedepginaCar"/>
    <w:uiPriority w:val="99"/>
    <w:unhideWhenUsed/>
    <w:rsid w:val="00B21D7C"/>
    <w:pPr>
      <w:tabs>
        <w:tab w:val="center" w:pos="4419"/>
        <w:tab w:val="right" w:pos="8838"/>
      </w:tabs>
    </w:pPr>
  </w:style>
  <w:style w:type="character" w:customStyle="1" w:styleId="PiedepginaCar">
    <w:name w:val="Pie de página Car"/>
    <w:basedOn w:val="Fuentedeprrafopredeter"/>
    <w:link w:val="Piedepgina"/>
    <w:uiPriority w:val="99"/>
    <w:rsid w:val="00B21D7C"/>
    <w:rPr>
      <w:rFonts w:ascii="Times New Roman" w:hAnsi="Times New Roman" w:cs="Times New Roman"/>
      <w:lang w:eastAsia="es-ES_tradnl"/>
    </w:rPr>
  </w:style>
  <w:style w:type="character" w:styleId="Mencinsinresolver">
    <w:name w:val="Unresolved Mention"/>
    <w:basedOn w:val="Fuentedeprrafopredeter"/>
    <w:uiPriority w:val="99"/>
    <w:semiHidden/>
    <w:unhideWhenUsed/>
    <w:rsid w:val="00E02999"/>
    <w:rPr>
      <w:color w:val="605E5C"/>
      <w:shd w:val="clear" w:color="auto" w:fill="E1DFDD"/>
    </w:rPr>
  </w:style>
  <w:style w:type="character" w:styleId="Textoennegrita">
    <w:name w:val="Strong"/>
    <w:basedOn w:val="Fuentedeprrafopredeter"/>
    <w:uiPriority w:val="22"/>
    <w:qFormat/>
    <w:rsid w:val="00E02999"/>
    <w:rPr>
      <w:b/>
      <w:bCs/>
    </w:rPr>
  </w:style>
  <w:style w:type="character" w:customStyle="1" w:styleId="Ttulo3Car">
    <w:name w:val="Título 3 Car"/>
    <w:basedOn w:val="Fuentedeprrafopredeter"/>
    <w:link w:val="Ttulo3"/>
    <w:uiPriority w:val="9"/>
    <w:semiHidden/>
    <w:rsid w:val="005841ED"/>
    <w:rPr>
      <w:rFonts w:asciiTheme="majorHAnsi" w:eastAsiaTheme="majorEastAsia" w:hAnsiTheme="majorHAnsi" w:cstheme="majorBidi"/>
      <w:color w:val="1F4D78" w:themeColor="accent1" w:themeShade="7F"/>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7341">
      <w:bodyDiv w:val="1"/>
      <w:marLeft w:val="0"/>
      <w:marRight w:val="0"/>
      <w:marTop w:val="0"/>
      <w:marBottom w:val="0"/>
      <w:divBdr>
        <w:top w:val="none" w:sz="0" w:space="0" w:color="auto"/>
        <w:left w:val="none" w:sz="0" w:space="0" w:color="auto"/>
        <w:bottom w:val="none" w:sz="0" w:space="0" w:color="auto"/>
        <w:right w:val="none" w:sz="0" w:space="0" w:color="auto"/>
      </w:divBdr>
    </w:div>
    <w:div w:id="35936945">
      <w:bodyDiv w:val="1"/>
      <w:marLeft w:val="0"/>
      <w:marRight w:val="0"/>
      <w:marTop w:val="0"/>
      <w:marBottom w:val="0"/>
      <w:divBdr>
        <w:top w:val="none" w:sz="0" w:space="0" w:color="auto"/>
        <w:left w:val="none" w:sz="0" w:space="0" w:color="auto"/>
        <w:bottom w:val="none" w:sz="0" w:space="0" w:color="auto"/>
        <w:right w:val="none" w:sz="0" w:space="0" w:color="auto"/>
      </w:divBdr>
    </w:div>
    <w:div w:id="37626699">
      <w:bodyDiv w:val="1"/>
      <w:marLeft w:val="0"/>
      <w:marRight w:val="0"/>
      <w:marTop w:val="0"/>
      <w:marBottom w:val="0"/>
      <w:divBdr>
        <w:top w:val="none" w:sz="0" w:space="0" w:color="auto"/>
        <w:left w:val="none" w:sz="0" w:space="0" w:color="auto"/>
        <w:bottom w:val="none" w:sz="0" w:space="0" w:color="auto"/>
        <w:right w:val="none" w:sz="0" w:space="0" w:color="auto"/>
      </w:divBdr>
    </w:div>
    <w:div w:id="115880258">
      <w:bodyDiv w:val="1"/>
      <w:marLeft w:val="0"/>
      <w:marRight w:val="0"/>
      <w:marTop w:val="0"/>
      <w:marBottom w:val="0"/>
      <w:divBdr>
        <w:top w:val="none" w:sz="0" w:space="0" w:color="auto"/>
        <w:left w:val="none" w:sz="0" w:space="0" w:color="auto"/>
        <w:bottom w:val="none" w:sz="0" w:space="0" w:color="auto"/>
        <w:right w:val="none" w:sz="0" w:space="0" w:color="auto"/>
      </w:divBdr>
    </w:div>
    <w:div w:id="125123838">
      <w:bodyDiv w:val="1"/>
      <w:marLeft w:val="0"/>
      <w:marRight w:val="0"/>
      <w:marTop w:val="0"/>
      <w:marBottom w:val="0"/>
      <w:divBdr>
        <w:top w:val="none" w:sz="0" w:space="0" w:color="auto"/>
        <w:left w:val="none" w:sz="0" w:space="0" w:color="auto"/>
        <w:bottom w:val="none" w:sz="0" w:space="0" w:color="auto"/>
        <w:right w:val="none" w:sz="0" w:space="0" w:color="auto"/>
      </w:divBdr>
    </w:div>
    <w:div w:id="146095101">
      <w:bodyDiv w:val="1"/>
      <w:marLeft w:val="0"/>
      <w:marRight w:val="0"/>
      <w:marTop w:val="0"/>
      <w:marBottom w:val="0"/>
      <w:divBdr>
        <w:top w:val="none" w:sz="0" w:space="0" w:color="auto"/>
        <w:left w:val="none" w:sz="0" w:space="0" w:color="auto"/>
        <w:bottom w:val="none" w:sz="0" w:space="0" w:color="auto"/>
        <w:right w:val="none" w:sz="0" w:space="0" w:color="auto"/>
      </w:divBdr>
    </w:div>
    <w:div w:id="173498467">
      <w:bodyDiv w:val="1"/>
      <w:marLeft w:val="0"/>
      <w:marRight w:val="0"/>
      <w:marTop w:val="0"/>
      <w:marBottom w:val="0"/>
      <w:divBdr>
        <w:top w:val="none" w:sz="0" w:space="0" w:color="auto"/>
        <w:left w:val="none" w:sz="0" w:space="0" w:color="auto"/>
        <w:bottom w:val="none" w:sz="0" w:space="0" w:color="auto"/>
        <w:right w:val="none" w:sz="0" w:space="0" w:color="auto"/>
      </w:divBdr>
    </w:div>
    <w:div w:id="176165634">
      <w:bodyDiv w:val="1"/>
      <w:marLeft w:val="0"/>
      <w:marRight w:val="0"/>
      <w:marTop w:val="0"/>
      <w:marBottom w:val="0"/>
      <w:divBdr>
        <w:top w:val="none" w:sz="0" w:space="0" w:color="auto"/>
        <w:left w:val="none" w:sz="0" w:space="0" w:color="auto"/>
        <w:bottom w:val="none" w:sz="0" w:space="0" w:color="auto"/>
        <w:right w:val="none" w:sz="0" w:space="0" w:color="auto"/>
      </w:divBdr>
    </w:div>
    <w:div w:id="176387414">
      <w:bodyDiv w:val="1"/>
      <w:marLeft w:val="0"/>
      <w:marRight w:val="0"/>
      <w:marTop w:val="0"/>
      <w:marBottom w:val="0"/>
      <w:divBdr>
        <w:top w:val="none" w:sz="0" w:space="0" w:color="auto"/>
        <w:left w:val="none" w:sz="0" w:space="0" w:color="auto"/>
        <w:bottom w:val="none" w:sz="0" w:space="0" w:color="auto"/>
        <w:right w:val="none" w:sz="0" w:space="0" w:color="auto"/>
      </w:divBdr>
    </w:div>
    <w:div w:id="186868956">
      <w:bodyDiv w:val="1"/>
      <w:marLeft w:val="0"/>
      <w:marRight w:val="0"/>
      <w:marTop w:val="0"/>
      <w:marBottom w:val="0"/>
      <w:divBdr>
        <w:top w:val="none" w:sz="0" w:space="0" w:color="auto"/>
        <w:left w:val="none" w:sz="0" w:space="0" w:color="auto"/>
        <w:bottom w:val="none" w:sz="0" w:space="0" w:color="auto"/>
        <w:right w:val="none" w:sz="0" w:space="0" w:color="auto"/>
      </w:divBdr>
    </w:div>
    <w:div w:id="195386546">
      <w:bodyDiv w:val="1"/>
      <w:marLeft w:val="0"/>
      <w:marRight w:val="0"/>
      <w:marTop w:val="0"/>
      <w:marBottom w:val="0"/>
      <w:divBdr>
        <w:top w:val="none" w:sz="0" w:space="0" w:color="auto"/>
        <w:left w:val="none" w:sz="0" w:space="0" w:color="auto"/>
        <w:bottom w:val="none" w:sz="0" w:space="0" w:color="auto"/>
        <w:right w:val="none" w:sz="0" w:space="0" w:color="auto"/>
      </w:divBdr>
    </w:div>
    <w:div w:id="206376537">
      <w:bodyDiv w:val="1"/>
      <w:marLeft w:val="0"/>
      <w:marRight w:val="0"/>
      <w:marTop w:val="0"/>
      <w:marBottom w:val="0"/>
      <w:divBdr>
        <w:top w:val="none" w:sz="0" w:space="0" w:color="auto"/>
        <w:left w:val="none" w:sz="0" w:space="0" w:color="auto"/>
        <w:bottom w:val="none" w:sz="0" w:space="0" w:color="auto"/>
        <w:right w:val="none" w:sz="0" w:space="0" w:color="auto"/>
      </w:divBdr>
    </w:div>
    <w:div w:id="228227332">
      <w:bodyDiv w:val="1"/>
      <w:marLeft w:val="0"/>
      <w:marRight w:val="0"/>
      <w:marTop w:val="0"/>
      <w:marBottom w:val="0"/>
      <w:divBdr>
        <w:top w:val="none" w:sz="0" w:space="0" w:color="auto"/>
        <w:left w:val="none" w:sz="0" w:space="0" w:color="auto"/>
        <w:bottom w:val="none" w:sz="0" w:space="0" w:color="auto"/>
        <w:right w:val="none" w:sz="0" w:space="0" w:color="auto"/>
      </w:divBdr>
    </w:div>
    <w:div w:id="250747355">
      <w:bodyDiv w:val="1"/>
      <w:marLeft w:val="0"/>
      <w:marRight w:val="0"/>
      <w:marTop w:val="0"/>
      <w:marBottom w:val="0"/>
      <w:divBdr>
        <w:top w:val="none" w:sz="0" w:space="0" w:color="auto"/>
        <w:left w:val="none" w:sz="0" w:space="0" w:color="auto"/>
        <w:bottom w:val="none" w:sz="0" w:space="0" w:color="auto"/>
        <w:right w:val="none" w:sz="0" w:space="0" w:color="auto"/>
      </w:divBdr>
    </w:div>
    <w:div w:id="271594522">
      <w:bodyDiv w:val="1"/>
      <w:marLeft w:val="0"/>
      <w:marRight w:val="0"/>
      <w:marTop w:val="0"/>
      <w:marBottom w:val="0"/>
      <w:divBdr>
        <w:top w:val="none" w:sz="0" w:space="0" w:color="auto"/>
        <w:left w:val="none" w:sz="0" w:space="0" w:color="auto"/>
        <w:bottom w:val="none" w:sz="0" w:space="0" w:color="auto"/>
        <w:right w:val="none" w:sz="0" w:space="0" w:color="auto"/>
      </w:divBdr>
    </w:div>
    <w:div w:id="310059601">
      <w:bodyDiv w:val="1"/>
      <w:marLeft w:val="0"/>
      <w:marRight w:val="0"/>
      <w:marTop w:val="0"/>
      <w:marBottom w:val="0"/>
      <w:divBdr>
        <w:top w:val="none" w:sz="0" w:space="0" w:color="auto"/>
        <w:left w:val="none" w:sz="0" w:space="0" w:color="auto"/>
        <w:bottom w:val="none" w:sz="0" w:space="0" w:color="auto"/>
        <w:right w:val="none" w:sz="0" w:space="0" w:color="auto"/>
      </w:divBdr>
    </w:div>
    <w:div w:id="333729032">
      <w:bodyDiv w:val="1"/>
      <w:marLeft w:val="0"/>
      <w:marRight w:val="0"/>
      <w:marTop w:val="0"/>
      <w:marBottom w:val="0"/>
      <w:divBdr>
        <w:top w:val="none" w:sz="0" w:space="0" w:color="auto"/>
        <w:left w:val="none" w:sz="0" w:space="0" w:color="auto"/>
        <w:bottom w:val="none" w:sz="0" w:space="0" w:color="auto"/>
        <w:right w:val="none" w:sz="0" w:space="0" w:color="auto"/>
      </w:divBdr>
    </w:div>
    <w:div w:id="503592782">
      <w:bodyDiv w:val="1"/>
      <w:marLeft w:val="0"/>
      <w:marRight w:val="0"/>
      <w:marTop w:val="0"/>
      <w:marBottom w:val="0"/>
      <w:divBdr>
        <w:top w:val="none" w:sz="0" w:space="0" w:color="auto"/>
        <w:left w:val="none" w:sz="0" w:space="0" w:color="auto"/>
        <w:bottom w:val="none" w:sz="0" w:space="0" w:color="auto"/>
        <w:right w:val="none" w:sz="0" w:space="0" w:color="auto"/>
      </w:divBdr>
    </w:div>
    <w:div w:id="531891613">
      <w:bodyDiv w:val="1"/>
      <w:marLeft w:val="0"/>
      <w:marRight w:val="0"/>
      <w:marTop w:val="0"/>
      <w:marBottom w:val="0"/>
      <w:divBdr>
        <w:top w:val="none" w:sz="0" w:space="0" w:color="auto"/>
        <w:left w:val="none" w:sz="0" w:space="0" w:color="auto"/>
        <w:bottom w:val="none" w:sz="0" w:space="0" w:color="auto"/>
        <w:right w:val="none" w:sz="0" w:space="0" w:color="auto"/>
      </w:divBdr>
    </w:div>
    <w:div w:id="536236108">
      <w:bodyDiv w:val="1"/>
      <w:marLeft w:val="0"/>
      <w:marRight w:val="0"/>
      <w:marTop w:val="0"/>
      <w:marBottom w:val="0"/>
      <w:divBdr>
        <w:top w:val="none" w:sz="0" w:space="0" w:color="auto"/>
        <w:left w:val="none" w:sz="0" w:space="0" w:color="auto"/>
        <w:bottom w:val="none" w:sz="0" w:space="0" w:color="auto"/>
        <w:right w:val="none" w:sz="0" w:space="0" w:color="auto"/>
      </w:divBdr>
    </w:div>
    <w:div w:id="550967419">
      <w:bodyDiv w:val="1"/>
      <w:marLeft w:val="0"/>
      <w:marRight w:val="0"/>
      <w:marTop w:val="0"/>
      <w:marBottom w:val="0"/>
      <w:divBdr>
        <w:top w:val="none" w:sz="0" w:space="0" w:color="auto"/>
        <w:left w:val="none" w:sz="0" w:space="0" w:color="auto"/>
        <w:bottom w:val="none" w:sz="0" w:space="0" w:color="auto"/>
        <w:right w:val="none" w:sz="0" w:space="0" w:color="auto"/>
      </w:divBdr>
    </w:div>
    <w:div w:id="552347251">
      <w:bodyDiv w:val="1"/>
      <w:marLeft w:val="0"/>
      <w:marRight w:val="0"/>
      <w:marTop w:val="0"/>
      <w:marBottom w:val="0"/>
      <w:divBdr>
        <w:top w:val="none" w:sz="0" w:space="0" w:color="auto"/>
        <w:left w:val="none" w:sz="0" w:space="0" w:color="auto"/>
        <w:bottom w:val="none" w:sz="0" w:space="0" w:color="auto"/>
        <w:right w:val="none" w:sz="0" w:space="0" w:color="auto"/>
      </w:divBdr>
    </w:div>
    <w:div w:id="615722856">
      <w:bodyDiv w:val="1"/>
      <w:marLeft w:val="0"/>
      <w:marRight w:val="0"/>
      <w:marTop w:val="0"/>
      <w:marBottom w:val="0"/>
      <w:divBdr>
        <w:top w:val="none" w:sz="0" w:space="0" w:color="auto"/>
        <w:left w:val="none" w:sz="0" w:space="0" w:color="auto"/>
        <w:bottom w:val="none" w:sz="0" w:space="0" w:color="auto"/>
        <w:right w:val="none" w:sz="0" w:space="0" w:color="auto"/>
      </w:divBdr>
    </w:div>
    <w:div w:id="619191066">
      <w:bodyDiv w:val="1"/>
      <w:marLeft w:val="0"/>
      <w:marRight w:val="0"/>
      <w:marTop w:val="0"/>
      <w:marBottom w:val="0"/>
      <w:divBdr>
        <w:top w:val="none" w:sz="0" w:space="0" w:color="auto"/>
        <w:left w:val="none" w:sz="0" w:space="0" w:color="auto"/>
        <w:bottom w:val="none" w:sz="0" w:space="0" w:color="auto"/>
        <w:right w:val="none" w:sz="0" w:space="0" w:color="auto"/>
      </w:divBdr>
    </w:div>
    <w:div w:id="622658630">
      <w:bodyDiv w:val="1"/>
      <w:marLeft w:val="0"/>
      <w:marRight w:val="0"/>
      <w:marTop w:val="0"/>
      <w:marBottom w:val="0"/>
      <w:divBdr>
        <w:top w:val="none" w:sz="0" w:space="0" w:color="auto"/>
        <w:left w:val="none" w:sz="0" w:space="0" w:color="auto"/>
        <w:bottom w:val="none" w:sz="0" w:space="0" w:color="auto"/>
        <w:right w:val="none" w:sz="0" w:space="0" w:color="auto"/>
      </w:divBdr>
    </w:div>
    <w:div w:id="664404368">
      <w:bodyDiv w:val="1"/>
      <w:marLeft w:val="0"/>
      <w:marRight w:val="0"/>
      <w:marTop w:val="0"/>
      <w:marBottom w:val="0"/>
      <w:divBdr>
        <w:top w:val="none" w:sz="0" w:space="0" w:color="auto"/>
        <w:left w:val="none" w:sz="0" w:space="0" w:color="auto"/>
        <w:bottom w:val="none" w:sz="0" w:space="0" w:color="auto"/>
        <w:right w:val="none" w:sz="0" w:space="0" w:color="auto"/>
      </w:divBdr>
    </w:div>
    <w:div w:id="680085782">
      <w:bodyDiv w:val="1"/>
      <w:marLeft w:val="0"/>
      <w:marRight w:val="0"/>
      <w:marTop w:val="0"/>
      <w:marBottom w:val="0"/>
      <w:divBdr>
        <w:top w:val="none" w:sz="0" w:space="0" w:color="auto"/>
        <w:left w:val="none" w:sz="0" w:space="0" w:color="auto"/>
        <w:bottom w:val="none" w:sz="0" w:space="0" w:color="auto"/>
        <w:right w:val="none" w:sz="0" w:space="0" w:color="auto"/>
      </w:divBdr>
      <w:divsChild>
        <w:div w:id="1051420116">
          <w:marLeft w:val="0"/>
          <w:marRight w:val="0"/>
          <w:marTop w:val="100"/>
          <w:marBottom w:val="0"/>
          <w:divBdr>
            <w:top w:val="none" w:sz="0" w:space="0" w:color="auto"/>
            <w:left w:val="none" w:sz="0" w:space="0" w:color="auto"/>
            <w:bottom w:val="none" w:sz="0" w:space="0" w:color="auto"/>
            <w:right w:val="none" w:sz="0" w:space="0" w:color="auto"/>
          </w:divBdr>
          <w:divsChild>
            <w:div w:id="1670476239">
              <w:marLeft w:val="0"/>
              <w:marRight w:val="0"/>
              <w:marTop w:val="60"/>
              <w:marBottom w:val="0"/>
              <w:divBdr>
                <w:top w:val="none" w:sz="0" w:space="0" w:color="auto"/>
                <w:left w:val="none" w:sz="0" w:space="0" w:color="auto"/>
                <w:bottom w:val="none" w:sz="0" w:space="0" w:color="auto"/>
                <w:right w:val="none" w:sz="0" w:space="0" w:color="auto"/>
              </w:divBdr>
            </w:div>
          </w:divsChild>
        </w:div>
        <w:div w:id="231700673">
          <w:marLeft w:val="0"/>
          <w:marRight w:val="0"/>
          <w:marTop w:val="0"/>
          <w:marBottom w:val="0"/>
          <w:divBdr>
            <w:top w:val="none" w:sz="0" w:space="0" w:color="auto"/>
            <w:left w:val="none" w:sz="0" w:space="0" w:color="auto"/>
            <w:bottom w:val="none" w:sz="0" w:space="0" w:color="auto"/>
            <w:right w:val="none" w:sz="0" w:space="0" w:color="auto"/>
          </w:divBdr>
          <w:divsChild>
            <w:div w:id="862860005">
              <w:marLeft w:val="0"/>
              <w:marRight w:val="0"/>
              <w:marTop w:val="0"/>
              <w:marBottom w:val="0"/>
              <w:divBdr>
                <w:top w:val="none" w:sz="0" w:space="0" w:color="auto"/>
                <w:left w:val="none" w:sz="0" w:space="0" w:color="auto"/>
                <w:bottom w:val="none" w:sz="0" w:space="0" w:color="auto"/>
                <w:right w:val="none" w:sz="0" w:space="0" w:color="auto"/>
              </w:divBdr>
              <w:divsChild>
                <w:div w:id="5283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4457">
      <w:bodyDiv w:val="1"/>
      <w:marLeft w:val="0"/>
      <w:marRight w:val="0"/>
      <w:marTop w:val="0"/>
      <w:marBottom w:val="0"/>
      <w:divBdr>
        <w:top w:val="none" w:sz="0" w:space="0" w:color="auto"/>
        <w:left w:val="none" w:sz="0" w:space="0" w:color="auto"/>
        <w:bottom w:val="none" w:sz="0" w:space="0" w:color="auto"/>
        <w:right w:val="none" w:sz="0" w:space="0" w:color="auto"/>
      </w:divBdr>
    </w:div>
    <w:div w:id="766996414">
      <w:bodyDiv w:val="1"/>
      <w:marLeft w:val="0"/>
      <w:marRight w:val="0"/>
      <w:marTop w:val="0"/>
      <w:marBottom w:val="0"/>
      <w:divBdr>
        <w:top w:val="none" w:sz="0" w:space="0" w:color="auto"/>
        <w:left w:val="none" w:sz="0" w:space="0" w:color="auto"/>
        <w:bottom w:val="none" w:sz="0" w:space="0" w:color="auto"/>
        <w:right w:val="none" w:sz="0" w:space="0" w:color="auto"/>
      </w:divBdr>
    </w:div>
    <w:div w:id="773742866">
      <w:bodyDiv w:val="1"/>
      <w:marLeft w:val="0"/>
      <w:marRight w:val="0"/>
      <w:marTop w:val="0"/>
      <w:marBottom w:val="0"/>
      <w:divBdr>
        <w:top w:val="none" w:sz="0" w:space="0" w:color="auto"/>
        <w:left w:val="none" w:sz="0" w:space="0" w:color="auto"/>
        <w:bottom w:val="none" w:sz="0" w:space="0" w:color="auto"/>
        <w:right w:val="none" w:sz="0" w:space="0" w:color="auto"/>
      </w:divBdr>
    </w:div>
    <w:div w:id="783118428">
      <w:bodyDiv w:val="1"/>
      <w:marLeft w:val="0"/>
      <w:marRight w:val="0"/>
      <w:marTop w:val="0"/>
      <w:marBottom w:val="0"/>
      <w:divBdr>
        <w:top w:val="none" w:sz="0" w:space="0" w:color="auto"/>
        <w:left w:val="none" w:sz="0" w:space="0" w:color="auto"/>
        <w:bottom w:val="none" w:sz="0" w:space="0" w:color="auto"/>
        <w:right w:val="none" w:sz="0" w:space="0" w:color="auto"/>
      </w:divBdr>
    </w:div>
    <w:div w:id="796408768">
      <w:bodyDiv w:val="1"/>
      <w:marLeft w:val="0"/>
      <w:marRight w:val="0"/>
      <w:marTop w:val="0"/>
      <w:marBottom w:val="0"/>
      <w:divBdr>
        <w:top w:val="none" w:sz="0" w:space="0" w:color="auto"/>
        <w:left w:val="none" w:sz="0" w:space="0" w:color="auto"/>
        <w:bottom w:val="none" w:sz="0" w:space="0" w:color="auto"/>
        <w:right w:val="none" w:sz="0" w:space="0" w:color="auto"/>
      </w:divBdr>
    </w:div>
    <w:div w:id="823737018">
      <w:bodyDiv w:val="1"/>
      <w:marLeft w:val="0"/>
      <w:marRight w:val="0"/>
      <w:marTop w:val="0"/>
      <w:marBottom w:val="0"/>
      <w:divBdr>
        <w:top w:val="none" w:sz="0" w:space="0" w:color="auto"/>
        <w:left w:val="none" w:sz="0" w:space="0" w:color="auto"/>
        <w:bottom w:val="none" w:sz="0" w:space="0" w:color="auto"/>
        <w:right w:val="none" w:sz="0" w:space="0" w:color="auto"/>
      </w:divBdr>
    </w:div>
    <w:div w:id="835071910">
      <w:bodyDiv w:val="1"/>
      <w:marLeft w:val="0"/>
      <w:marRight w:val="0"/>
      <w:marTop w:val="0"/>
      <w:marBottom w:val="0"/>
      <w:divBdr>
        <w:top w:val="none" w:sz="0" w:space="0" w:color="auto"/>
        <w:left w:val="none" w:sz="0" w:space="0" w:color="auto"/>
        <w:bottom w:val="none" w:sz="0" w:space="0" w:color="auto"/>
        <w:right w:val="none" w:sz="0" w:space="0" w:color="auto"/>
      </w:divBdr>
    </w:div>
    <w:div w:id="894505939">
      <w:bodyDiv w:val="1"/>
      <w:marLeft w:val="0"/>
      <w:marRight w:val="0"/>
      <w:marTop w:val="0"/>
      <w:marBottom w:val="0"/>
      <w:divBdr>
        <w:top w:val="none" w:sz="0" w:space="0" w:color="auto"/>
        <w:left w:val="none" w:sz="0" w:space="0" w:color="auto"/>
        <w:bottom w:val="none" w:sz="0" w:space="0" w:color="auto"/>
        <w:right w:val="none" w:sz="0" w:space="0" w:color="auto"/>
      </w:divBdr>
    </w:div>
    <w:div w:id="901988237">
      <w:bodyDiv w:val="1"/>
      <w:marLeft w:val="0"/>
      <w:marRight w:val="0"/>
      <w:marTop w:val="0"/>
      <w:marBottom w:val="0"/>
      <w:divBdr>
        <w:top w:val="none" w:sz="0" w:space="0" w:color="auto"/>
        <w:left w:val="none" w:sz="0" w:space="0" w:color="auto"/>
        <w:bottom w:val="none" w:sz="0" w:space="0" w:color="auto"/>
        <w:right w:val="none" w:sz="0" w:space="0" w:color="auto"/>
      </w:divBdr>
    </w:div>
    <w:div w:id="936249980">
      <w:bodyDiv w:val="1"/>
      <w:marLeft w:val="0"/>
      <w:marRight w:val="0"/>
      <w:marTop w:val="0"/>
      <w:marBottom w:val="0"/>
      <w:divBdr>
        <w:top w:val="none" w:sz="0" w:space="0" w:color="auto"/>
        <w:left w:val="none" w:sz="0" w:space="0" w:color="auto"/>
        <w:bottom w:val="none" w:sz="0" w:space="0" w:color="auto"/>
        <w:right w:val="none" w:sz="0" w:space="0" w:color="auto"/>
      </w:divBdr>
    </w:div>
    <w:div w:id="960840535">
      <w:bodyDiv w:val="1"/>
      <w:marLeft w:val="0"/>
      <w:marRight w:val="0"/>
      <w:marTop w:val="0"/>
      <w:marBottom w:val="0"/>
      <w:divBdr>
        <w:top w:val="none" w:sz="0" w:space="0" w:color="auto"/>
        <w:left w:val="none" w:sz="0" w:space="0" w:color="auto"/>
        <w:bottom w:val="none" w:sz="0" w:space="0" w:color="auto"/>
        <w:right w:val="none" w:sz="0" w:space="0" w:color="auto"/>
      </w:divBdr>
    </w:div>
    <w:div w:id="976033905">
      <w:bodyDiv w:val="1"/>
      <w:marLeft w:val="0"/>
      <w:marRight w:val="0"/>
      <w:marTop w:val="0"/>
      <w:marBottom w:val="0"/>
      <w:divBdr>
        <w:top w:val="none" w:sz="0" w:space="0" w:color="auto"/>
        <w:left w:val="none" w:sz="0" w:space="0" w:color="auto"/>
        <w:bottom w:val="none" w:sz="0" w:space="0" w:color="auto"/>
        <w:right w:val="none" w:sz="0" w:space="0" w:color="auto"/>
      </w:divBdr>
    </w:div>
    <w:div w:id="977733744">
      <w:bodyDiv w:val="1"/>
      <w:marLeft w:val="0"/>
      <w:marRight w:val="0"/>
      <w:marTop w:val="0"/>
      <w:marBottom w:val="0"/>
      <w:divBdr>
        <w:top w:val="none" w:sz="0" w:space="0" w:color="auto"/>
        <w:left w:val="none" w:sz="0" w:space="0" w:color="auto"/>
        <w:bottom w:val="none" w:sz="0" w:space="0" w:color="auto"/>
        <w:right w:val="none" w:sz="0" w:space="0" w:color="auto"/>
      </w:divBdr>
    </w:div>
    <w:div w:id="997658543">
      <w:bodyDiv w:val="1"/>
      <w:marLeft w:val="0"/>
      <w:marRight w:val="0"/>
      <w:marTop w:val="0"/>
      <w:marBottom w:val="0"/>
      <w:divBdr>
        <w:top w:val="none" w:sz="0" w:space="0" w:color="auto"/>
        <w:left w:val="none" w:sz="0" w:space="0" w:color="auto"/>
        <w:bottom w:val="none" w:sz="0" w:space="0" w:color="auto"/>
        <w:right w:val="none" w:sz="0" w:space="0" w:color="auto"/>
      </w:divBdr>
    </w:div>
    <w:div w:id="1028019917">
      <w:bodyDiv w:val="1"/>
      <w:marLeft w:val="0"/>
      <w:marRight w:val="0"/>
      <w:marTop w:val="0"/>
      <w:marBottom w:val="0"/>
      <w:divBdr>
        <w:top w:val="none" w:sz="0" w:space="0" w:color="auto"/>
        <w:left w:val="none" w:sz="0" w:space="0" w:color="auto"/>
        <w:bottom w:val="none" w:sz="0" w:space="0" w:color="auto"/>
        <w:right w:val="none" w:sz="0" w:space="0" w:color="auto"/>
      </w:divBdr>
    </w:div>
    <w:div w:id="1060592053">
      <w:bodyDiv w:val="1"/>
      <w:marLeft w:val="0"/>
      <w:marRight w:val="0"/>
      <w:marTop w:val="0"/>
      <w:marBottom w:val="0"/>
      <w:divBdr>
        <w:top w:val="none" w:sz="0" w:space="0" w:color="auto"/>
        <w:left w:val="none" w:sz="0" w:space="0" w:color="auto"/>
        <w:bottom w:val="none" w:sz="0" w:space="0" w:color="auto"/>
        <w:right w:val="none" w:sz="0" w:space="0" w:color="auto"/>
      </w:divBdr>
    </w:div>
    <w:div w:id="1092165662">
      <w:bodyDiv w:val="1"/>
      <w:marLeft w:val="0"/>
      <w:marRight w:val="0"/>
      <w:marTop w:val="0"/>
      <w:marBottom w:val="0"/>
      <w:divBdr>
        <w:top w:val="none" w:sz="0" w:space="0" w:color="auto"/>
        <w:left w:val="none" w:sz="0" w:space="0" w:color="auto"/>
        <w:bottom w:val="none" w:sz="0" w:space="0" w:color="auto"/>
        <w:right w:val="none" w:sz="0" w:space="0" w:color="auto"/>
      </w:divBdr>
    </w:div>
    <w:div w:id="1098060461">
      <w:bodyDiv w:val="1"/>
      <w:marLeft w:val="0"/>
      <w:marRight w:val="0"/>
      <w:marTop w:val="0"/>
      <w:marBottom w:val="0"/>
      <w:divBdr>
        <w:top w:val="none" w:sz="0" w:space="0" w:color="auto"/>
        <w:left w:val="none" w:sz="0" w:space="0" w:color="auto"/>
        <w:bottom w:val="none" w:sz="0" w:space="0" w:color="auto"/>
        <w:right w:val="none" w:sz="0" w:space="0" w:color="auto"/>
      </w:divBdr>
    </w:div>
    <w:div w:id="1103843237">
      <w:bodyDiv w:val="1"/>
      <w:marLeft w:val="0"/>
      <w:marRight w:val="0"/>
      <w:marTop w:val="0"/>
      <w:marBottom w:val="0"/>
      <w:divBdr>
        <w:top w:val="none" w:sz="0" w:space="0" w:color="auto"/>
        <w:left w:val="none" w:sz="0" w:space="0" w:color="auto"/>
        <w:bottom w:val="none" w:sz="0" w:space="0" w:color="auto"/>
        <w:right w:val="none" w:sz="0" w:space="0" w:color="auto"/>
      </w:divBdr>
    </w:div>
    <w:div w:id="1148286190">
      <w:bodyDiv w:val="1"/>
      <w:marLeft w:val="0"/>
      <w:marRight w:val="0"/>
      <w:marTop w:val="0"/>
      <w:marBottom w:val="0"/>
      <w:divBdr>
        <w:top w:val="none" w:sz="0" w:space="0" w:color="auto"/>
        <w:left w:val="none" w:sz="0" w:space="0" w:color="auto"/>
        <w:bottom w:val="none" w:sz="0" w:space="0" w:color="auto"/>
        <w:right w:val="none" w:sz="0" w:space="0" w:color="auto"/>
      </w:divBdr>
    </w:div>
    <w:div w:id="1187789037">
      <w:bodyDiv w:val="1"/>
      <w:marLeft w:val="0"/>
      <w:marRight w:val="0"/>
      <w:marTop w:val="0"/>
      <w:marBottom w:val="0"/>
      <w:divBdr>
        <w:top w:val="none" w:sz="0" w:space="0" w:color="auto"/>
        <w:left w:val="none" w:sz="0" w:space="0" w:color="auto"/>
        <w:bottom w:val="none" w:sz="0" w:space="0" w:color="auto"/>
        <w:right w:val="none" w:sz="0" w:space="0" w:color="auto"/>
      </w:divBdr>
    </w:div>
    <w:div w:id="1202477462">
      <w:bodyDiv w:val="1"/>
      <w:marLeft w:val="0"/>
      <w:marRight w:val="0"/>
      <w:marTop w:val="0"/>
      <w:marBottom w:val="0"/>
      <w:divBdr>
        <w:top w:val="none" w:sz="0" w:space="0" w:color="auto"/>
        <w:left w:val="none" w:sz="0" w:space="0" w:color="auto"/>
        <w:bottom w:val="none" w:sz="0" w:space="0" w:color="auto"/>
        <w:right w:val="none" w:sz="0" w:space="0" w:color="auto"/>
      </w:divBdr>
    </w:div>
    <w:div w:id="1212112785">
      <w:bodyDiv w:val="1"/>
      <w:marLeft w:val="0"/>
      <w:marRight w:val="0"/>
      <w:marTop w:val="0"/>
      <w:marBottom w:val="0"/>
      <w:divBdr>
        <w:top w:val="none" w:sz="0" w:space="0" w:color="auto"/>
        <w:left w:val="none" w:sz="0" w:space="0" w:color="auto"/>
        <w:bottom w:val="none" w:sz="0" w:space="0" w:color="auto"/>
        <w:right w:val="none" w:sz="0" w:space="0" w:color="auto"/>
      </w:divBdr>
    </w:div>
    <w:div w:id="1230194861">
      <w:bodyDiv w:val="1"/>
      <w:marLeft w:val="0"/>
      <w:marRight w:val="0"/>
      <w:marTop w:val="0"/>
      <w:marBottom w:val="0"/>
      <w:divBdr>
        <w:top w:val="none" w:sz="0" w:space="0" w:color="auto"/>
        <w:left w:val="none" w:sz="0" w:space="0" w:color="auto"/>
        <w:bottom w:val="none" w:sz="0" w:space="0" w:color="auto"/>
        <w:right w:val="none" w:sz="0" w:space="0" w:color="auto"/>
      </w:divBdr>
    </w:div>
    <w:div w:id="1251084147">
      <w:bodyDiv w:val="1"/>
      <w:marLeft w:val="0"/>
      <w:marRight w:val="0"/>
      <w:marTop w:val="0"/>
      <w:marBottom w:val="0"/>
      <w:divBdr>
        <w:top w:val="none" w:sz="0" w:space="0" w:color="auto"/>
        <w:left w:val="none" w:sz="0" w:space="0" w:color="auto"/>
        <w:bottom w:val="none" w:sz="0" w:space="0" w:color="auto"/>
        <w:right w:val="none" w:sz="0" w:space="0" w:color="auto"/>
      </w:divBdr>
    </w:div>
    <w:div w:id="1284577363">
      <w:bodyDiv w:val="1"/>
      <w:marLeft w:val="0"/>
      <w:marRight w:val="0"/>
      <w:marTop w:val="0"/>
      <w:marBottom w:val="0"/>
      <w:divBdr>
        <w:top w:val="none" w:sz="0" w:space="0" w:color="auto"/>
        <w:left w:val="none" w:sz="0" w:space="0" w:color="auto"/>
        <w:bottom w:val="none" w:sz="0" w:space="0" w:color="auto"/>
        <w:right w:val="none" w:sz="0" w:space="0" w:color="auto"/>
      </w:divBdr>
    </w:div>
    <w:div w:id="1305432360">
      <w:bodyDiv w:val="1"/>
      <w:marLeft w:val="0"/>
      <w:marRight w:val="0"/>
      <w:marTop w:val="0"/>
      <w:marBottom w:val="0"/>
      <w:divBdr>
        <w:top w:val="none" w:sz="0" w:space="0" w:color="auto"/>
        <w:left w:val="none" w:sz="0" w:space="0" w:color="auto"/>
        <w:bottom w:val="none" w:sz="0" w:space="0" w:color="auto"/>
        <w:right w:val="none" w:sz="0" w:space="0" w:color="auto"/>
      </w:divBdr>
    </w:div>
    <w:div w:id="1377044153">
      <w:bodyDiv w:val="1"/>
      <w:marLeft w:val="0"/>
      <w:marRight w:val="0"/>
      <w:marTop w:val="0"/>
      <w:marBottom w:val="0"/>
      <w:divBdr>
        <w:top w:val="none" w:sz="0" w:space="0" w:color="auto"/>
        <w:left w:val="none" w:sz="0" w:space="0" w:color="auto"/>
        <w:bottom w:val="none" w:sz="0" w:space="0" w:color="auto"/>
        <w:right w:val="none" w:sz="0" w:space="0" w:color="auto"/>
      </w:divBdr>
    </w:div>
    <w:div w:id="1377971063">
      <w:bodyDiv w:val="1"/>
      <w:marLeft w:val="0"/>
      <w:marRight w:val="0"/>
      <w:marTop w:val="0"/>
      <w:marBottom w:val="0"/>
      <w:divBdr>
        <w:top w:val="none" w:sz="0" w:space="0" w:color="auto"/>
        <w:left w:val="none" w:sz="0" w:space="0" w:color="auto"/>
        <w:bottom w:val="none" w:sz="0" w:space="0" w:color="auto"/>
        <w:right w:val="none" w:sz="0" w:space="0" w:color="auto"/>
      </w:divBdr>
    </w:div>
    <w:div w:id="1379430668">
      <w:bodyDiv w:val="1"/>
      <w:marLeft w:val="0"/>
      <w:marRight w:val="0"/>
      <w:marTop w:val="0"/>
      <w:marBottom w:val="0"/>
      <w:divBdr>
        <w:top w:val="none" w:sz="0" w:space="0" w:color="auto"/>
        <w:left w:val="none" w:sz="0" w:space="0" w:color="auto"/>
        <w:bottom w:val="none" w:sz="0" w:space="0" w:color="auto"/>
        <w:right w:val="none" w:sz="0" w:space="0" w:color="auto"/>
      </w:divBdr>
    </w:div>
    <w:div w:id="1405564193">
      <w:bodyDiv w:val="1"/>
      <w:marLeft w:val="0"/>
      <w:marRight w:val="0"/>
      <w:marTop w:val="0"/>
      <w:marBottom w:val="0"/>
      <w:divBdr>
        <w:top w:val="none" w:sz="0" w:space="0" w:color="auto"/>
        <w:left w:val="none" w:sz="0" w:space="0" w:color="auto"/>
        <w:bottom w:val="none" w:sz="0" w:space="0" w:color="auto"/>
        <w:right w:val="none" w:sz="0" w:space="0" w:color="auto"/>
      </w:divBdr>
    </w:div>
    <w:div w:id="1435245820">
      <w:bodyDiv w:val="1"/>
      <w:marLeft w:val="0"/>
      <w:marRight w:val="0"/>
      <w:marTop w:val="0"/>
      <w:marBottom w:val="0"/>
      <w:divBdr>
        <w:top w:val="none" w:sz="0" w:space="0" w:color="auto"/>
        <w:left w:val="none" w:sz="0" w:space="0" w:color="auto"/>
        <w:bottom w:val="none" w:sz="0" w:space="0" w:color="auto"/>
        <w:right w:val="none" w:sz="0" w:space="0" w:color="auto"/>
      </w:divBdr>
    </w:div>
    <w:div w:id="1438329360">
      <w:bodyDiv w:val="1"/>
      <w:marLeft w:val="0"/>
      <w:marRight w:val="0"/>
      <w:marTop w:val="0"/>
      <w:marBottom w:val="0"/>
      <w:divBdr>
        <w:top w:val="none" w:sz="0" w:space="0" w:color="auto"/>
        <w:left w:val="none" w:sz="0" w:space="0" w:color="auto"/>
        <w:bottom w:val="none" w:sz="0" w:space="0" w:color="auto"/>
        <w:right w:val="none" w:sz="0" w:space="0" w:color="auto"/>
      </w:divBdr>
    </w:div>
    <w:div w:id="1454131285">
      <w:bodyDiv w:val="1"/>
      <w:marLeft w:val="0"/>
      <w:marRight w:val="0"/>
      <w:marTop w:val="0"/>
      <w:marBottom w:val="0"/>
      <w:divBdr>
        <w:top w:val="none" w:sz="0" w:space="0" w:color="auto"/>
        <w:left w:val="none" w:sz="0" w:space="0" w:color="auto"/>
        <w:bottom w:val="none" w:sz="0" w:space="0" w:color="auto"/>
        <w:right w:val="none" w:sz="0" w:space="0" w:color="auto"/>
      </w:divBdr>
    </w:div>
    <w:div w:id="1455714952">
      <w:bodyDiv w:val="1"/>
      <w:marLeft w:val="0"/>
      <w:marRight w:val="0"/>
      <w:marTop w:val="0"/>
      <w:marBottom w:val="0"/>
      <w:divBdr>
        <w:top w:val="none" w:sz="0" w:space="0" w:color="auto"/>
        <w:left w:val="none" w:sz="0" w:space="0" w:color="auto"/>
        <w:bottom w:val="none" w:sz="0" w:space="0" w:color="auto"/>
        <w:right w:val="none" w:sz="0" w:space="0" w:color="auto"/>
      </w:divBdr>
    </w:div>
    <w:div w:id="1465854872">
      <w:bodyDiv w:val="1"/>
      <w:marLeft w:val="0"/>
      <w:marRight w:val="0"/>
      <w:marTop w:val="0"/>
      <w:marBottom w:val="0"/>
      <w:divBdr>
        <w:top w:val="none" w:sz="0" w:space="0" w:color="auto"/>
        <w:left w:val="none" w:sz="0" w:space="0" w:color="auto"/>
        <w:bottom w:val="none" w:sz="0" w:space="0" w:color="auto"/>
        <w:right w:val="none" w:sz="0" w:space="0" w:color="auto"/>
      </w:divBdr>
    </w:div>
    <w:div w:id="1514883273">
      <w:bodyDiv w:val="1"/>
      <w:marLeft w:val="0"/>
      <w:marRight w:val="0"/>
      <w:marTop w:val="0"/>
      <w:marBottom w:val="0"/>
      <w:divBdr>
        <w:top w:val="none" w:sz="0" w:space="0" w:color="auto"/>
        <w:left w:val="none" w:sz="0" w:space="0" w:color="auto"/>
        <w:bottom w:val="none" w:sz="0" w:space="0" w:color="auto"/>
        <w:right w:val="none" w:sz="0" w:space="0" w:color="auto"/>
      </w:divBdr>
    </w:div>
    <w:div w:id="1571695081">
      <w:bodyDiv w:val="1"/>
      <w:marLeft w:val="0"/>
      <w:marRight w:val="0"/>
      <w:marTop w:val="0"/>
      <w:marBottom w:val="0"/>
      <w:divBdr>
        <w:top w:val="none" w:sz="0" w:space="0" w:color="auto"/>
        <w:left w:val="none" w:sz="0" w:space="0" w:color="auto"/>
        <w:bottom w:val="none" w:sz="0" w:space="0" w:color="auto"/>
        <w:right w:val="none" w:sz="0" w:space="0" w:color="auto"/>
      </w:divBdr>
    </w:div>
    <w:div w:id="1578130022">
      <w:bodyDiv w:val="1"/>
      <w:marLeft w:val="0"/>
      <w:marRight w:val="0"/>
      <w:marTop w:val="0"/>
      <w:marBottom w:val="0"/>
      <w:divBdr>
        <w:top w:val="none" w:sz="0" w:space="0" w:color="auto"/>
        <w:left w:val="none" w:sz="0" w:space="0" w:color="auto"/>
        <w:bottom w:val="none" w:sz="0" w:space="0" w:color="auto"/>
        <w:right w:val="none" w:sz="0" w:space="0" w:color="auto"/>
      </w:divBdr>
    </w:div>
    <w:div w:id="1584490199">
      <w:bodyDiv w:val="1"/>
      <w:marLeft w:val="0"/>
      <w:marRight w:val="0"/>
      <w:marTop w:val="0"/>
      <w:marBottom w:val="0"/>
      <w:divBdr>
        <w:top w:val="none" w:sz="0" w:space="0" w:color="auto"/>
        <w:left w:val="none" w:sz="0" w:space="0" w:color="auto"/>
        <w:bottom w:val="none" w:sz="0" w:space="0" w:color="auto"/>
        <w:right w:val="none" w:sz="0" w:space="0" w:color="auto"/>
      </w:divBdr>
    </w:div>
    <w:div w:id="1648631824">
      <w:bodyDiv w:val="1"/>
      <w:marLeft w:val="0"/>
      <w:marRight w:val="0"/>
      <w:marTop w:val="0"/>
      <w:marBottom w:val="0"/>
      <w:divBdr>
        <w:top w:val="none" w:sz="0" w:space="0" w:color="auto"/>
        <w:left w:val="none" w:sz="0" w:space="0" w:color="auto"/>
        <w:bottom w:val="none" w:sz="0" w:space="0" w:color="auto"/>
        <w:right w:val="none" w:sz="0" w:space="0" w:color="auto"/>
      </w:divBdr>
    </w:div>
    <w:div w:id="1730303333">
      <w:bodyDiv w:val="1"/>
      <w:marLeft w:val="0"/>
      <w:marRight w:val="0"/>
      <w:marTop w:val="0"/>
      <w:marBottom w:val="0"/>
      <w:divBdr>
        <w:top w:val="none" w:sz="0" w:space="0" w:color="auto"/>
        <w:left w:val="none" w:sz="0" w:space="0" w:color="auto"/>
        <w:bottom w:val="none" w:sz="0" w:space="0" w:color="auto"/>
        <w:right w:val="none" w:sz="0" w:space="0" w:color="auto"/>
      </w:divBdr>
    </w:div>
    <w:div w:id="1772042153">
      <w:bodyDiv w:val="1"/>
      <w:marLeft w:val="0"/>
      <w:marRight w:val="0"/>
      <w:marTop w:val="0"/>
      <w:marBottom w:val="0"/>
      <w:divBdr>
        <w:top w:val="none" w:sz="0" w:space="0" w:color="auto"/>
        <w:left w:val="none" w:sz="0" w:space="0" w:color="auto"/>
        <w:bottom w:val="none" w:sz="0" w:space="0" w:color="auto"/>
        <w:right w:val="none" w:sz="0" w:space="0" w:color="auto"/>
      </w:divBdr>
    </w:div>
    <w:div w:id="1773552188">
      <w:bodyDiv w:val="1"/>
      <w:marLeft w:val="0"/>
      <w:marRight w:val="0"/>
      <w:marTop w:val="0"/>
      <w:marBottom w:val="0"/>
      <w:divBdr>
        <w:top w:val="none" w:sz="0" w:space="0" w:color="auto"/>
        <w:left w:val="none" w:sz="0" w:space="0" w:color="auto"/>
        <w:bottom w:val="none" w:sz="0" w:space="0" w:color="auto"/>
        <w:right w:val="none" w:sz="0" w:space="0" w:color="auto"/>
      </w:divBdr>
    </w:div>
    <w:div w:id="1800030244">
      <w:bodyDiv w:val="1"/>
      <w:marLeft w:val="0"/>
      <w:marRight w:val="0"/>
      <w:marTop w:val="0"/>
      <w:marBottom w:val="0"/>
      <w:divBdr>
        <w:top w:val="none" w:sz="0" w:space="0" w:color="auto"/>
        <w:left w:val="none" w:sz="0" w:space="0" w:color="auto"/>
        <w:bottom w:val="none" w:sz="0" w:space="0" w:color="auto"/>
        <w:right w:val="none" w:sz="0" w:space="0" w:color="auto"/>
      </w:divBdr>
    </w:div>
    <w:div w:id="1802771107">
      <w:bodyDiv w:val="1"/>
      <w:marLeft w:val="0"/>
      <w:marRight w:val="0"/>
      <w:marTop w:val="0"/>
      <w:marBottom w:val="0"/>
      <w:divBdr>
        <w:top w:val="none" w:sz="0" w:space="0" w:color="auto"/>
        <w:left w:val="none" w:sz="0" w:space="0" w:color="auto"/>
        <w:bottom w:val="none" w:sz="0" w:space="0" w:color="auto"/>
        <w:right w:val="none" w:sz="0" w:space="0" w:color="auto"/>
      </w:divBdr>
    </w:div>
    <w:div w:id="1841038407">
      <w:bodyDiv w:val="1"/>
      <w:marLeft w:val="0"/>
      <w:marRight w:val="0"/>
      <w:marTop w:val="0"/>
      <w:marBottom w:val="0"/>
      <w:divBdr>
        <w:top w:val="none" w:sz="0" w:space="0" w:color="auto"/>
        <w:left w:val="none" w:sz="0" w:space="0" w:color="auto"/>
        <w:bottom w:val="none" w:sz="0" w:space="0" w:color="auto"/>
        <w:right w:val="none" w:sz="0" w:space="0" w:color="auto"/>
      </w:divBdr>
    </w:div>
    <w:div w:id="1873956190">
      <w:bodyDiv w:val="1"/>
      <w:marLeft w:val="0"/>
      <w:marRight w:val="0"/>
      <w:marTop w:val="0"/>
      <w:marBottom w:val="0"/>
      <w:divBdr>
        <w:top w:val="none" w:sz="0" w:space="0" w:color="auto"/>
        <w:left w:val="none" w:sz="0" w:space="0" w:color="auto"/>
        <w:bottom w:val="none" w:sz="0" w:space="0" w:color="auto"/>
        <w:right w:val="none" w:sz="0" w:space="0" w:color="auto"/>
      </w:divBdr>
    </w:div>
    <w:div w:id="1896506862">
      <w:bodyDiv w:val="1"/>
      <w:marLeft w:val="0"/>
      <w:marRight w:val="0"/>
      <w:marTop w:val="0"/>
      <w:marBottom w:val="0"/>
      <w:divBdr>
        <w:top w:val="none" w:sz="0" w:space="0" w:color="auto"/>
        <w:left w:val="none" w:sz="0" w:space="0" w:color="auto"/>
        <w:bottom w:val="none" w:sz="0" w:space="0" w:color="auto"/>
        <w:right w:val="none" w:sz="0" w:space="0" w:color="auto"/>
      </w:divBdr>
    </w:div>
    <w:div w:id="1911113930">
      <w:bodyDiv w:val="1"/>
      <w:marLeft w:val="0"/>
      <w:marRight w:val="0"/>
      <w:marTop w:val="0"/>
      <w:marBottom w:val="0"/>
      <w:divBdr>
        <w:top w:val="none" w:sz="0" w:space="0" w:color="auto"/>
        <w:left w:val="none" w:sz="0" w:space="0" w:color="auto"/>
        <w:bottom w:val="none" w:sz="0" w:space="0" w:color="auto"/>
        <w:right w:val="none" w:sz="0" w:space="0" w:color="auto"/>
      </w:divBdr>
    </w:div>
    <w:div w:id="1917589129">
      <w:bodyDiv w:val="1"/>
      <w:marLeft w:val="0"/>
      <w:marRight w:val="0"/>
      <w:marTop w:val="0"/>
      <w:marBottom w:val="0"/>
      <w:divBdr>
        <w:top w:val="none" w:sz="0" w:space="0" w:color="auto"/>
        <w:left w:val="none" w:sz="0" w:space="0" w:color="auto"/>
        <w:bottom w:val="none" w:sz="0" w:space="0" w:color="auto"/>
        <w:right w:val="none" w:sz="0" w:space="0" w:color="auto"/>
      </w:divBdr>
    </w:div>
    <w:div w:id="1920166894">
      <w:bodyDiv w:val="1"/>
      <w:marLeft w:val="0"/>
      <w:marRight w:val="0"/>
      <w:marTop w:val="0"/>
      <w:marBottom w:val="0"/>
      <w:divBdr>
        <w:top w:val="none" w:sz="0" w:space="0" w:color="auto"/>
        <w:left w:val="none" w:sz="0" w:space="0" w:color="auto"/>
        <w:bottom w:val="none" w:sz="0" w:space="0" w:color="auto"/>
        <w:right w:val="none" w:sz="0" w:space="0" w:color="auto"/>
      </w:divBdr>
    </w:div>
    <w:div w:id="1935554079">
      <w:bodyDiv w:val="1"/>
      <w:marLeft w:val="0"/>
      <w:marRight w:val="0"/>
      <w:marTop w:val="0"/>
      <w:marBottom w:val="0"/>
      <w:divBdr>
        <w:top w:val="none" w:sz="0" w:space="0" w:color="auto"/>
        <w:left w:val="none" w:sz="0" w:space="0" w:color="auto"/>
        <w:bottom w:val="none" w:sz="0" w:space="0" w:color="auto"/>
        <w:right w:val="none" w:sz="0" w:space="0" w:color="auto"/>
      </w:divBdr>
    </w:div>
    <w:div w:id="1957635521">
      <w:bodyDiv w:val="1"/>
      <w:marLeft w:val="0"/>
      <w:marRight w:val="0"/>
      <w:marTop w:val="0"/>
      <w:marBottom w:val="0"/>
      <w:divBdr>
        <w:top w:val="none" w:sz="0" w:space="0" w:color="auto"/>
        <w:left w:val="none" w:sz="0" w:space="0" w:color="auto"/>
        <w:bottom w:val="none" w:sz="0" w:space="0" w:color="auto"/>
        <w:right w:val="none" w:sz="0" w:space="0" w:color="auto"/>
      </w:divBdr>
    </w:div>
    <w:div w:id="1964311235">
      <w:bodyDiv w:val="1"/>
      <w:marLeft w:val="0"/>
      <w:marRight w:val="0"/>
      <w:marTop w:val="0"/>
      <w:marBottom w:val="0"/>
      <w:divBdr>
        <w:top w:val="none" w:sz="0" w:space="0" w:color="auto"/>
        <w:left w:val="none" w:sz="0" w:space="0" w:color="auto"/>
        <w:bottom w:val="none" w:sz="0" w:space="0" w:color="auto"/>
        <w:right w:val="none" w:sz="0" w:space="0" w:color="auto"/>
      </w:divBdr>
    </w:div>
    <w:div w:id="1987658067">
      <w:bodyDiv w:val="1"/>
      <w:marLeft w:val="0"/>
      <w:marRight w:val="0"/>
      <w:marTop w:val="0"/>
      <w:marBottom w:val="0"/>
      <w:divBdr>
        <w:top w:val="none" w:sz="0" w:space="0" w:color="auto"/>
        <w:left w:val="none" w:sz="0" w:space="0" w:color="auto"/>
        <w:bottom w:val="none" w:sz="0" w:space="0" w:color="auto"/>
        <w:right w:val="none" w:sz="0" w:space="0" w:color="auto"/>
      </w:divBdr>
    </w:div>
    <w:div w:id="1989893180">
      <w:bodyDiv w:val="1"/>
      <w:marLeft w:val="0"/>
      <w:marRight w:val="0"/>
      <w:marTop w:val="0"/>
      <w:marBottom w:val="0"/>
      <w:divBdr>
        <w:top w:val="none" w:sz="0" w:space="0" w:color="auto"/>
        <w:left w:val="none" w:sz="0" w:space="0" w:color="auto"/>
        <w:bottom w:val="none" w:sz="0" w:space="0" w:color="auto"/>
        <w:right w:val="none" w:sz="0" w:space="0" w:color="auto"/>
      </w:divBdr>
    </w:div>
    <w:div w:id="1999379717">
      <w:bodyDiv w:val="1"/>
      <w:marLeft w:val="0"/>
      <w:marRight w:val="0"/>
      <w:marTop w:val="0"/>
      <w:marBottom w:val="0"/>
      <w:divBdr>
        <w:top w:val="none" w:sz="0" w:space="0" w:color="auto"/>
        <w:left w:val="none" w:sz="0" w:space="0" w:color="auto"/>
        <w:bottom w:val="none" w:sz="0" w:space="0" w:color="auto"/>
        <w:right w:val="none" w:sz="0" w:space="0" w:color="auto"/>
      </w:divBdr>
    </w:div>
    <w:div w:id="2001272930">
      <w:bodyDiv w:val="1"/>
      <w:marLeft w:val="0"/>
      <w:marRight w:val="0"/>
      <w:marTop w:val="0"/>
      <w:marBottom w:val="0"/>
      <w:divBdr>
        <w:top w:val="none" w:sz="0" w:space="0" w:color="auto"/>
        <w:left w:val="none" w:sz="0" w:space="0" w:color="auto"/>
        <w:bottom w:val="none" w:sz="0" w:space="0" w:color="auto"/>
        <w:right w:val="none" w:sz="0" w:space="0" w:color="auto"/>
      </w:divBdr>
    </w:div>
    <w:div w:id="2020810264">
      <w:bodyDiv w:val="1"/>
      <w:marLeft w:val="0"/>
      <w:marRight w:val="0"/>
      <w:marTop w:val="0"/>
      <w:marBottom w:val="0"/>
      <w:divBdr>
        <w:top w:val="none" w:sz="0" w:space="0" w:color="auto"/>
        <w:left w:val="none" w:sz="0" w:space="0" w:color="auto"/>
        <w:bottom w:val="none" w:sz="0" w:space="0" w:color="auto"/>
        <w:right w:val="none" w:sz="0" w:space="0" w:color="auto"/>
      </w:divBdr>
    </w:div>
    <w:div w:id="2047675946">
      <w:bodyDiv w:val="1"/>
      <w:marLeft w:val="0"/>
      <w:marRight w:val="0"/>
      <w:marTop w:val="0"/>
      <w:marBottom w:val="0"/>
      <w:divBdr>
        <w:top w:val="none" w:sz="0" w:space="0" w:color="auto"/>
        <w:left w:val="none" w:sz="0" w:space="0" w:color="auto"/>
        <w:bottom w:val="none" w:sz="0" w:space="0" w:color="auto"/>
        <w:right w:val="none" w:sz="0" w:space="0" w:color="auto"/>
      </w:divBdr>
    </w:div>
    <w:div w:id="2078430601">
      <w:bodyDiv w:val="1"/>
      <w:marLeft w:val="0"/>
      <w:marRight w:val="0"/>
      <w:marTop w:val="0"/>
      <w:marBottom w:val="0"/>
      <w:divBdr>
        <w:top w:val="none" w:sz="0" w:space="0" w:color="auto"/>
        <w:left w:val="none" w:sz="0" w:space="0" w:color="auto"/>
        <w:bottom w:val="none" w:sz="0" w:space="0" w:color="auto"/>
        <w:right w:val="none" w:sz="0" w:space="0" w:color="auto"/>
      </w:divBdr>
    </w:div>
    <w:div w:id="2088916968">
      <w:bodyDiv w:val="1"/>
      <w:marLeft w:val="0"/>
      <w:marRight w:val="0"/>
      <w:marTop w:val="0"/>
      <w:marBottom w:val="0"/>
      <w:divBdr>
        <w:top w:val="none" w:sz="0" w:space="0" w:color="auto"/>
        <w:left w:val="none" w:sz="0" w:space="0" w:color="auto"/>
        <w:bottom w:val="none" w:sz="0" w:space="0" w:color="auto"/>
        <w:right w:val="none" w:sz="0" w:space="0" w:color="auto"/>
      </w:divBdr>
    </w:div>
    <w:div w:id="2090349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INS19</b:Tag>
    <b:SourceType>Book</b:SourceType>
    <b:Guid>{25788363-54A2-D44E-9E27-F5A0924737CD}</b:Guid>
    <b:Author>
      <b:Author>
        <b:Corporate>Instituto Belisario Domínguez, Senado de la Repíblica</b:Corporate>
      </b:Author>
    </b:Author>
    <b:Title>Aspectos relevantes del gasto social en el marco del Plan Nacional de Desarrollo 2019-2024</b:Title>
    <b:Year>2019</b:Year>
    <b:CountryRegion>México</b:CountryRegion>
    <b:Publisher>Senado de la República</b:Publisher>
    <b:RefOrder>11</b:RefOrder>
  </b:Source>
  <b:Source>
    <b:Tag>Con</b:Tag>
    <b:SourceType>Book</b:SourceType>
    <b:Guid>{AA093320-2B25-ED43-B76E-BFA6672530C8}</b:Guid>
    <b:Title>Constitución Política de los Estados Unidos Mexicanos</b:Title>
    <b:City>México</b:City>
    <b:Author>
      <b:Author>
        <b:Corporate>Constitución Política de los Estados Unidos Mexicanos</b:Corporate>
      </b:Author>
    </b:Author>
    <b:StateProvince>México</b:StateProvince>
    <b:CountryRegion>México</b:CountryRegion>
    <b:Publisher>Presidencia de la República</b:Publisher>
    <b:Year>2019</b:Year>
    <b:RefOrder>10</b:RefOrder>
  </b:Source>
  <b:Source>
    <b:Tag>Men19</b:Tag>
    <b:SourceType>JournalArticle</b:SourceType>
    <b:Guid>{C4625222-EF25-6740-BC80-71AC5911F271}</b:Guid>
    <b:Title>Presupuesto federal de educación superior en el primer año del gobierno de Andrés Manuel López Obrador: Negociaciones y retos. </b:Title>
    <b:Year>2019</b:Year>
    <b:Author>
      <b:Author>
        <b:NameList>
          <b:Person>
            <b:Last>Mendoza Rojas</b:Last>
            <b:First>Javier</b:First>
            <b:Middle>(2019).</b:Middle>
          </b:Person>
        </b:NameList>
      </b:Author>
    </b:Author>
    <b:JournalName>Revista de la educación superior.</b:JournalName>
    <b:Volume>48</b:Volume>
    <b:Issue>191</b:Issue>
    <b:Pages>51-82</b:Pages>
    <b:RefOrder>14</b:RefOrder>
  </b:Source>
  <b:Source>
    <b:Tag>Agu19</b:Tag>
    <b:SourceType>JournalArticle</b:SourceType>
    <b:Guid>{EA4A33C4-6084-A245-9346-6D817985A928}</b:Guid>
    <b:Author>
      <b:Author>
        <b:NameList>
          <b:Person>
            <b:Last>Aguilar-Nery</b:Last>
            <b:First>J.</b:First>
            <b:Middle>(2019).</b:Middle>
          </b:Person>
        </b:NameList>
      </b:Author>
    </b:Author>
    <b:Title>Política de becas en el nivel medio superior: crítica a sus principios distributivos.</b:Title>
    <b:JournalName>Revista Iberoamericana de Educación Superior</b:JournalName>
    <b:Year>2019</b:Year>
    <b:Volume>X</b:Volume>
    <b:Issue>29</b:Issue>
    <b:Pages>42-66</b:Pages>
    <b:YearAccessed>2020</b:YearAccessed>
    <b:MonthAccessed>NOVIEMBRE</b:MonthAccessed>
    <b:DayAccessed>06</b:DayAccessed>
    <b:URL>https://www.redalyc.org/articulo.oa?id=2991/299162263003</b:URL>
    <b:RefOrder>5</b:RefOrder>
  </b:Source>
  <b:Source>
    <b:Tag>Glu07</b:Tag>
    <b:SourceType>JournalArticle</b:SourceType>
    <b:Guid>{BB79D60B-724F-1241-8F72-F81DD9D5BDF3}</b:Guid>
    <b:Author>
      <b:Author>
        <b:NameList>
          <b:Person>
            <b:Last>Gluz</b:Last>
            <b:First>N.</b:First>
            <b:Middle>(2007).</b:Middle>
          </b:Person>
        </b:NameList>
      </b:Author>
    </b:Author>
    <b:Title>La expresión de las políticas sociales en el campo educativo. El caso de las becas estudiantiles para la escuela media.</b:Title>
    <b:JournalName>Revista mexicana de investigación educativa</b:JournalName>
    <b:Year>2007</b:Year>
    <b:Volume>12</b:Volume>
    <b:Issue>34</b:Issue>
    <b:Pages>1065-1087</b:Pages>
    <b:Month>julio/septiembre</b:Month>
    <b:URL>Disponible en: &lt;http://www.scielo.org.mx/scielo.php?script=sci_arttext&amp;pid=S1405-66662007000301065&amp;lng=es&amp;nrm=iso&gt;. ISSN 1405-6666.</b:URL>
    <b:YearAccessed>2020</b:YearAccessed>
    <b:MonthAccessed>octubre</b:MonthAccessed>
    <b:DayAccessed>26</b:DayAccessed>
    <b:RefOrder>2</b:RefOrder>
  </b:Source>
  <b:Source>
    <b:Tag>Nav20</b:Tag>
    <b:SourceType>JournalArticle</b:SourceType>
    <b:Guid>{F19AA2F5-BCDB-EF4B-A31E-38A721351847}</b:Guid>
    <b:Author>
      <b:Author>
        <b:NameList>
          <b:Person>
            <b:Last>Navarrete</b:Last>
            <b:First>G.</b:First>
            <b:Middle>(2011)</b:Middle>
          </b:Person>
        </b:NameList>
      </b:Author>
    </b:Author>
    <b:URL>Disponible en: https://www.redalyc.org/articulo.oa?id=132/13221258022</b:URL>
    <b:YearAccessed>2020</b:YearAccessed>
    <b:MonthAccessed>noviembre</b:MonthAccessed>
    <b:DayAccessed>06</b:DayAccessed>
    <b:Title>Becas, inclusión social y equidad en el posgrado. Una aproximación desde el Programa Internacional de Becas para Indígenas.</b:Title>
    <b:Year>2011</b:Year>
    <b:JournalName>Perfiles educativos</b:JournalName>
    <b:Volume>33</b:Volume>
    <b:Pages>262-272</b:Pages>
    <b:RefOrder>6</b:RefOrder>
  </b:Source>
  <b:Source>
    <b:Tag>Rui19</b:Tag>
    <b:SourceType>InternetSite</b:SourceType>
    <b:Guid>{73616313-732D-B946-B169-F36EED90432F}</b:Guid>
    <b:Title>Análisis económico del Plan Nacional de Desarrollo 2019-2024</b:Title>
    <b:URL>https://almacenamientopan.blob.core.windows.net/pdfs/estrados_electronicos/2019/06/779-DOCUMENTO-779.pdf</b:URL>
    <b:Year>2019</b:Year>
    <b:YearAccessed>2020</b:YearAccessed>
    <b:MonthAccessed>0ctubre</b:MonthAccessed>
    <b:DayAccessed>26</b:DayAccessed>
    <b:Author>
      <b:Author>
        <b:NameList>
          <b:Person>
            <b:Last>Ruíz</b:Last>
            <b:First>J.</b:First>
            <b:Middle>(2019).</b:Middle>
          </b:Person>
        </b:NameList>
      </b:Author>
    </b:Author>
    <b:RefOrder>8</b:RefOrder>
  </b:Source>
  <b:Source>
    <b:Tag>SEP99</b:Tag>
    <b:SourceType>DocumentFromInternetSite</b:SourceType>
    <b:Guid>{F14C61B0-9DD9-CA40-8CB6-EAF08C00D87A}</b:Guid>
    <b:Year>1999</b:Year>
    <b:Author>
      <b:Author>
        <b:Corporate>SEP</b:Corporate>
      </b:Author>
    </b:Author>
    <b:Title>Secretaría de Educación Pública</b:Title>
    <b:InternetSiteTitle>Ensech</b:InternetSiteTitle>
    <b:URL>http://ensech.edu.mx/docs/plan.pdf</b:URL>
    <b:RefOrder>1</b:RefOrder>
  </b:Source>
  <b:Source>
    <b:Tag>CEP</b:Tag>
    <b:SourceType>Book</b:SourceType>
    <b:Guid>{619925FC-DDED-3A4C-86DB-1453D50DBF76}</b:Guid>
    <b:Author>
      <b:Author>
        <b:Corporate>CEPAL</b:Corporate>
      </b:Author>
    </b:Author>
    <b:Title>Panorama Social de América Latina</b:Title>
    <b:City>Santiago</b:City>
    <b:Publisher>Naciones Unidas</b:Publisher>
    <b:Year>2019</b:Year>
    <b:RefOrder>9</b:RefOrder>
  </b:Source>
  <b:Source>
    <b:Tag>Dia03</b:Tag>
    <b:SourceType>ElectronicSource</b:SourceType>
    <b:Guid>{64FDE35A-59A3-7943-8E8F-717BD99F886C}</b:Guid>
    <b:Author>
      <b:Author>
        <b:Corporate>Diario Oficial de la Federación</b:Corporate>
      </b:Author>
      <b:ProducerName>
        <b:NameList>
          <b:Person>
            <b:Last>DOF</b:Last>
          </b:Person>
        </b:NameList>
      </b:ProducerName>
    </b:Author>
    <b:Title>Reglas de Operación del Programa Nacional de Becas a la Excelencia Académica y al Aprovechamiento Escolar aplicable al ciclo escolar 2003-2004 (25 de abril).</b:Title>
    <b:Year>2003</b:Year>
    <b:City>CDMX</b:City>
    <b:CountryRegion>México</b:CountryRegion>
    <b:RefOrder>3</b:RefOrder>
  </b:Source>
  <b:Source>
    <b:Tag>For20</b:Tag>
    <b:SourceType>InternetSite</b:SourceType>
    <b:Guid>{5C2A69E8-8352-E74E-A05E-6969FAA9BF81}</b:Guid>
    <b:Title>Scielo</b:Title>
    <b:Year>2020</b:Year>
    <b:Author>
      <b:Author>
        <b:NameList>
          <b:Person>
            <b:Last>Flores</b:Last>
            <b:First>Roberto</b:First>
          </b:Person>
          <b:Person>
            <b:Last>Iglesias</b:Last>
            <b:First>Catalina</b:First>
          </b:Person>
          <b:Person>
            <b:Last>Paredes</b:Last>
            <b:First>Ricardo</b:First>
          </b:Person>
          <b:Person>
            <b:Last>Valdés</b:Last>
            <b:First>Natalia</b:First>
          </b:Person>
        </b:NameList>
      </b:Author>
    </b:Author>
    <b:JournalName>REDALYC</b:JournalName>
    <b:Pages>239-262</b:Pages>
    <b:URL>https://scielo.conicyt.cl/scielo.php?pid=S0718-45652020000100239&amp;script=sci_arttext</b:URL>
    <b:YearAccessed>2020</b:YearAccessed>
    <b:MonthAccessed>04</b:MonthAccessed>
    <b:RefOrder>15</b:RefOrder>
  </b:Source>
  <b:Source>
    <b:Tag>Pro</b:Tag>
    <b:SourceType>InternetSite</b:SourceType>
    <b:Guid>{01B895D8-E285-E54A-8414-E6B63BF25689}</b:Guid>
    <b:Title>www.gob.mx</b:Title>
    <b:Pages>41</b:Pages>
    <b:Year>1998</b:Year>
    <b:Author>
      <b:Author>
        <b:Corporate>PROGRESA</b:Corporate>
      </b:Author>
    </b:Author>
    <b:YearAccessed>2020</b:YearAccessed>
    <b:MonthAccessed>11</b:MonthAccessed>
    <b:DayAccessed>11</b:DayAccessed>
    <b:URL>https://www.gob.mx/cms/uploads/attachment/file/79893/1998--.pdf</b:URL>
    <b:RefOrder>4</b:RefOrder>
  </b:Source>
  <b:Source>
    <b:Tag>Ban13</b:Tag>
    <b:SourceType>ElectronicSource</b:SourceType>
    <b:Guid>{D8E93EBF-6DE1-4A4E-BA7A-F591A3F99DC5}</b:Guid>
    <b:Title>Después de la educación media superior: un análisis par el estado de Oaxaca, México, BM.</b:Title>
    <b:Year>2013</b:Year>
    <b:Author>
      <b:Author>
        <b:Corporate>Banco Mundial </b:Corporate>
      </b:Author>
    </b:Author>
    <b:RefOrder>12</b:RefOrder>
  </b:Source>
  <b:Source>
    <b:Tag>htt20</b:Tag>
    <b:SourceType>InternetSite</b:SourceType>
    <b:Guid>{E71FF850-9742-F944-A4CF-26C05A097AB1}</b:Guid>
    <b:Year>2020</b:Year>
    <b:Author>
      <b:Author>
        <b:Corporate>SEGOB</b:Corporate>
      </b:Author>
    </b:Author>
    <b:Title>Gobierno de México</b:Title>
    <b:URL>https://www.gob.mx/becasbenitojuarez/documentos/acuerdo-por-el-que-se-emiten-las-reglas-de-operacion-del-programa-jovenes-escribiendo-el-futuro-para-el-ejercicio-fiscal-2020</b:URL>
    <b:YearAccessed>2020</b:YearAccessed>
    <b:MonthAccessed>11</b:MonthAccessed>
    <b:DayAccessed>11</b:DayAccessed>
    <b:Month>03</b:Month>
    <b:Day>30</b:Day>
    <b:RefOrder>7</b:RefOrder>
  </b:Source>
  <b:Source>
    <b:Tag>Tor</b:Tag>
    <b:SourceType>InternetSite</b:SourceType>
    <b:Guid>{76A5EAD1-36E3-A94F-8126-DB1EB773CD47}</b:Guid>
    <b:Title>UNAM</b:Title>
    <b:Author>
      <b:Author>
        <b:NameList>
          <b:Person>
            <b:Last>Velázquez</b:Last>
            <b:First>T.</b:First>
            <b:Middle>Laura Evelia</b:Middle>
          </b:Person>
        </b:NameList>
      </b:Author>
      <b:Editor>
        <b:NameList>
          <b:Person>
            <b:Last>A.C.</b:Last>
            <b:First>Consejo</b:First>
            <b:Middle>Nacional para la Enseñanza en Investigación en Psicología</b:Middle>
          </b:Person>
        </b:NameList>
      </b:Editor>
    </b:Author>
    <b:City>Xalapa, México</b:City>
    <b:Volume>11</b:Volume>
    <b:Issue>2</b:Issue>
    <b:Pages>255-270</b:Pages>
    <b:Year>2016</b:Year>
    <b:InternetSiteTitle>Red Universitaria de aprendizaje</b:InternetSiteTitle>
    <b:URL>https://www.rua.unam.mx/portal/recursos/ficha/21193/rendimiento-academico-y-contexto-familiar-en-estudiantes-universitarios</b:URL>
    <b:RefOrder>16</b:RefOrder>
  </b:Source>
  <b:Source>
    <b:Tag>SEG19</b:Tag>
    <b:SourceType>InternetSite</b:SourceType>
    <b:Guid>{93C9BED0-4984-7549-95C8-DB9E479B2B0B}</b:Guid>
    <b:Author>
      <b:Author>
        <b:Corporate>SEGOB</b:Corporate>
      </b:Author>
    </b:Author>
    <b:Title>Gobierno de México</b:Title>
    <b:Year>2019</b:Year>
    <b:City>CDMX</b:City>
    <b:StateProvince>México</b:StateProvince>
    <b:CountryRegion>México</b:CountryRegion>
    <b:URL>https://www.dof.gob.mx/nota_detalle.php?codigo=5590700&amp;fecha=30/03/2020</b:URL>
    <b:Month>03</b:Month>
    <b:Day>30</b:Day>
    <b:YearAccessed>2021</b:YearAccessed>
    <b:MonthAccessed>04</b:MonthAccessed>
    <b:DayAccessed>29</b:DayAccessed>
    <b:RefOrder>13</b:RefOrder>
  </b:Source>
</b:Sources>
</file>

<file path=customXml/itemProps1.xml><?xml version="1.0" encoding="utf-8"?>
<ds:datastoreItem xmlns:ds="http://schemas.openxmlformats.org/officeDocument/2006/customXml" ds:itemID="{0BE78049-0A81-42DB-8A87-1A07DE62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4797</Words>
  <Characters>26388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Gustavo Toledo</cp:lastModifiedBy>
  <cp:revision>5</cp:revision>
  <dcterms:created xsi:type="dcterms:W3CDTF">2022-01-08T19:10:00Z</dcterms:created>
  <dcterms:modified xsi:type="dcterms:W3CDTF">2022-02-01T20:20:00Z</dcterms:modified>
</cp:coreProperties>
</file>