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87D44" w14:textId="36B6D61C" w:rsidR="00D9684F" w:rsidRDefault="00D9684F" w:rsidP="00D9684F">
      <w:pPr>
        <w:autoSpaceDE w:val="0"/>
        <w:autoSpaceDN w:val="0"/>
        <w:adjustRightInd w:val="0"/>
        <w:spacing w:before="240" w:after="240" w:line="360" w:lineRule="auto"/>
        <w:jc w:val="right"/>
        <w:rPr>
          <w:b/>
          <w:color w:val="000000"/>
          <w:sz w:val="32"/>
          <w:szCs w:val="32"/>
        </w:rPr>
      </w:pPr>
      <w:r w:rsidRPr="006B4769">
        <w:rPr>
          <w:b/>
          <w:bCs/>
          <w:i/>
          <w:iCs/>
        </w:rPr>
        <w:t>Artículos científicos</w:t>
      </w:r>
    </w:p>
    <w:p w14:paraId="63072B94" w14:textId="77EA2343" w:rsidR="003C559E" w:rsidRPr="00D9684F" w:rsidRDefault="003C559E" w:rsidP="00D9684F">
      <w:pPr>
        <w:autoSpaceDE w:val="0"/>
        <w:autoSpaceDN w:val="0"/>
        <w:adjustRightInd w:val="0"/>
        <w:spacing w:line="276" w:lineRule="auto"/>
        <w:jc w:val="right"/>
        <w:rPr>
          <w:rFonts w:ascii="Calibri" w:eastAsia="Calibri" w:hAnsi="Calibri" w:cs="Calibri"/>
          <w:b/>
          <w:color w:val="000000"/>
          <w:sz w:val="36"/>
          <w:szCs w:val="36"/>
          <w:lang w:val="es-ES" w:eastAsia="es-MX"/>
        </w:rPr>
      </w:pPr>
      <w:r w:rsidRPr="00D9684F">
        <w:rPr>
          <w:rFonts w:ascii="Calibri" w:eastAsia="Calibri" w:hAnsi="Calibri" w:cs="Calibri"/>
          <w:b/>
          <w:color w:val="000000"/>
          <w:sz w:val="36"/>
          <w:szCs w:val="36"/>
          <w:lang w:val="es-ES" w:eastAsia="es-MX"/>
        </w:rPr>
        <w:t>Identificación de factores de tipo psicológico que motivan a compartir el conocimiento dentro de una Institución de Educación Superior</w:t>
      </w:r>
    </w:p>
    <w:p w14:paraId="251FBA50" w14:textId="77777777" w:rsidR="003C559E" w:rsidRPr="00D9684F" w:rsidRDefault="003C559E" w:rsidP="00D9684F">
      <w:pPr>
        <w:autoSpaceDE w:val="0"/>
        <w:autoSpaceDN w:val="0"/>
        <w:adjustRightInd w:val="0"/>
        <w:spacing w:line="276" w:lineRule="auto"/>
        <w:jc w:val="right"/>
        <w:rPr>
          <w:rFonts w:ascii="Calibri" w:eastAsia="Calibri" w:hAnsi="Calibri" w:cs="Calibri"/>
          <w:b/>
          <w:color w:val="000000"/>
          <w:sz w:val="28"/>
          <w:szCs w:val="28"/>
          <w:lang w:val="es-ES" w:eastAsia="es-MX"/>
        </w:rPr>
      </w:pPr>
    </w:p>
    <w:p w14:paraId="4D3B57F8" w14:textId="6C57AF2F" w:rsidR="003C559E" w:rsidRPr="00D9684F" w:rsidRDefault="003C559E" w:rsidP="00D9684F">
      <w:pPr>
        <w:autoSpaceDE w:val="0"/>
        <w:autoSpaceDN w:val="0"/>
        <w:adjustRightInd w:val="0"/>
        <w:spacing w:line="276" w:lineRule="auto"/>
        <w:jc w:val="right"/>
        <w:rPr>
          <w:rFonts w:ascii="Calibri" w:eastAsia="Calibri" w:hAnsi="Calibri" w:cs="Calibri"/>
          <w:b/>
          <w:i/>
          <w:iCs/>
          <w:color w:val="000000"/>
          <w:sz w:val="28"/>
          <w:szCs w:val="28"/>
          <w:lang w:val="es-ES" w:eastAsia="es-MX"/>
        </w:rPr>
      </w:pPr>
      <w:r w:rsidRPr="00D9684F">
        <w:rPr>
          <w:rFonts w:ascii="Calibri" w:eastAsia="Calibri" w:hAnsi="Calibri" w:cs="Calibri"/>
          <w:b/>
          <w:i/>
          <w:iCs/>
          <w:color w:val="000000"/>
          <w:sz w:val="28"/>
          <w:szCs w:val="28"/>
          <w:lang w:val="es-ES" w:eastAsia="es-MX"/>
        </w:rPr>
        <w:t>Identification of psychological factors that motivate the sharing of knowledge within a Higher Education Institution</w:t>
      </w:r>
    </w:p>
    <w:p w14:paraId="0F6BCEC4" w14:textId="77777777" w:rsidR="00D9684F" w:rsidRDefault="00D9684F" w:rsidP="00B25608">
      <w:pPr>
        <w:autoSpaceDE w:val="0"/>
        <w:autoSpaceDN w:val="0"/>
        <w:adjustRightInd w:val="0"/>
        <w:jc w:val="right"/>
        <w:rPr>
          <w:b/>
          <w:color w:val="000000"/>
        </w:rPr>
      </w:pPr>
    </w:p>
    <w:p w14:paraId="431BF9F5" w14:textId="170E01E8" w:rsidR="003C559E" w:rsidRPr="00D9684F" w:rsidRDefault="003C559E" w:rsidP="00B25608">
      <w:pPr>
        <w:autoSpaceDE w:val="0"/>
        <w:autoSpaceDN w:val="0"/>
        <w:adjustRightInd w:val="0"/>
        <w:jc w:val="right"/>
        <w:rPr>
          <w:rFonts w:asciiTheme="minorHAnsi" w:hAnsiTheme="minorHAnsi" w:cstheme="minorHAnsi"/>
          <w:color w:val="000000"/>
        </w:rPr>
      </w:pPr>
      <w:r w:rsidRPr="00D9684F">
        <w:rPr>
          <w:rFonts w:asciiTheme="minorHAnsi" w:hAnsiTheme="minorHAnsi" w:cstheme="minorHAnsi"/>
          <w:b/>
          <w:color w:val="000000"/>
        </w:rPr>
        <w:t>Arturo Estanislao Macedo</w:t>
      </w:r>
      <w:r w:rsidRPr="00D9684F">
        <w:rPr>
          <w:rFonts w:asciiTheme="minorHAnsi" w:hAnsiTheme="minorHAnsi" w:cstheme="minorHAnsi"/>
          <w:color w:val="000000"/>
        </w:rPr>
        <w:t xml:space="preserve"> </w:t>
      </w:r>
      <w:r w:rsidRPr="00D9684F">
        <w:rPr>
          <w:rFonts w:asciiTheme="minorHAnsi" w:hAnsiTheme="minorHAnsi" w:cstheme="minorHAnsi"/>
          <w:b/>
          <w:color w:val="000000"/>
        </w:rPr>
        <w:t>Albarrán</w:t>
      </w:r>
    </w:p>
    <w:p w14:paraId="2350F25D" w14:textId="77777777" w:rsidR="004C5FBC" w:rsidRPr="00B8657B" w:rsidRDefault="004C5FBC" w:rsidP="00B25608">
      <w:pPr>
        <w:autoSpaceDE w:val="0"/>
        <w:autoSpaceDN w:val="0"/>
        <w:adjustRightInd w:val="0"/>
        <w:jc w:val="right"/>
        <w:rPr>
          <w:b/>
          <w:color w:val="000000"/>
        </w:rPr>
      </w:pPr>
      <w:r w:rsidRPr="00B8657B">
        <w:rPr>
          <w:color w:val="000000"/>
        </w:rPr>
        <w:t>Universidad Autónoma del Estado de México</w:t>
      </w:r>
    </w:p>
    <w:p w14:paraId="736EA2C3" w14:textId="4BF5E411" w:rsidR="003C559E" w:rsidRPr="00D9684F" w:rsidRDefault="003C559E" w:rsidP="00B25608">
      <w:pPr>
        <w:autoSpaceDE w:val="0"/>
        <w:autoSpaceDN w:val="0"/>
        <w:adjustRightInd w:val="0"/>
        <w:jc w:val="right"/>
        <w:rPr>
          <w:rFonts w:asciiTheme="minorHAnsi" w:hAnsiTheme="minorHAnsi" w:cstheme="minorHAnsi"/>
          <w:color w:val="FF0000"/>
        </w:rPr>
      </w:pPr>
      <w:r w:rsidRPr="00D9684F">
        <w:rPr>
          <w:rFonts w:asciiTheme="minorHAnsi" w:hAnsiTheme="minorHAnsi" w:cstheme="minorHAnsi"/>
          <w:color w:val="FF0000"/>
        </w:rPr>
        <w:t xml:space="preserve">arturomacedoa@gmail.com </w:t>
      </w:r>
    </w:p>
    <w:p w14:paraId="76670FE4" w14:textId="77777777" w:rsidR="003C559E" w:rsidRPr="00B8657B" w:rsidRDefault="003C559E" w:rsidP="00B25608">
      <w:pPr>
        <w:autoSpaceDE w:val="0"/>
        <w:autoSpaceDN w:val="0"/>
        <w:adjustRightInd w:val="0"/>
        <w:jc w:val="right"/>
        <w:rPr>
          <w:b/>
          <w:color w:val="000000"/>
        </w:rPr>
      </w:pPr>
    </w:p>
    <w:p w14:paraId="6AD9A42C" w14:textId="77777777" w:rsidR="003C559E" w:rsidRPr="00D9684F" w:rsidRDefault="003C559E" w:rsidP="00B25608">
      <w:pPr>
        <w:autoSpaceDE w:val="0"/>
        <w:autoSpaceDN w:val="0"/>
        <w:adjustRightInd w:val="0"/>
        <w:jc w:val="right"/>
        <w:rPr>
          <w:rFonts w:asciiTheme="minorHAnsi" w:hAnsiTheme="minorHAnsi" w:cstheme="minorHAnsi"/>
          <w:b/>
          <w:color w:val="000000"/>
        </w:rPr>
      </w:pPr>
      <w:r w:rsidRPr="00D9684F">
        <w:rPr>
          <w:rFonts w:asciiTheme="minorHAnsi" w:hAnsiTheme="minorHAnsi" w:cstheme="minorHAnsi"/>
          <w:b/>
          <w:color w:val="000000"/>
        </w:rPr>
        <w:t>Araceli Romero Romero*</w:t>
      </w:r>
    </w:p>
    <w:p w14:paraId="3A7C200D" w14:textId="77777777" w:rsidR="004C5FBC" w:rsidRPr="00B8657B" w:rsidRDefault="004C5FBC" w:rsidP="00B25608">
      <w:pPr>
        <w:pStyle w:val="HTMLconformatoprevio"/>
        <w:jc w:val="right"/>
        <w:rPr>
          <w:rFonts w:ascii="Times New Roman" w:hAnsi="Times New Roman" w:cs="Times New Roman"/>
          <w:sz w:val="24"/>
          <w:szCs w:val="24"/>
        </w:rPr>
      </w:pPr>
      <w:r w:rsidRPr="00B8657B">
        <w:rPr>
          <w:rFonts w:ascii="Times New Roman" w:hAnsi="Times New Roman" w:cs="Times New Roman"/>
          <w:color w:val="000000"/>
          <w:sz w:val="24"/>
          <w:szCs w:val="24"/>
        </w:rPr>
        <w:t>Universidad Autónoma del Estado de México</w:t>
      </w:r>
    </w:p>
    <w:p w14:paraId="46E65423" w14:textId="00A68EB8" w:rsidR="003C559E" w:rsidRPr="00D9684F" w:rsidRDefault="003C559E" w:rsidP="00B25608">
      <w:pPr>
        <w:pStyle w:val="HTMLconformatoprevio"/>
        <w:jc w:val="right"/>
        <w:rPr>
          <w:rFonts w:asciiTheme="minorHAnsi" w:hAnsiTheme="minorHAnsi" w:cstheme="minorHAnsi"/>
          <w:color w:val="FF0000"/>
        </w:rPr>
      </w:pPr>
      <w:r w:rsidRPr="00D9684F">
        <w:rPr>
          <w:rFonts w:asciiTheme="minorHAnsi" w:hAnsiTheme="minorHAnsi" w:cstheme="minorHAnsi"/>
          <w:color w:val="FF0000"/>
          <w:sz w:val="24"/>
          <w:szCs w:val="24"/>
        </w:rPr>
        <w:t>chelitos_2@hotmail.com</w:t>
      </w:r>
    </w:p>
    <w:p w14:paraId="0D368C26" w14:textId="5C69E21A" w:rsidR="003C559E" w:rsidRPr="00B8657B" w:rsidRDefault="003C559E" w:rsidP="00D9684F">
      <w:pPr>
        <w:autoSpaceDE w:val="0"/>
        <w:autoSpaceDN w:val="0"/>
        <w:adjustRightInd w:val="0"/>
        <w:jc w:val="right"/>
        <w:rPr>
          <w:lang w:val="es-ES_tradnl"/>
        </w:rPr>
      </w:pPr>
      <w:r w:rsidRPr="00D9684F">
        <w:rPr>
          <w:lang w:val="es-ES_tradnl"/>
        </w:rPr>
        <w:t>https://orcid.org/0000-0002-0328-0525</w:t>
      </w:r>
    </w:p>
    <w:p w14:paraId="00AB4196" w14:textId="77777777" w:rsidR="003C559E" w:rsidRPr="00B8657B" w:rsidRDefault="003C559E" w:rsidP="00B25608">
      <w:pPr>
        <w:autoSpaceDE w:val="0"/>
        <w:autoSpaceDN w:val="0"/>
        <w:adjustRightInd w:val="0"/>
        <w:jc w:val="right"/>
        <w:rPr>
          <w:b/>
          <w:i/>
          <w:color w:val="000000"/>
        </w:rPr>
      </w:pPr>
    </w:p>
    <w:p w14:paraId="44FFB850" w14:textId="77777777" w:rsidR="003C559E" w:rsidRPr="00D9684F" w:rsidRDefault="003C559E" w:rsidP="00B25608">
      <w:pPr>
        <w:autoSpaceDE w:val="0"/>
        <w:autoSpaceDN w:val="0"/>
        <w:adjustRightInd w:val="0"/>
        <w:jc w:val="right"/>
        <w:rPr>
          <w:rFonts w:asciiTheme="minorHAnsi" w:hAnsiTheme="minorHAnsi" w:cstheme="minorHAnsi"/>
          <w:b/>
          <w:color w:val="000000"/>
        </w:rPr>
      </w:pPr>
      <w:r w:rsidRPr="00D9684F">
        <w:rPr>
          <w:rFonts w:asciiTheme="minorHAnsi" w:hAnsiTheme="minorHAnsi" w:cstheme="minorHAnsi"/>
          <w:b/>
          <w:color w:val="000000"/>
        </w:rPr>
        <w:t>Daniel Arturo Cernas Ortiz</w:t>
      </w:r>
    </w:p>
    <w:p w14:paraId="214E9DF9" w14:textId="77777777" w:rsidR="004C5FBC" w:rsidRPr="00B8657B" w:rsidRDefault="004C5FBC" w:rsidP="00B25608">
      <w:pPr>
        <w:pStyle w:val="HTMLconformatoprevio"/>
        <w:jc w:val="right"/>
        <w:rPr>
          <w:rFonts w:ascii="Times New Roman" w:hAnsi="Times New Roman" w:cs="Times New Roman"/>
          <w:color w:val="000000"/>
          <w:sz w:val="24"/>
          <w:szCs w:val="24"/>
        </w:rPr>
      </w:pPr>
      <w:r w:rsidRPr="00B8657B">
        <w:rPr>
          <w:rFonts w:ascii="Times New Roman" w:hAnsi="Times New Roman" w:cs="Times New Roman"/>
          <w:color w:val="000000"/>
          <w:sz w:val="24"/>
          <w:szCs w:val="24"/>
        </w:rPr>
        <w:t>Universidad Autónoma del Estado de México</w:t>
      </w:r>
    </w:p>
    <w:p w14:paraId="600F0E48" w14:textId="77777777" w:rsidR="003C559E" w:rsidRPr="00D9684F" w:rsidRDefault="003C559E" w:rsidP="00B25608">
      <w:pPr>
        <w:pStyle w:val="HTMLconformatoprevio"/>
        <w:jc w:val="right"/>
        <w:rPr>
          <w:rFonts w:asciiTheme="minorHAnsi" w:hAnsiTheme="minorHAnsi" w:cstheme="minorHAnsi"/>
          <w:color w:val="FF0000"/>
          <w:sz w:val="24"/>
          <w:szCs w:val="24"/>
        </w:rPr>
      </w:pPr>
      <w:r w:rsidRPr="00D9684F">
        <w:rPr>
          <w:rFonts w:asciiTheme="minorHAnsi" w:hAnsiTheme="minorHAnsi" w:cstheme="minorHAnsi"/>
          <w:color w:val="FF0000"/>
          <w:sz w:val="24"/>
          <w:szCs w:val="24"/>
        </w:rPr>
        <w:t>danielarturoc@yahoo.com.mx</w:t>
      </w:r>
    </w:p>
    <w:p w14:paraId="3CA3BC2B" w14:textId="47E94B9E" w:rsidR="003C559E" w:rsidRPr="00B8657B" w:rsidRDefault="003C559E" w:rsidP="00B25608">
      <w:pPr>
        <w:jc w:val="right"/>
      </w:pPr>
      <w:r w:rsidRPr="00D9684F">
        <w:t>https://orcid.org/0000-0001-7325-1968</w:t>
      </w:r>
    </w:p>
    <w:p w14:paraId="6B0A9343" w14:textId="77777777" w:rsidR="00D9684F" w:rsidRPr="00D9684F" w:rsidRDefault="00D9684F" w:rsidP="00D9684F">
      <w:pPr>
        <w:autoSpaceDE w:val="0"/>
        <w:autoSpaceDN w:val="0"/>
        <w:adjustRightInd w:val="0"/>
        <w:spacing w:line="360" w:lineRule="auto"/>
        <w:rPr>
          <w:b/>
          <w:color w:val="000000"/>
        </w:rPr>
      </w:pPr>
    </w:p>
    <w:p w14:paraId="4A3EFDC1" w14:textId="77777777" w:rsidR="00D9684F" w:rsidRDefault="003C559E" w:rsidP="00D9684F">
      <w:pPr>
        <w:autoSpaceDE w:val="0"/>
        <w:autoSpaceDN w:val="0"/>
        <w:adjustRightInd w:val="0"/>
        <w:spacing w:line="360" w:lineRule="auto"/>
        <w:rPr>
          <w:rFonts w:asciiTheme="minorHAnsi" w:hAnsiTheme="minorHAnsi" w:cstheme="minorHAnsi"/>
          <w:b/>
          <w:color w:val="000000"/>
          <w:sz w:val="32"/>
          <w:szCs w:val="32"/>
        </w:rPr>
      </w:pPr>
      <w:r w:rsidRPr="00D9684F">
        <w:rPr>
          <w:rFonts w:asciiTheme="minorHAnsi" w:hAnsiTheme="minorHAnsi" w:cstheme="minorHAnsi"/>
          <w:b/>
          <w:color w:val="000000"/>
          <w:sz w:val="28"/>
          <w:szCs w:val="28"/>
        </w:rPr>
        <w:t>Resumen</w:t>
      </w:r>
      <w:r w:rsidRPr="00D9684F">
        <w:rPr>
          <w:rFonts w:asciiTheme="minorHAnsi" w:hAnsiTheme="minorHAnsi" w:cstheme="minorHAnsi"/>
          <w:b/>
          <w:color w:val="000000"/>
          <w:sz w:val="32"/>
          <w:szCs w:val="32"/>
        </w:rPr>
        <w:t xml:space="preserve"> </w:t>
      </w:r>
    </w:p>
    <w:p w14:paraId="6F056E9B" w14:textId="53038CD7" w:rsidR="003C559E" w:rsidRPr="00D9684F" w:rsidRDefault="00136EEA" w:rsidP="00D9684F">
      <w:pPr>
        <w:autoSpaceDE w:val="0"/>
        <w:autoSpaceDN w:val="0"/>
        <w:adjustRightInd w:val="0"/>
        <w:spacing w:line="360" w:lineRule="auto"/>
        <w:jc w:val="both"/>
        <w:rPr>
          <w:rFonts w:asciiTheme="minorHAnsi" w:hAnsiTheme="minorHAnsi" w:cstheme="minorHAnsi"/>
          <w:b/>
          <w:color w:val="000000"/>
          <w:sz w:val="32"/>
          <w:szCs w:val="32"/>
        </w:rPr>
      </w:pPr>
      <w:r w:rsidRPr="00B8657B">
        <w:rPr>
          <w:color w:val="000000"/>
        </w:rPr>
        <w:t xml:space="preserve">Existen </w:t>
      </w:r>
      <w:r w:rsidR="003C559E" w:rsidRPr="00B8657B">
        <w:rPr>
          <w:color w:val="000000"/>
        </w:rPr>
        <w:t xml:space="preserve">factores de tipo psicológico </w:t>
      </w:r>
      <w:r w:rsidRPr="00B8657B">
        <w:rPr>
          <w:color w:val="000000"/>
        </w:rPr>
        <w:t xml:space="preserve">que </w:t>
      </w:r>
      <w:r w:rsidR="003C559E" w:rsidRPr="00B8657B">
        <w:rPr>
          <w:color w:val="000000"/>
        </w:rPr>
        <w:t xml:space="preserve">motivan </w:t>
      </w:r>
      <w:r w:rsidRPr="00B8657B">
        <w:rPr>
          <w:color w:val="000000"/>
        </w:rPr>
        <w:t xml:space="preserve">al ser humano </w:t>
      </w:r>
      <w:r w:rsidR="003C559E" w:rsidRPr="00B8657B">
        <w:rPr>
          <w:color w:val="000000"/>
        </w:rPr>
        <w:t xml:space="preserve">a compartir conocimiento; </w:t>
      </w:r>
      <w:r w:rsidRPr="00B8657B">
        <w:rPr>
          <w:color w:val="000000"/>
        </w:rPr>
        <w:t>identificarlo</w:t>
      </w:r>
      <w:r w:rsidR="00FD3525" w:rsidRPr="00B8657B">
        <w:rPr>
          <w:color w:val="000000"/>
        </w:rPr>
        <w:t>s</w:t>
      </w:r>
      <w:r w:rsidRPr="00B8657B">
        <w:rPr>
          <w:color w:val="000000"/>
        </w:rPr>
        <w:t xml:space="preserve"> permite </w:t>
      </w:r>
      <w:r w:rsidR="003C559E" w:rsidRPr="00B8657B">
        <w:rPr>
          <w:color w:val="000000"/>
        </w:rPr>
        <w:t>proponer estrategias de atención que permitan incrementar la compartición del conocimiento por parte del capital humano</w:t>
      </w:r>
      <w:r w:rsidR="007B6110" w:rsidRPr="00B8657B">
        <w:rPr>
          <w:color w:val="000000"/>
        </w:rPr>
        <w:t xml:space="preserve"> de las Instituciones de Educación Superior</w:t>
      </w:r>
      <w:r w:rsidR="003C559E" w:rsidRPr="00B8657B">
        <w:rPr>
          <w:color w:val="000000"/>
        </w:rPr>
        <w:t>. Para ello, se realizó una revisión documental a fin de identificar dichos factores. Posteriormente, se aplicó una encuesta a 163 profesores investigadores de las diversas áreas de conocimiento que permitió determinar la cantidad y calidad del conocimiento compartido y la relación que existe con factores de tipo psicológico que experimentan los participantes a la hora de compartir. Con base a la información y resultados obtenidos, la investigación proporciona hallazgos que muestran que  hay una relación entre los factores de tipo psicológico - la cantidad y calidad de conocimiento compartido, por lo que se pudo afirmar que los factores identificados de carácter individual influyen en el acto de compartir. Finalmente se concluyó que a pesar de existir buena calidad en el conocimiento compartido, la cantidad por otro lado es baja.</w:t>
      </w:r>
    </w:p>
    <w:p w14:paraId="3E7129D8" w14:textId="0DEEF266" w:rsidR="003C559E" w:rsidRDefault="003C559E" w:rsidP="00D9684F">
      <w:pPr>
        <w:autoSpaceDE w:val="0"/>
        <w:autoSpaceDN w:val="0"/>
        <w:adjustRightInd w:val="0"/>
        <w:spacing w:line="360" w:lineRule="auto"/>
        <w:rPr>
          <w:i/>
          <w:color w:val="000000"/>
        </w:rPr>
      </w:pPr>
      <w:r w:rsidRPr="00D9684F">
        <w:rPr>
          <w:rFonts w:asciiTheme="minorHAnsi" w:hAnsiTheme="minorHAnsi" w:cstheme="minorHAnsi"/>
          <w:b/>
          <w:color w:val="000000"/>
          <w:sz w:val="28"/>
          <w:szCs w:val="28"/>
          <w:lang w:val="en-US"/>
        </w:rPr>
        <w:lastRenderedPageBreak/>
        <w:t xml:space="preserve">Palabras clave: </w:t>
      </w:r>
      <w:r w:rsidRPr="00B8657B">
        <w:rPr>
          <w:i/>
          <w:color w:val="000000"/>
        </w:rPr>
        <w:t>compartición del conocimiento, factores de tipo psicológico, motivación</w:t>
      </w:r>
      <w:r w:rsidR="00D9684F">
        <w:rPr>
          <w:i/>
          <w:color w:val="000000"/>
        </w:rPr>
        <w:t>.</w:t>
      </w:r>
    </w:p>
    <w:p w14:paraId="22D5DD8B" w14:textId="77777777" w:rsidR="00D9684F" w:rsidRPr="00B25608" w:rsidRDefault="00D9684F" w:rsidP="00D9684F">
      <w:pPr>
        <w:autoSpaceDE w:val="0"/>
        <w:autoSpaceDN w:val="0"/>
        <w:adjustRightInd w:val="0"/>
        <w:spacing w:line="360" w:lineRule="auto"/>
        <w:rPr>
          <w:color w:val="000000"/>
        </w:rPr>
      </w:pPr>
    </w:p>
    <w:p w14:paraId="165F0EED" w14:textId="77777777" w:rsidR="003C559E" w:rsidRPr="00D9684F" w:rsidRDefault="003C559E" w:rsidP="00D9684F">
      <w:pPr>
        <w:autoSpaceDE w:val="0"/>
        <w:autoSpaceDN w:val="0"/>
        <w:adjustRightInd w:val="0"/>
        <w:spacing w:line="360" w:lineRule="auto"/>
        <w:rPr>
          <w:rFonts w:asciiTheme="minorHAnsi" w:hAnsiTheme="minorHAnsi" w:cstheme="minorHAnsi"/>
          <w:b/>
          <w:color w:val="000000"/>
          <w:sz w:val="28"/>
          <w:szCs w:val="28"/>
          <w:lang w:val="en-US"/>
        </w:rPr>
      </w:pPr>
      <w:r w:rsidRPr="00D9684F">
        <w:rPr>
          <w:rFonts w:asciiTheme="minorHAnsi" w:hAnsiTheme="minorHAnsi" w:cstheme="minorHAnsi"/>
          <w:b/>
          <w:color w:val="000000"/>
          <w:sz w:val="28"/>
          <w:szCs w:val="28"/>
          <w:lang w:val="en-US"/>
        </w:rPr>
        <w:t>Abstract</w:t>
      </w:r>
    </w:p>
    <w:p w14:paraId="57CC4A33" w14:textId="77777777" w:rsidR="003C559E" w:rsidRPr="00B8657B" w:rsidRDefault="007B6110" w:rsidP="00D96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lang w:val="en-US"/>
        </w:rPr>
      </w:pPr>
      <w:r w:rsidRPr="00B8657B">
        <w:rPr>
          <w:color w:val="000000"/>
          <w:lang w:val="en-US"/>
        </w:rPr>
        <w:t xml:space="preserve">There are psychological factors that motivate the human being to share knowledge; Identifying them makes it possible to propose attention strategies that allow increasing the sharing of knowledge by the human capital of Higher Education Institutions. </w:t>
      </w:r>
      <w:r w:rsidR="003C559E" w:rsidRPr="00B8657B">
        <w:rPr>
          <w:color w:val="000000"/>
          <w:lang w:val="en-US"/>
        </w:rPr>
        <w:t>For this, a documentary review was carried out in order to identify these factors. Subsequently, a survey was applied to 163 research professors from the various areas of knowledge that allowed to determine the quantity and quality of shared knowledge and the relationship that exists with psychological factors that participants experience when sharing.</w:t>
      </w:r>
      <w:r w:rsidRPr="00B8657B">
        <w:rPr>
          <w:color w:val="000000"/>
          <w:lang w:val="en-US"/>
        </w:rPr>
        <w:t xml:space="preserve"> </w:t>
      </w:r>
      <w:r w:rsidR="003C559E" w:rsidRPr="00B8657B">
        <w:rPr>
          <w:color w:val="000000"/>
          <w:lang w:val="en-US"/>
        </w:rPr>
        <w:t>Based on the information and results obtained, the research provides findings that show that there is a relationship between psychological factors and the quantity and quality of shared knowledge, so we can affirm that the identified factors of individual character influence the act to share. Finally, it is concluded that despite the existence of good quality in shared knowledge, the quantity on the other hand is low.</w:t>
      </w:r>
    </w:p>
    <w:p w14:paraId="534777E5" w14:textId="21A90C1D" w:rsidR="003C559E" w:rsidRPr="00B8657B" w:rsidRDefault="003C559E" w:rsidP="00D9684F">
      <w:pPr>
        <w:pStyle w:val="HTMLconformatoprevio"/>
        <w:spacing w:line="360" w:lineRule="auto"/>
        <w:rPr>
          <w:rFonts w:ascii="Times New Roman" w:hAnsi="Times New Roman" w:cs="Times New Roman"/>
          <w:sz w:val="24"/>
          <w:szCs w:val="24"/>
          <w:lang w:val="en-US"/>
        </w:rPr>
      </w:pPr>
      <w:r w:rsidRPr="00D9684F">
        <w:rPr>
          <w:rFonts w:asciiTheme="minorHAnsi" w:hAnsiTheme="minorHAnsi" w:cstheme="minorHAnsi"/>
          <w:b/>
          <w:color w:val="000000"/>
          <w:sz w:val="28"/>
          <w:szCs w:val="28"/>
          <w:lang w:val="en-US"/>
        </w:rPr>
        <w:t>Keywords:</w:t>
      </w:r>
      <w:r w:rsidRPr="00B8657B">
        <w:rPr>
          <w:rFonts w:ascii="Times New Roman" w:hAnsi="Times New Roman" w:cs="Times New Roman"/>
          <w:b/>
          <w:color w:val="000000"/>
          <w:sz w:val="24"/>
          <w:szCs w:val="24"/>
          <w:lang w:val="en-US"/>
        </w:rPr>
        <w:t xml:space="preserve"> </w:t>
      </w:r>
      <w:r w:rsidRPr="00D9684F">
        <w:rPr>
          <w:rFonts w:ascii="Times New Roman" w:eastAsiaTheme="minorHAnsi" w:hAnsi="Times New Roman" w:cs="Times New Roman"/>
          <w:iCs/>
          <w:color w:val="000000"/>
          <w:sz w:val="24"/>
          <w:szCs w:val="24"/>
          <w:lang w:val="en-US" w:eastAsia="en-US"/>
        </w:rPr>
        <w:t>knowledge sharing, psychological factors, motivation</w:t>
      </w:r>
      <w:r w:rsidR="00D9684F" w:rsidRPr="00D9684F">
        <w:rPr>
          <w:rFonts w:ascii="Times New Roman" w:eastAsiaTheme="minorHAnsi" w:hAnsi="Times New Roman" w:cs="Times New Roman"/>
          <w:iCs/>
          <w:color w:val="000000"/>
          <w:sz w:val="24"/>
          <w:szCs w:val="24"/>
          <w:lang w:val="en-US" w:eastAsia="en-US"/>
        </w:rPr>
        <w:t>.</w:t>
      </w:r>
    </w:p>
    <w:p w14:paraId="6E7C0C6D" w14:textId="51F320DF" w:rsidR="00D9684F" w:rsidRPr="00DA1643" w:rsidRDefault="00D9684F" w:rsidP="00D9684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27F5ACA2" w14:textId="77777777" w:rsidR="00D9684F" w:rsidRPr="0028074C" w:rsidRDefault="00D9684F" w:rsidP="00D9684F">
      <w:pPr>
        <w:spacing w:line="360" w:lineRule="auto"/>
      </w:pPr>
      <w:r>
        <w:rPr>
          <w:noProof/>
        </w:rPr>
        <w:pict w14:anchorId="425C6ADA">
          <v:rect id="_x0000_i1025" alt="" style="width:441.9pt;height:.05pt;mso-width-percent:0;mso-height-percent:0;mso-width-percent:0;mso-height-percent:0" o:hralign="center" o:hrstd="t" o:hr="t" fillcolor="#a0a0a0" stroked="f"/>
        </w:pict>
      </w:r>
    </w:p>
    <w:p w14:paraId="69847E58" w14:textId="77777777" w:rsidR="005A51CF" w:rsidRPr="00B8657B" w:rsidRDefault="005A51CF" w:rsidP="00D9684F">
      <w:pPr>
        <w:autoSpaceDE w:val="0"/>
        <w:autoSpaceDN w:val="0"/>
        <w:adjustRightInd w:val="0"/>
        <w:spacing w:line="360" w:lineRule="auto"/>
        <w:jc w:val="center"/>
        <w:rPr>
          <w:b/>
          <w:color w:val="000000"/>
          <w:sz w:val="32"/>
          <w:szCs w:val="32"/>
        </w:rPr>
      </w:pPr>
      <w:r w:rsidRPr="00B8657B">
        <w:rPr>
          <w:b/>
          <w:color w:val="000000"/>
          <w:sz w:val="32"/>
          <w:szCs w:val="32"/>
        </w:rPr>
        <w:t>Introducción</w:t>
      </w:r>
    </w:p>
    <w:p w14:paraId="1AEFED2F" w14:textId="77777777" w:rsidR="00FB777A" w:rsidRPr="00B8657B" w:rsidRDefault="00FB777A" w:rsidP="00D9684F">
      <w:pPr>
        <w:autoSpaceDE w:val="0"/>
        <w:autoSpaceDN w:val="0"/>
        <w:adjustRightInd w:val="0"/>
        <w:spacing w:line="360" w:lineRule="auto"/>
        <w:jc w:val="both"/>
        <w:rPr>
          <w:color w:val="000000"/>
        </w:rPr>
      </w:pPr>
      <w:r w:rsidRPr="00B8657B">
        <w:rPr>
          <w:color w:val="000000"/>
        </w:rPr>
        <w:t xml:space="preserve">El conocimiento, un activo intangible, se ha identificado como un elemento clave para lograr ventajas competitivas en las organizaciones. Es por ello que, además de su generación, es necesario facilitar el uso, aplicación y compartición de este conocimiento, más allá de su uso en el ámbito empresarial, ha tomado fuerza la gestión del conocimiento en las instituciones académicas, con el fin de dar cumplimiento al quehacer sustantivo; es decir, la docencia, investigación y difusión. </w:t>
      </w:r>
    </w:p>
    <w:p w14:paraId="016AD72E" w14:textId="77777777" w:rsidR="00BB74BE" w:rsidRPr="00B8657B" w:rsidRDefault="00BB74BE" w:rsidP="00D9684F">
      <w:pPr>
        <w:autoSpaceDE w:val="0"/>
        <w:autoSpaceDN w:val="0"/>
        <w:adjustRightInd w:val="0"/>
        <w:spacing w:line="360" w:lineRule="auto"/>
        <w:jc w:val="both"/>
        <w:rPr>
          <w:color w:val="000000"/>
        </w:rPr>
      </w:pPr>
      <w:r w:rsidRPr="00B8657B">
        <w:rPr>
          <w:color w:val="000000"/>
        </w:rPr>
        <w:t xml:space="preserve">El propósito de </w:t>
      </w:r>
      <w:r w:rsidR="00AB369D">
        <w:rPr>
          <w:color w:val="000000"/>
        </w:rPr>
        <w:t>la investigación</w:t>
      </w:r>
      <w:r w:rsidRPr="00B8657B">
        <w:rPr>
          <w:color w:val="000000"/>
        </w:rPr>
        <w:t xml:space="preserve"> es indagar sobre los f</w:t>
      </w:r>
      <w:r w:rsidR="00FF6258" w:rsidRPr="00B8657B">
        <w:rPr>
          <w:color w:val="000000"/>
        </w:rPr>
        <w:t xml:space="preserve">actores de tipo psicológico que </w:t>
      </w:r>
      <w:r w:rsidRPr="00B8657B">
        <w:rPr>
          <w:color w:val="000000"/>
        </w:rPr>
        <w:t xml:space="preserve">motivan a compartir conocimiento dentro de </w:t>
      </w:r>
      <w:r w:rsidR="00747242" w:rsidRPr="00B8657B">
        <w:rPr>
          <w:color w:val="000000"/>
        </w:rPr>
        <w:t xml:space="preserve">una Institución Pública de Educación Superior </w:t>
      </w:r>
      <w:r w:rsidRPr="00B8657B">
        <w:rPr>
          <w:color w:val="000000"/>
        </w:rPr>
        <w:t>y proponer estrategias de atención que permitan aum</w:t>
      </w:r>
      <w:r w:rsidR="00FF6258" w:rsidRPr="00B8657B">
        <w:rPr>
          <w:color w:val="000000"/>
        </w:rPr>
        <w:t xml:space="preserve">entar la compartición </w:t>
      </w:r>
      <w:r w:rsidRPr="00B8657B">
        <w:rPr>
          <w:color w:val="000000"/>
        </w:rPr>
        <w:t>del conocimiento por parte del capital humano. Par</w:t>
      </w:r>
      <w:r w:rsidR="00FF6258" w:rsidRPr="00B8657B">
        <w:rPr>
          <w:color w:val="000000"/>
        </w:rPr>
        <w:t xml:space="preserve">a ello, se realizó una revisión </w:t>
      </w:r>
      <w:r w:rsidRPr="00B8657B">
        <w:rPr>
          <w:color w:val="000000"/>
        </w:rPr>
        <w:t>documental que permitió identificar no solo factores d</w:t>
      </w:r>
      <w:r w:rsidR="00FF6258" w:rsidRPr="00B8657B">
        <w:rPr>
          <w:color w:val="000000"/>
        </w:rPr>
        <w:t xml:space="preserve">e tipo individual, sino de tipo </w:t>
      </w:r>
      <w:r w:rsidRPr="00B8657B">
        <w:rPr>
          <w:color w:val="000000"/>
        </w:rPr>
        <w:t>grupal y organizacional (cantidad de conocimiento, calidad de cono</w:t>
      </w:r>
      <w:r w:rsidR="00FF6258" w:rsidRPr="00B8657B">
        <w:rPr>
          <w:color w:val="000000"/>
        </w:rPr>
        <w:t xml:space="preserve">cimiento, </w:t>
      </w:r>
      <w:r w:rsidRPr="00B8657B">
        <w:rPr>
          <w:color w:val="000000"/>
        </w:rPr>
        <w:t>expectativas de resultados personales y de com</w:t>
      </w:r>
      <w:r w:rsidR="00FF6258" w:rsidRPr="00B8657B">
        <w:rPr>
          <w:color w:val="000000"/>
        </w:rPr>
        <w:t xml:space="preserve">unidad, vínculos de interacción </w:t>
      </w:r>
      <w:r w:rsidRPr="00B8657B">
        <w:rPr>
          <w:color w:val="000000"/>
        </w:rPr>
        <w:t>social, norma de reciprocidad, confianza, id</w:t>
      </w:r>
      <w:r w:rsidR="00FF6258" w:rsidRPr="00B8657B">
        <w:rPr>
          <w:color w:val="000000"/>
        </w:rPr>
        <w:t xml:space="preserve">entificación, lenguaje y visión </w:t>
      </w:r>
      <w:r w:rsidRPr="00B8657B">
        <w:rPr>
          <w:color w:val="000000"/>
        </w:rPr>
        <w:t>compartida), los cuales a pesar de no estar al</w:t>
      </w:r>
      <w:r w:rsidR="00FF6258" w:rsidRPr="00B8657B">
        <w:rPr>
          <w:color w:val="000000"/>
        </w:rPr>
        <w:t xml:space="preserve">ineados a los objetivos de esta </w:t>
      </w:r>
      <w:r w:rsidRPr="00B8657B">
        <w:rPr>
          <w:color w:val="000000"/>
        </w:rPr>
        <w:lastRenderedPageBreak/>
        <w:t xml:space="preserve">investigación, fueron considerados por su </w:t>
      </w:r>
      <w:r w:rsidR="00FF6258" w:rsidRPr="00B8657B">
        <w:rPr>
          <w:color w:val="000000"/>
        </w:rPr>
        <w:t xml:space="preserve">relación con el estudio de esta </w:t>
      </w:r>
      <w:r w:rsidRPr="00B8657B">
        <w:rPr>
          <w:color w:val="000000"/>
        </w:rPr>
        <w:t xml:space="preserve">investigación y que resultan de utilidad para futuras investigaciones. </w:t>
      </w:r>
    </w:p>
    <w:p w14:paraId="7ACDAE8A" w14:textId="77777777" w:rsidR="00BB74BE" w:rsidRPr="00B8657B" w:rsidRDefault="00747242" w:rsidP="00D9684F">
      <w:pPr>
        <w:autoSpaceDE w:val="0"/>
        <w:autoSpaceDN w:val="0"/>
        <w:adjustRightInd w:val="0"/>
        <w:spacing w:line="360" w:lineRule="auto"/>
        <w:jc w:val="both"/>
        <w:rPr>
          <w:color w:val="000000"/>
        </w:rPr>
      </w:pPr>
      <w:r w:rsidRPr="00B8657B">
        <w:rPr>
          <w:color w:val="000000"/>
        </w:rPr>
        <w:t>S</w:t>
      </w:r>
      <w:r w:rsidR="00BB74BE" w:rsidRPr="00B8657B">
        <w:rPr>
          <w:color w:val="000000"/>
        </w:rPr>
        <w:t xml:space="preserve">e aplicó una encuesta a </w:t>
      </w:r>
      <w:r w:rsidR="009E58D8" w:rsidRPr="00B8657B">
        <w:rPr>
          <w:color w:val="000000"/>
        </w:rPr>
        <w:t xml:space="preserve">163 profesores con categoría de </w:t>
      </w:r>
      <w:r w:rsidR="00BB74BE" w:rsidRPr="00B8657B">
        <w:rPr>
          <w:color w:val="000000"/>
        </w:rPr>
        <w:t>Profesor de Tiempo Completo de las siete áreas d</w:t>
      </w:r>
      <w:r w:rsidR="00FF6258" w:rsidRPr="00B8657B">
        <w:rPr>
          <w:color w:val="000000"/>
        </w:rPr>
        <w:t xml:space="preserve">e conocimiento establecidas por </w:t>
      </w:r>
      <w:r w:rsidR="00BB74BE" w:rsidRPr="00B8657B">
        <w:rPr>
          <w:color w:val="000000"/>
        </w:rPr>
        <w:t>el Consejo Nacional de Ciencia y Tecnolo</w:t>
      </w:r>
      <w:r w:rsidR="009E58D8" w:rsidRPr="00B8657B">
        <w:rPr>
          <w:color w:val="000000"/>
        </w:rPr>
        <w:t xml:space="preserve">gía (CONACYT) siendo el área de </w:t>
      </w:r>
      <w:r w:rsidR="00BB74BE" w:rsidRPr="00B8657B">
        <w:rPr>
          <w:color w:val="000000"/>
        </w:rPr>
        <w:t>Ciencias Sociales la de mayor participación, esto per</w:t>
      </w:r>
      <w:r w:rsidR="00FF6258" w:rsidRPr="00B8657B">
        <w:rPr>
          <w:color w:val="000000"/>
        </w:rPr>
        <w:t xml:space="preserve">mitió determinar la cantidad de </w:t>
      </w:r>
      <w:r w:rsidR="00BB74BE" w:rsidRPr="00B8657B">
        <w:rPr>
          <w:color w:val="000000"/>
        </w:rPr>
        <w:t>conocimiento compartido y la relación que existe con el grado d</w:t>
      </w:r>
      <w:r w:rsidR="00FF6258" w:rsidRPr="00B8657B">
        <w:rPr>
          <w:color w:val="000000"/>
        </w:rPr>
        <w:t xml:space="preserve">e altruismo, </w:t>
      </w:r>
      <w:r w:rsidR="00BB74BE" w:rsidRPr="00B8657B">
        <w:rPr>
          <w:color w:val="000000"/>
        </w:rPr>
        <w:t xml:space="preserve">reciprocidad y motivación que presentan los participantes a la hora de compartir. </w:t>
      </w:r>
    </w:p>
    <w:p w14:paraId="3FADD221" w14:textId="77777777" w:rsidR="00FF6258" w:rsidRPr="00B8657B" w:rsidRDefault="00BB74BE" w:rsidP="00D9684F">
      <w:pPr>
        <w:autoSpaceDE w:val="0"/>
        <w:autoSpaceDN w:val="0"/>
        <w:adjustRightInd w:val="0"/>
        <w:spacing w:line="360" w:lineRule="auto"/>
        <w:jc w:val="both"/>
        <w:rPr>
          <w:color w:val="000000"/>
        </w:rPr>
      </w:pPr>
      <w:r w:rsidRPr="00B8657B">
        <w:rPr>
          <w:color w:val="000000"/>
        </w:rPr>
        <w:t>Se pone en manifiesto que todas las variables de t</w:t>
      </w:r>
      <w:r w:rsidR="00FF6258" w:rsidRPr="00B8657B">
        <w:rPr>
          <w:color w:val="000000"/>
        </w:rPr>
        <w:t xml:space="preserve">ipo individual, así como las de </w:t>
      </w:r>
      <w:r w:rsidRPr="00B8657B">
        <w:rPr>
          <w:color w:val="000000"/>
        </w:rPr>
        <w:t>tipo grupal y organizacional tienen efecto positivo en la calidad de conocimie</w:t>
      </w:r>
      <w:r w:rsidR="00FF6258" w:rsidRPr="00B8657B">
        <w:rPr>
          <w:color w:val="000000"/>
        </w:rPr>
        <w:t xml:space="preserve">nto </w:t>
      </w:r>
      <w:r w:rsidRPr="00B8657B">
        <w:rPr>
          <w:color w:val="000000"/>
        </w:rPr>
        <w:t>compartido. Para el caso de la cantidad de conocim</w:t>
      </w:r>
      <w:r w:rsidR="00FF6258" w:rsidRPr="00B8657B">
        <w:rPr>
          <w:color w:val="000000"/>
        </w:rPr>
        <w:t xml:space="preserve">iento compartido, las variables </w:t>
      </w:r>
      <w:r w:rsidRPr="00B8657B">
        <w:rPr>
          <w:color w:val="000000"/>
        </w:rPr>
        <w:t>de tipo individual reflejan solo un efecto positivo con</w:t>
      </w:r>
      <w:r w:rsidR="00FF6258" w:rsidRPr="00B8657B">
        <w:rPr>
          <w:color w:val="000000"/>
        </w:rPr>
        <w:t xml:space="preserve"> las expectativas de resultados </w:t>
      </w:r>
      <w:r w:rsidRPr="00B8657B">
        <w:rPr>
          <w:color w:val="000000"/>
        </w:rPr>
        <w:t>personales y lazos de confianza, para el caso de</w:t>
      </w:r>
      <w:r w:rsidR="00FF6258" w:rsidRPr="00B8657B">
        <w:rPr>
          <w:color w:val="000000"/>
        </w:rPr>
        <w:t xml:space="preserve"> las variables de tipo grupal y </w:t>
      </w:r>
      <w:r w:rsidRPr="00B8657B">
        <w:rPr>
          <w:color w:val="000000"/>
        </w:rPr>
        <w:t>organizacional se muestra, sin contar a las expectat</w:t>
      </w:r>
      <w:r w:rsidR="00FF6258" w:rsidRPr="00B8657B">
        <w:rPr>
          <w:color w:val="000000"/>
        </w:rPr>
        <w:t xml:space="preserve">ivas de resultados relacionados </w:t>
      </w:r>
      <w:r w:rsidRPr="00B8657B">
        <w:rPr>
          <w:color w:val="000000"/>
        </w:rPr>
        <w:t>a comunidad y lenguaje compartido, un efecto positivo hacia la cantidad de</w:t>
      </w:r>
      <w:r w:rsidR="00FF6258" w:rsidRPr="00B8657B">
        <w:rPr>
          <w:color w:val="000000"/>
        </w:rPr>
        <w:t xml:space="preserve"> </w:t>
      </w:r>
      <w:r w:rsidRPr="00B8657B">
        <w:rPr>
          <w:color w:val="000000"/>
        </w:rPr>
        <w:t xml:space="preserve">conocimiento compartido. </w:t>
      </w:r>
    </w:p>
    <w:p w14:paraId="0A6313E2" w14:textId="1FE7814B" w:rsidR="005449C7" w:rsidRDefault="00BB74BE" w:rsidP="00D9684F">
      <w:pPr>
        <w:autoSpaceDE w:val="0"/>
        <w:autoSpaceDN w:val="0"/>
        <w:adjustRightInd w:val="0"/>
        <w:spacing w:line="360" w:lineRule="auto"/>
        <w:jc w:val="both"/>
        <w:rPr>
          <w:color w:val="000000"/>
        </w:rPr>
      </w:pPr>
      <w:r w:rsidRPr="00B8657B">
        <w:rPr>
          <w:color w:val="000000"/>
        </w:rPr>
        <w:t>Unas de las limitaciones identificadas para la realiz</w:t>
      </w:r>
      <w:r w:rsidR="00FF6258" w:rsidRPr="00B8657B">
        <w:rPr>
          <w:color w:val="000000"/>
        </w:rPr>
        <w:t xml:space="preserve">ación de esta investigación, es </w:t>
      </w:r>
      <w:r w:rsidRPr="00B8657B">
        <w:rPr>
          <w:color w:val="000000"/>
        </w:rPr>
        <w:t>que debido a la agenda de trabajo por parte del personal en</w:t>
      </w:r>
      <w:r w:rsidR="00FF6258" w:rsidRPr="00B8657B">
        <w:rPr>
          <w:color w:val="000000"/>
        </w:rPr>
        <w:t xml:space="preserve">cuestado y a su </w:t>
      </w:r>
      <w:r w:rsidRPr="00B8657B">
        <w:rPr>
          <w:color w:val="000000"/>
        </w:rPr>
        <w:t>ubicación geográfica</w:t>
      </w:r>
      <w:r w:rsidR="00276A2B" w:rsidRPr="00B8657B">
        <w:rPr>
          <w:color w:val="000000"/>
        </w:rPr>
        <w:t>;</w:t>
      </w:r>
      <w:r w:rsidRPr="00B8657B">
        <w:rPr>
          <w:color w:val="000000"/>
        </w:rPr>
        <w:t xml:space="preserve"> es decir</w:t>
      </w:r>
      <w:r w:rsidR="00601D18" w:rsidRPr="00B8657B">
        <w:rPr>
          <w:color w:val="000000"/>
        </w:rPr>
        <w:t>,</w:t>
      </w:r>
      <w:r w:rsidRPr="00B8657B">
        <w:rPr>
          <w:color w:val="000000"/>
        </w:rPr>
        <w:t xml:space="preserve"> la dispersión en los</w:t>
      </w:r>
      <w:r w:rsidR="00FF6258" w:rsidRPr="00B8657B">
        <w:rPr>
          <w:color w:val="000000"/>
        </w:rPr>
        <w:t xml:space="preserve"> </w:t>
      </w:r>
      <w:proofErr w:type="gramStart"/>
      <w:r w:rsidR="00FF6258" w:rsidRPr="00B8657B">
        <w:rPr>
          <w:color w:val="000000"/>
        </w:rPr>
        <w:t>espacio físicos</w:t>
      </w:r>
      <w:proofErr w:type="gramEnd"/>
      <w:r w:rsidR="00FF6258" w:rsidRPr="00B8657B">
        <w:rPr>
          <w:color w:val="000000"/>
        </w:rPr>
        <w:t xml:space="preserve"> a lo largo del </w:t>
      </w:r>
      <w:r w:rsidRPr="00B8657B">
        <w:rPr>
          <w:color w:val="000000"/>
        </w:rPr>
        <w:t xml:space="preserve">estado- fue compleja la aplicación de las encuestas.  </w:t>
      </w:r>
    </w:p>
    <w:p w14:paraId="0F57CDA6" w14:textId="77777777" w:rsidR="00D9684F" w:rsidRPr="007D4073" w:rsidRDefault="00D9684F" w:rsidP="00D9684F">
      <w:pPr>
        <w:autoSpaceDE w:val="0"/>
        <w:autoSpaceDN w:val="0"/>
        <w:adjustRightInd w:val="0"/>
        <w:spacing w:line="360" w:lineRule="auto"/>
        <w:jc w:val="both"/>
        <w:rPr>
          <w:color w:val="000000"/>
        </w:rPr>
      </w:pPr>
    </w:p>
    <w:p w14:paraId="15FE7B0E" w14:textId="77777777" w:rsidR="00FB777A" w:rsidRPr="00B8657B" w:rsidRDefault="00EF0029" w:rsidP="00D9684F">
      <w:pPr>
        <w:pStyle w:val="HTMLconformatoprevio"/>
        <w:spacing w:line="360" w:lineRule="auto"/>
        <w:jc w:val="center"/>
        <w:rPr>
          <w:rFonts w:ascii="Times New Roman" w:hAnsi="Times New Roman" w:cs="Times New Roman"/>
          <w:b/>
          <w:color w:val="000000"/>
          <w:sz w:val="24"/>
          <w:szCs w:val="24"/>
        </w:rPr>
      </w:pPr>
      <w:r w:rsidRPr="00B8657B">
        <w:rPr>
          <w:rFonts w:ascii="Times New Roman" w:hAnsi="Times New Roman" w:cs="Times New Roman"/>
          <w:b/>
          <w:sz w:val="28"/>
          <w:szCs w:val="28"/>
        </w:rPr>
        <w:t>El conocimiento y su gestión</w:t>
      </w:r>
    </w:p>
    <w:p w14:paraId="5EC3732B" w14:textId="77777777" w:rsidR="009E58D8" w:rsidRPr="00B8657B" w:rsidRDefault="009E58D8" w:rsidP="00D9684F">
      <w:pPr>
        <w:autoSpaceDE w:val="0"/>
        <w:autoSpaceDN w:val="0"/>
        <w:adjustRightInd w:val="0"/>
        <w:spacing w:line="360" w:lineRule="auto"/>
        <w:jc w:val="both"/>
        <w:rPr>
          <w:color w:val="000000"/>
        </w:rPr>
      </w:pPr>
      <w:r w:rsidRPr="00B8657B">
        <w:rPr>
          <w:color w:val="000000"/>
        </w:rPr>
        <w:t>Bhatt (como se citó en Demuner, Nava y Sandoval, 2015), el conocimiento se</w:t>
      </w:r>
      <w:r w:rsidR="00315627">
        <w:rPr>
          <w:color w:val="000000"/>
        </w:rPr>
        <w:t xml:space="preserve"> basa</w:t>
      </w:r>
      <w:r w:rsidRPr="00B8657B">
        <w:rPr>
          <w:color w:val="000000"/>
        </w:rPr>
        <w:t xml:space="preserve"> en la información; a su vez, la información deriva de una serie de datos que son los primeros en aparecer, los cuales la generan una vez que son organizados; cuando esta información se interpreta, se traduce en información con significado que da como resultado el conocimiento. </w:t>
      </w:r>
    </w:p>
    <w:p w14:paraId="0B262379" w14:textId="77777777" w:rsidR="0057039C" w:rsidRPr="00B8657B" w:rsidRDefault="0057039C" w:rsidP="00D9684F">
      <w:pPr>
        <w:autoSpaceDE w:val="0"/>
        <w:autoSpaceDN w:val="0"/>
        <w:adjustRightInd w:val="0"/>
        <w:spacing w:line="360" w:lineRule="auto"/>
        <w:jc w:val="both"/>
        <w:rPr>
          <w:color w:val="000000"/>
        </w:rPr>
      </w:pPr>
      <w:r w:rsidRPr="00B8657B">
        <w:rPr>
          <w:color w:val="000000"/>
        </w:rPr>
        <w:t xml:space="preserve">Por su parte Galindo, Angulo y De Benito (2011), donde el conocimiento es considerado como el recurso más importante de las entidades, un activo clave que debe ser adquirido y conservado para, posteriormente, invertirlo en la generación de  riqueza a través de los procesos de toma de decisiones. </w:t>
      </w:r>
    </w:p>
    <w:p w14:paraId="512B8D2E" w14:textId="77777777" w:rsidR="0057039C" w:rsidRPr="00B8657B" w:rsidRDefault="0057039C" w:rsidP="00D9684F">
      <w:pPr>
        <w:autoSpaceDE w:val="0"/>
        <w:autoSpaceDN w:val="0"/>
        <w:adjustRightInd w:val="0"/>
        <w:spacing w:line="360" w:lineRule="auto"/>
        <w:jc w:val="both"/>
        <w:rPr>
          <w:color w:val="000000"/>
        </w:rPr>
      </w:pPr>
      <w:r w:rsidRPr="00B8657B">
        <w:rPr>
          <w:color w:val="000000"/>
        </w:rPr>
        <w:t>En palabras propias, la realidad representada a través del dato como unidad mínima inteligible que expresa lo concreto, el dato interpretado e integrado en una estructura discursiva se transforma en información, la información en un contexto determinado transciende al hombre a través de sus dimensiones física, emocional, de lenguaje y cognitiva, se convierte en conocimiento solo cuando se transforma la experiencia humana.</w:t>
      </w:r>
    </w:p>
    <w:p w14:paraId="0ED40EB5" w14:textId="77777777" w:rsidR="0057039C" w:rsidRPr="00B8657B" w:rsidRDefault="00EF0029" w:rsidP="00D9684F">
      <w:pPr>
        <w:autoSpaceDE w:val="0"/>
        <w:autoSpaceDN w:val="0"/>
        <w:adjustRightInd w:val="0"/>
        <w:spacing w:line="360" w:lineRule="auto"/>
        <w:jc w:val="both"/>
        <w:rPr>
          <w:color w:val="000000"/>
        </w:rPr>
      </w:pPr>
      <w:r w:rsidRPr="00B8657B">
        <w:rPr>
          <w:color w:val="000000"/>
        </w:rPr>
        <w:lastRenderedPageBreak/>
        <w:t>Por otro lado, l</w:t>
      </w:r>
      <w:r w:rsidR="0057039C" w:rsidRPr="00B8657B">
        <w:rPr>
          <w:color w:val="000000"/>
        </w:rPr>
        <w:t xml:space="preserve">a gestión del conocimiento, se define como la acción y efecto de administrar el conocimiento de una organización a través de un conjunto de procesos y sistemas, teniendo como fin la adquisición de información para la generación, captura, organización y compartición del conocimiento. </w:t>
      </w:r>
    </w:p>
    <w:p w14:paraId="7844E5EE" w14:textId="77777777" w:rsidR="0057039C" w:rsidRPr="00B8657B" w:rsidRDefault="0057039C" w:rsidP="00D9684F">
      <w:pPr>
        <w:autoSpaceDE w:val="0"/>
        <w:autoSpaceDN w:val="0"/>
        <w:adjustRightInd w:val="0"/>
        <w:spacing w:line="360" w:lineRule="auto"/>
        <w:jc w:val="both"/>
        <w:rPr>
          <w:sz w:val="18"/>
          <w:szCs w:val="18"/>
        </w:rPr>
      </w:pPr>
      <w:r w:rsidRPr="00B8657B">
        <w:rPr>
          <w:color w:val="000000"/>
        </w:rPr>
        <w:t xml:space="preserve">Avendaño y Flores (2016), afirman que la gestión del conocimiento busca de manera estructurada y sistemática aprovechar el conocimiento generado para alcanzar los objetivos de la organización y optimizar el proceso de toma de decisiones. La idea central de la gestión del conocimiento es proporcionar herramientas a las organizaciones para identificar, crear, mantener y medir el conocimiento que ellas generan, maximizando los beneficios individuales y globales. </w:t>
      </w:r>
    </w:p>
    <w:p w14:paraId="0635D3CD" w14:textId="77777777" w:rsidR="0057039C" w:rsidRPr="00B8657B" w:rsidRDefault="00A95B7C" w:rsidP="00D9684F">
      <w:pPr>
        <w:autoSpaceDE w:val="0"/>
        <w:autoSpaceDN w:val="0"/>
        <w:adjustRightInd w:val="0"/>
        <w:spacing w:line="360" w:lineRule="auto"/>
        <w:jc w:val="both"/>
        <w:rPr>
          <w:color w:val="000000"/>
        </w:rPr>
      </w:pPr>
      <w:r w:rsidRPr="00B8657B">
        <w:rPr>
          <w:color w:val="000000"/>
        </w:rPr>
        <w:t>L</w:t>
      </w:r>
      <w:r w:rsidR="0057039C" w:rsidRPr="00B8657B">
        <w:rPr>
          <w:color w:val="000000"/>
        </w:rPr>
        <w:t>a gestión del conocimiento</w:t>
      </w:r>
      <w:r w:rsidRPr="00B8657B">
        <w:rPr>
          <w:color w:val="000000"/>
        </w:rPr>
        <w:t>,</w:t>
      </w:r>
      <w:r w:rsidR="0057039C" w:rsidRPr="00B8657B">
        <w:rPr>
          <w:color w:val="000000"/>
        </w:rPr>
        <w:t xml:space="preserve"> es un proceso esencial dentro de una organización, ya que su implementación permite aprovechar, administrar y compartir el conocimiento que se encuentra en la organización, permitiendo así una toma de decisiones exitosa y la generación de ventajas competitivas. Punto importante será poder inculcar una cultura de aprendizaje y compartición del conocimiento que permita adoptarla y hacerla propia por cada uno de los integrantes.</w:t>
      </w:r>
    </w:p>
    <w:p w14:paraId="5A0B0828" w14:textId="77777777" w:rsidR="0057039C" w:rsidRPr="00B8657B" w:rsidRDefault="0057039C" w:rsidP="00D9684F">
      <w:pPr>
        <w:spacing w:line="360" w:lineRule="auto"/>
        <w:jc w:val="both"/>
      </w:pPr>
      <w:r w:rsidRPr="00B8657B">
        <w:t xml:space="preserve">Demuner, Sandoval y Nava (2015), definen a los modelos de gestión del conocimiento, como el conjunto de actividades administrativas que regula los flujos de información con el firme propósito de reconocer las habilidades, la experiencia, las capacidades, los saberes, etcétera, que nacen en el interior de una organización como producto de la interacción con sus agentes internos y externos, y que deben de permanecer en ella. </w:t>
      </w:r>
    </w:p>
    <w:p w14:paraId="7444D892" w14:textId="77777777" w:rsidR="0057039C" w:rsidRPr="00B8657B" w:rsidRDefault="0057039C" w:rsidP="00D9684F">
      <w:pPr>
        <w:autoSpaceDE w:val="0"/>
        <w:autoSpaceDN w:val="0"/>
        <w:adjustRightInd w:val="0"/>
        <w:spacing w:line="360" w:lineRule="auto"/>
        <w:jc w:val="both"/>
        <w:rPr>
          <w:color w:val="000000"/>
        </w:rPr>
      </w:pPr>
      <w:r w:rsidRPr="00B8657B">
        <w:rPr>
          <w:color w:val="000000"/>
        </w:rPr>
        <w:t>Finalmente Castañeda (2010), menciona que en la distribución del conocimiento intervienen dos subprocesos. El primero la transferencia electrónica del conocimiento a través de tecnologías de información y comunicación, el segundo, a través de la experiencia directa de los trabajadores, donde compartir el conocimiento, consiste en el intercambio e interacción social, el cual se basa en la interacción social, diálogo, observación y práctica conjunta. Para los fines que busca esta investigación será este último (la práctica conjunta entendida como la conformación de equipos de trabajo) un punto central para el desarrollo de este estudio.</w:t>
      </w:r>
    </w:p>
    <w:p w14:paraId="1035446A" w14:textId="77777777" w:rsidR="00F223C1" w:rsidRPr="00B8657B" w:rsidRDefault="00F223C1" w:rsidP="00D9684F">
      <w:pPr>
        <w:spacing w:line="360" w:lineRule="auto"/>
        <w:jc w:val="both"/>
      </w:pPr>
      <w:r w:rsidRPr="00B8657B">
        <w:t xml:space="preserve">Compartir conocimientos es uno de los procesos interactivos más importantes del ser humano, y es la base para que una organización progrese y se mantenga competitiva (Bresani, 2012). </w:t>
      </w:r>
    </w:p>
    <w:p w14:paraId="668E5539" w14:textId="77777777" w:rsidR="00F223C1" w:rsidRPr="00B8657B" w:rsidRDefault="000A107B" w:rsidP="00D9684F">
      <w:pPr>
        <w:spacing w:line="360" w:lineRule="auto"/>
        <w:jc w:val="both"/>
      </w:pPr>
      <w:r w:rsidRPr="00B8657B">
        <w:t>E</w:t>
      </w:r>
      <w:r w:rsidR="00F223C1" w:rsidRPr="00B8657B">
        <w:t xml:space="preserve">l conocimiento se ha convertido en la base de la competitividad de las organizaciones, teniendo como objetivo que las personas que integran a la organización compartan, adquieran </w:t>
      </w:r>
      <w:r w:rsidR="00F223C1" w:rsidRPr="00B8657B">
        <w:lastRenderedPageBreak/>
        <w:t xml:space="preserve">y hagan suyo el conocimiento que existe en la organización con el fin de contar con una cultura abierta de colaboración. </w:t>
      </w:r>
    </w:p>
    <w:p w14:paraId="7D6846D1" w14:textId="77777777" w:rsidR="0057039C" w:rsidRPr="00B8657B" w:rsidRDefault="00F223C1" w:rsidP="00D9684F">
      <w:pPr>
        <w:spacing w:line="360" w:lineRule="auto"/>
        <w:jc w:val="both"/>
      </w:pPr>
      <w:r w:rsidRPr="00B8657B">
        <w:t>La revisión de los últimos 18 años que se acuñado del termino compartir, insiste en esta acción determinada por la voluntad humana, el reconocimiento de las relaciones y la formas en que estas relaciones impactan en el acto de compartir el conocimiento.</w:t>
      </w:r>
    </w:p>
    <w:p w14:paraId="2471BB56" w14:textId="77777777" w:rsidR="00F223C1" w:rsidRPr="00B8657B" w:rsidRDefault="00F223C1" w:rsidP="00D9684F">
      <w:pPr>
        <w:spacing w:line="360" w:lineRule="auto"/>
        <w:jc w:val="both"/>
      </w:pPr>
      <w:r w:rsidRPr="00B8657B">
        <w:t>Es necesario para las organizaciones identificar y reconocer la importancia</w:t>
      </w:r>
      <w:r w:rsidR="00315627">
        <w:t xml:space="preserve"> de</w:t>
      </w:r>
      <w:r w:rsidRPr="00B8657B">
        <w:t xml:space="preserve"> foment</w:t>
      </w:r>
      <w:r w:rsidR="00315627">
        <w:t>ar</w:t>
      </w:r>
      <w:r w:rsidRPr="00B8657B">
        <w:t xml:space="preserve"> una cultura donde se comparte el conocimiento, </w:t>
      </w:r>
      <w:r w:rsidR="00315627">
        <w:t>distinguiendo</w:t>
      </w:r>
      <w:r w:rsidRPr="00B8657B">
        <w:t xml:space="preserve"> las condiciones que les permitan innovar y conducirse a la generación de nuevo conocimiento, productos, procesos y servicios que fortalezcan su cadena de valor, o simplemente mostrar  una mejora continua y resultados favorables para organización. </w:t>
      </w:r>
    </w:p>
    <w:p w14:paraId="3A2C8C03" w14:textId="77777777" w:rsidR="00B84BAA" w:rsidRDefault="000431EC" w:rsidP="00D9684F">
      <w:pPr>
        <w:spacing w:line="360" w:lineRule="auto"/>
        <w:jc w:val="both"/>
      </w:pPr>
      <w:r w:rsidRPr="00B8657B">
        <w:t>Para comprender de una mejor manera los factores que promueven la compartición del conocimiento, es necesario entender al personaje principal en las organizaciones, es decir el capital humano.</w:t>
      </w:r>
      <w:r w:rsidR="00DC3424">
        <w:t xml:space="preserve"> </w:t>
      </w:r>
    </w:p>
    <w:p w14:paraId="5A042AA7" w14:textId="77777777" w:rsidR="00DC3424" w:rsidRPr="00B8657B" w:rsidRDefault="00DC3424" w:rsidP="00D9684F">
      <w:pPr>
        <w:spacing w:line="360" w:lineRule="auto"/>
        <w:jc w:val="both"/>
      </w:pPr>
      <w:r w:rsidRPr="00DC3424">
        <w:t xml:space="preserve">Correa E. (2013), Montoya y Boyero (2016), </w:t>
      </w:r>
      <w:r w:rsidRPr="00DC3424">
        <w:rPr>
          <w:lang w:val="es-ES_tradnl"/>
        </w:rPr>
        <w:t>exponen</w:t>
      </w:r>
      <w:r w:rsidRPr="00DC3424">
        <w:t xml:space="preserve"> al ser humano en las organizaciones de acuerdo con diferentes autores de los cuales se resalta </w:t>
      </w:r>
      <w:r w:rsidR="003D4D6A">
        <w:t>a</w:t>
      </w:r>
      <w:r w:rsidR="00315627">
        <w:t xml:space="preserve"> </w:t>
      </w:r>
      <w:r w:rsidR="00315627" w:rsidRPr="00DC3424">
        <w:t xml:space="preserve">McGregor </w:t>
      </w:r>
      <w:r>
        <w:t>(</w:t>
      </w:r>
      <w:r w:rsidR="00315627" w:rsidRPr="00DC3424">
        <w:t>1960</w:t>
      </w:r>
      <w:r>
        <w:t>)</w:t>
      </w:r>
      <w:r w:rsidR="00315627" w:rsidRPr="00DC3424">
        <w:t xml:space="preserve">, </w:t>
      </w:r>
      <w:r w:rsidRPr="00DC3424">
        <w:t>quien p</w:t>
      </w:r>
      <w:r w:rsidR="00315627" w:rsidRPr="00DC3424">
        <w:t xml:space="preserve">resentó un nuevo paradigma que hace énfasis en el potencial humano, destacando el desarrollo humano como finalidad primordial para elevar el papel de las personas en la sociedad industrial. Mientras que para </w:t>
      </w:r>
      <w:r w:rsidRPr="00DC3424">
        <w:t>Gary Becker</w:t>
      </w:r>
      <w:r>
        <w:t xml:space="preserve"> (1964), d</w:t>
      </w:r>
      <w:r w:rsidRPr="00DC3424">
        <w:t>efine la teoría del capital humano como el conjunto de las capacidades que un individuo adquiere por acumulación de conocimientos generales o específicos. García Tenorio, J. (2007), dice que el ser humano en las organizaciones, es la capacidad que tiene una organización de administrar de forma eficiente la oferta y la demanda de personal. En Ortíz Cancino, J. (2012), menciona que en la organización quien logra la gestión y el cumplimiento tanto de las metas como de los objetivos establecidos, es el recurso humano y que ellos son el factor estratégico de la compañía. Y para Montoya Agudelo, César Alveiro y Boyero Saavedra, Martín Ramiro (2015), es el elemento fundamental para la ventaja competitiva y por lo tanto éste se constituye en un componente esencial para cualquier tipo de institución.</w:t>
      </w:r>
    </w:p>
    <w:p w14:paraId="6CE52128" w14:textId="77777777" w:rsidR="000431EC" w:rsidRPr="00B8657B" w:rsidRDefault="000431EC" w:rsidP="00D9684F">
      <w:pPr>
        <w:spacing w:line="360" w:lineRule="auto"/>
        <w:jc w:val="both"/>
        <w:rPr>
          <w:b/>
        </w:rPr>
      </w:pPr>
      <w:r w:rsidRPr="00B8657B">
        <w:t xml:space="preserve">Una vez comprendido el concepto y rol que juega el capital humano en las organizaciones, será determinante identificar aquellos factores que se ven involucrados en el proceso de compartición de conocimiento en las organizaciones. </w:t>
      </w:r>
      <w:r w:rsidRPr="00B8657B">
        <w:rPr>
          <w:lang w:eastAsia="es-MX"/>
        </w:rPr>
        <w:t xml:space="preserve">Núñez (2003), menciona que factores tan importantes como la motivación del personal, el adiestramiento y la comunicación tienen que estar presentes en lo cotidiano. Si la empresa es capaz de establecer un compromiso efectivo y afectivo con sus empleados, de demostrarles que les ofrece oportunidades de ser </w:t>
      </w:r>
      <w:r w:rsidRPr="00B8657B">
        <w:rPr>
          <w:lang w:eastAsia="es-MX"/>
        </w:rPr>
        <w:lastRenderedPageBreak/>
        <w:t>eficaces, el trabajador comprenderá la magnitud e importancia de su contribución y el rendimiento de sus conocimientos para la organización.</w:t>
      </w:r>
    </w:p>
    <w:p w14:paraId="2D35E93A" w14:textId="77777777" w:rsidR="000431EC" w:rsidRPr="00B8657B" w:rsidRDefault="000431EC" w:rsidP="00D9684F">
      <w:pPr>
        <w:spacing w:line="360" w:lineRule="auto"/>
        <w:jc w:val="both"/>
        <w:rPr>
          <w:lang w:eastAsia="es-MX"/>
        </w:rPr>
      </w:pPr>
      <w:r w:rsidRPr="00B8657B">
        <w:rPr>
          <w:lang w:eastAsia="es-MX"/>
        </w:rPr>
        <w:t>Una vez expuesto esto lo anterior y con base a la literatura consultada, se</w:t>
      </w:r>
      <w:r w:rsidR="00276A2B" w:rsidRPr="00B8657B">
        <w:rPr>
          <w:lang w:eastAsia="es-MX"/>
        </w:rPr>
        <w:t xml:space="preserve"> </w:t>
      </w:r>
      <w:r w:rsidRPr="00B8657B">
        <w:rPr>
          <w:lang w:eastAsia="es-MX"/>
        </w:rPr>
        <w:t xml:space="preserve"> integra</w:t>
      </w:r>
      <w:r w:rsidR="00276A2B" w:rsidRPr="00B8657B">
        <w:rPr>
          <w:lang w:eastAsia="es-MX"/>
        </w:rPr>
        <w:t>n</w:t>
      </w:r>
      <w:r w:rsidRPr="00B8657B">
        <w:rPr>
          <w:lang w:eastAsia="es-MX"/>
        </w:rPr>
        <w:t xml:space="preserve"> aquellos factores que promueven compartir el conocimiento dentro de las organizaciones en tres categorías (organizativos, tecnológicos e individuales), esto con el fin de comprender de una manera más clara su clasificación, conceptualización y dar seguimiento a los fines que busca esta investigación.</w:t>
      </w:r>
    </w:p>
    <w:p w14:paraId="4764D47D" w14:textId="36792402" w:rsidR="000431EC" w:rsidRPr="00D9684F" w:rsidRDefault="009A2C21" w:rsidP="00D9684F">
      <w:pPr>
        <w:spacing w:line="360" w:lineRule="auto"/>
        <w:jc w:val="center"/>
        <w:rPr>
          <w:bCs/>
          <w:lang w:val="es-ES_tradnl"/>
        </w:rPr>
      </w:pPr>
      <w:r w:rsidRPr="00D9684F">
        <w:rPr>
          <w:b/>
          <w:lang w:eastAsia="es-MX"/>
        </w:rPr>
        <w:t>Tabla</w:t>
      </w:r>
      <w:r w:rsidR="000431EC" w:rsidRPr="00D9684F">
        <w:rPr>
          <w:b/>
          <w:lang w:eastAsia="es-MX"/>
        </w:rPr>
        <w:t xml:space="preserve"> </w:t>
      </w:r>
      <w:r w:rsidR="00B84BAA" w:rsidRPr="00D9684F">
        <w:rPr>
          <w:b/>
          <w:lang w:eastAsia="es-MX"/>
        </w:rPr>
        <w:t>1</w:t>
      </w:r>
      <w:r w:rsidR="000431EC" w:rsidRPr="00D9684F">
        <w:rPr>
          <w:b/>
          <w:lang w:eastAsia="es-MX"/>
        </w:rPr>
        <w:t xml:space="preserve">. </w:t>
      </w:r>
      <w:r w:rsidR="000431EC" w:rsidRPr="00D9684F">
        <w:rPr>
          <w:bCs/>
          <w:lang w:val="es-ES_tradnl"/>
        </w:rPr>
        <w:t>Factores individuales, organizativos y tecnológicos para fomentar la compartición del conocimiento.</w:t>
      </w:r>
    </w:p>
    <w:tbl>
      <w:tblPr>
        <w:tblStyle w:val="Tablaconcuadrcula"/>
        <w:tblW w:w="0" w:type="auto"/>
        <w:tblInd w:w="284" w:type="dxa"/>
        <w:tblLook w:val="04A0" w:firstRow="1" w:lastRow="0" w:firstColumn="1" w:lastColumn="0" w:noHBand="0" w:noVBand="1"/>
      </w:tblPr>
      <w:tblGrid>
        <w:gridCol w:w="1537"/>
        <w:gridCol w:w="3016"/>
        <w:gridCol w:w="3991"/>
      </w:tblGrid>
      <w:tr w:rsidR="000431EC" w:rsidRPr="00D9684F" w14:paraId="4A480E75" w14:textId="77777777" w:rsidTr="00D9684F">
        <w:tc>
          <w:tcPr>
            <w:tcW w:w="1417" w:type="dxa"/>
          </w:tcPr>
          <w:p w14:paraId="0238A431" w14:textId="77777777" w:rsidR="000431EC" w:rsidRPr="00D9684F" w:rsidRDefault="000431EC" w:rsidP="00AA2C77">
            <w:pPr>
              <w:jc w:val="center"/>
              <w:rPr>
                <w:b/>
                <w:i/>
                <w:lang w:eastAsia="es-MX"/>
              </w:rPr>
            </w:pPr>
            <w:r w:rsidRPr="00D9684F">
              <w:rPr>
                <w:b/>
                <w:i/>
                <w:lang w:eastAsia="es-MX"/>
              </w:rPr>
              <w:t>Categorías</w:t>
            </w:r>
          </w:p>
        </w:tc>
        <w:tc>
          <w:tcPr>
            <w:tcW w:w="2410" w:type="dxa"/>
          </w:tcPr>
          <w:p w14:paraId="51FFAB0A" w14:textId="77777777" w:rsidR="000431EC" w:rsidRPr="00D9684F" w:rsidRDefault="000431EC" w:rsidP="00AA2C77">
            <w:pPr>
              <w:jc w:val="center"/>
              <w:rPr>
                <w:b/>
                <w:i/>
                <w:lang w:eastAsia="es-MX"/>
              </w:rPr>
            </w:pPr>
            <w:r w:rsidRPr="00D9684F">
              <w:rPr>
                <w:b/>
                <w:i/>
                <w:lang w:eastAsia="es-MX"/>
              </w:rPr>
              <w:t>Factores</w:t>
            </w:r>
          </w:p>
        </w:tc>
        <w:tc>
          <w:tcPr>
            <w:tcW w:w="4394" w:type="dxa"/>
          </w:tcPr>
          <w:p w14:paraId="58518429" w14:textId="77777777" w:rsidR="000431EC" w:rsidRPr="00D9684F" w:rsidRDefault="000431EC" w:rsidP="00AA2C77">
            <w:pPr>
              <w:jc w:val="center"/>
              <w:rPr>
                <w:b/>
                <w:i/>
                <w:lang w:eastAsia="es-MX"/>
              </w:rPr>
            </w:pPr>
            <w:r w:rsidRPr="00D9684F">
              <w:rPr>
                <w:b/>
                <w:i/>
                <w:lang w:eastAsia="es-MX"/>
              </w:rPr>
              <w:t>Autores</w:t>
            </w:r>
          </w:p>
        </w:tc>
      </w:tr>
      <w:tr w:rsidR="000431EC" w:rsidRPr="00D9684F" w14:paraId="21B264DD" w14:textId="77777777" w:rsidTr="00D9684F">
        <w:tc>
          <w:tcPr>
            <w:tcW w:w="1417" w:type="dxa"/>
            <w:vMerge w:val="restart"/>
            <w:vAlign w:val="center"/>
          </w:tcPr>
          <w:p w14:paraId="495F781E" w14:textId="77777777" w:rsidR="000431EC" w:rsidRPr="00D9684F" w:rsidRDefault="000431EC" w:rsidP="00AA2C77">
            <w:pPr>
              <w:rPr>
                <w:b/>
                <w:i/>
                <w:lang w:eastAsia="es-MX"/>
              </w:rPr>
            </w:pPr>
            <w:r w:rsidRPr="00D9684F">
              <w:rPr>
                <w:b/>
                <w:i/>
                <w:lang w:eastAsia="es-MX"/>
              </w:rPr>
              <w:t>Factores individuales</w:t>
            </w:r>
          </w:p>
        </w:tc>
        <w:tc>
          <w:tcPr>
            <w:tcW w:w="2410" w:type="dxa"/>
            <w:vAlign w:val="center"/>
          </w:tcPr>
          <w:p w14:paraId="6E8FFA07" w14:textId="77777777" w:rsidR="000431EC" w:rsidRPr="00D9684F" w:rsidRDefault="000431EC" w:rsidP="00AA2C77">
            <w:pPr>
              <w:rPr>
                <w:lang w:eastAsia="es-MX"/>
              </w:rPr>
            </w:pPr>
            <w:r w:rsidRPr="00D9684F">
              <w:rPr>
                <w:lang w:eastAsia="es-MX"/>
              </w:rPr>
              <w:t xml:space="preserve">Habilidades </w:t>
            </w:r>
          </w:p>
        </w:tc>
        <w:tc>
          <w:tcPr>
            <w:tcW w:w="4394" w:type="dxa"/>
            <w:vAlign w:val="center"/>
          </w:tcPr>
          <w:p w14:paraId="2477C44C" w14:textId="77777777" w:rsidR="000431EC" w:rsidRPr="00D9684F" w:rsidRDefault="000431EC" w:rsidP="00AA2C77">
            <w:pPr>
              <w:rPr>
                <w:lang w:eastAsia="es-MX"/>
              </w:rPr>
            </w:pPr>
            <w:r w:rsidRPr="00D9684F">
              <w:rPr>
                <w:lang w:eastAsia="es-MX"/>
              </w:rPr>
              <w:t>Lee y Choi (2003); Cho y otros (2005)</w:t>
            </w:r>
          </w:p>
        </w:tc>
      </w:tr>
      <w:tr w:rsidR="000431EC" w:rsidRPr="00D9684F" w14:paraId="44FADC98" w14:textId="77777777" w:rsidTr="00D9684F">
        <w:tc>
          <w:tcPr>
            <w:tcW w:w="1417" w:type="dxa"/>
            <w:vMerge/>
            <w:vAlign w:val="center"/>
          </w:tcPr>
          <w:p w14:paraId="53D4302D" w14:textId="77777777" w:rsidR="000431EC" w:rsidRPr="00D9684F" w:rsidRDefault="000431EC" w:rsidP="00AA2C77">
            <w:pPr>
              <w:rPr>
                <w:b/>
                <w:i/>
                <w:lang w:eastAsia="es-MX"/>
              </w:rPr>
            </w:pPr>
          </w:p>
        </w:tc>
        <w:tc>
          <w:tcPr>
            <w:tcW w:w="2410" w:type="dxa"/>
            <w:vAlign w:val="center"/>
          </w:tcPr>
          <w:p w14:paraId="0E49098A" w14:textId="77777777" w:rsidR="000431EC" w:rsidRPr="00D9684F" w:rsidRDefault="000431EC" w:rsidP="00AA2C77">
            <w:pPr>
              <w:rPr>
                <w:lang w:eastAsia="es-MX"/>
              </w:rPr>
            </w:pPr>
            <w:r w:rsidRPr="00D9684F">
              <w:rPr>
                <w:lang w:eastAsia="es-MX"/>
              </w:rPr>
              <w:t>Confianza</w:t>
            </w:r>
          </w:p>
        </w:tc>
        <w:tc>
          <w:tcPr>
            <w:tcW w:w="4394" w:type="dxa"/>
            <w:vAlign w:val="center"/>
          </w:tcPr>
          <w:p w14:paraId="22FFA8C9" w14:textId="77777777" w:rsidR="000431EC" w:rsidRPr="00D9684F" w:rsidRDefault="000431EC" w:rsidP="00AA2C77">
            <w:pPr>
              <w:rPr>
                <w:lang w:eastAsia="es-MX"/>
              </w:rPr>
            </w:pPr>
            <w:r w:rsidRPr="00D9684F">
              <w:rPr>
                <w:lang w:eastAsia="es-MX"/>
              </w:rPr>
              <w:t>Roberts (2000); Ardichvili (2008); Vithessonthi (2008)</w:t>
            </w:r>
          </w:p>
        </w:tc>
      </w:tr>
      <w:tr w:rsidR="000431EC" w:rsidRPr="00D9684F" w14:paraId="100157B7" w14:textId="77777777" w:rsidTr="00D9684F">
        <w:tc>
          <w:tcPr>
            <w:tcW w:w="1417" w:type="dxa"/>
            <w:vMerge/>
            <w:vAlign w:val="center"/>
          </w:tcPr>
          <w:p w14:paraId="66ED882F" w14:textId="77777777" w:rsidR="000431EC" w:rsidRPr="00D9684F" w:rsidRDefault="000431EC" w:rsidP="00AA2C77">
            <w:pPr>
              <w:rPr>
                <w:b/>
                <w:i/>
                <w:lang w:eastAsia="es-MX"/>
              </w:rPr>
            </w:pPr>
          </w:p>
        </w:tc>
        <w:tc>
          <w:tcPr>
            <w:tcW w:w="2410" w:type="dxa"/>
            <w:vAlign w:val="center"/>
          </w:tcPr>
          <w:p w14:paraId="418E7287" w14:textId="77777777" w:rsidR="000431EC" w:rsidRPr="00D9684F" w:rsidRDefault="000431EC" w:rsidP="00AA2C77">
            <w:pPr>
              <w:rPr>
                <w:lang w:eastAsia="es-MX"/>
              </w:rPr>
            </w:pPr>
            <w:r w:rsidRPr="00D9684F">
              <w:rPr>
                <w:lang w:eastAsia="es-MX"/>
              </w:rPr>
              <w:t>Compromiso</w:t>
            </w:r>
          </w:p>
        </w:tc>
        <w:tc>
          <w:tcPr>
            <w:tcW w:w="4394" w:type="dxa"/>
            <w:vAlign w:val="center"/>
          </w:tcPr>
          <w:p w14:paraId="10CC7DC3" w14:textId="77777777" w:rsidR="000431EC" w:rsidRPr="00D9684F" w:rsidRDefault="000431EC" w:rsidP="00AA2C77">
            <w:pPr>
              <w:rPr>
                <w:lang w:eastAsia="es-MX"/>
              </w:rPr>
            </w:pPr>
            <w:r w:rsidRPr="00D9684F">
              <w:rPr>
                <w:lang w:eastAsia="es-MX"/>
              </w:rPr>
              <w:t>Cabrera y otros (2006); Vithessonthi (2008)</w:t>
            </w:r>
          </w:p>
        </w:tc>
      </w:tr>
      <w:tr w:rsidR="000431EC" w:rsidRPr="00D9684F" w14:paraId="797978A2" w14:textId="77777777" w:rsidTr="00D9684F">
        <w:tc>
          <w:tcPr>
            <w:tcW w:w="1417" w:type="dxa"/>
            <w:vMerge/>
            <w:vAlign w:val="center"/>
          </w:tcPr>
          <w:p w14:paraId="1E8ED1F6" w14:textId="77777777" w:rsidR="000431EC" w:rsidRPr="00D9684F" w:rsidRDefault="000431EC" w:rsidP="00AA2C77">
            <w:pPr>
              <w:rPr>
                <w:b/>
                <w:i/>
                <w:lang w:eastAsia="es-MX"/>
              </w:rPr>
            </w:pPr>
          </w:p>
        </w:tc>
        <w:tc>
          <w:tcPr>
            <w:tcW w:w="2410" w:type="dxa"/>
            <w:vAlign w:val="center"/>
          </w:tcPr>
          <w:p w14:paraId="681992F8" w14:textId="77777777" w:rsidR="000431EC" w:rsidRPr="00D9684F" w:rsidRDefault="000431EC" w:rsidP="00AA2C77">
            <w:pPr>
              <w:rPr>
                <w:lang w:eastAsia="es-MX"/>
              </w:rPr>
            </w:pPr>
            <w:r w:rsidRPr="00D9684F">
              <w:rPr>
                <w:lang w:eastAsia="es-MX"/>
              </w:rPr>
              <w:t>Personalidad</w:t>
            </w:r>
          </w:p>
        </w:tc>
        <w:tc>
          <w:tcPr>
            <w:tcW w:w="4394" w:type="dxa"/>
            <w:vAlign w:val="center"/>
          </w:tcPr>
          <w:p w14:paraId="382834AC" w14:textId="77777777" w:rsidR="000431EC" w:rsidRPr="00D9684F" w:rsidRDefault="000431EC" w:rsidP="00AA2C77">
            <w:pPr>
              <w:rPr>
                <w:lang w:eastAsia="es-MX"/>
              </w:rPr>
            </w:pPr>
            <w:r w:rsidRPr="00D9684F">
              <w:rPr>
                <w:lang w:eastAsia="es-MX"/>
              </w:rPr>
              <w:t>Cho y otros (2005); Cabrera y otros (2006)</w:t>
            </w:r>
          </w:p>
        </w:tc>
      </w:tr>
      <w:tr w:rsidR="000431EC" w:rsidRPr="00D9684F" w14:paraId="7F3051AD" w14:textId="77777777" w:rsidTr="00D9684F">
        <w:tc>
          <w:tcPr>
            <w:tcW w:w="1417" w:type="dxa"/>
            <w:vMerge/>
            <w:vAlign w:val="center"/>
          </w:tcPr>
          <w:p w14:paraId="4415CA00" w14:textId="77777777" w:rsidR="000431EC" w:rsidRPr="00D9684F" w:rsidRDefault="000431EC" w:rsidP="00AA2C77">
            <w:pPr>
              <w:rPr>
                <w:b/>
                <w:i/>
                <w:lang w:eastAsia="es-MX"/>
              </w:rPr>
            </w:pPr>
          </w:p>
        </w:tc>
        <w:tc>
          <w:tcPr>
            <w:tcW w:w="2410" w:type="dxa"/>
            <w:vAlign w:val="center"/>
          </w:tcPr>
          <w:p w14:paraId="12F33240" w14:textId="77777777" w:rsidR="000431EC" w:rsidRPr="00D9684F" w:rsidRDefault="000431EC" w:rsidP="00AA2C77">
            <w:pPr>
              <w:rPr>
                <w:lang w:eastAsia="es-MX"/>
              </w:rPr>
            </w:pPr>
            <w:r w:rsidRPr="00D9684F">
              <w:rPr>
                <w:lang w:eastAsia="es-MX"/>
              </w:rPr>
              <w:t>Autoeficacia</w:t>
            </w:r>
          </w:p>
        </w:tc>
        <w:tc>
          <w:tcPr>
            <w:tcW w:w="4394" w:type="dxa"/>
            <w:vAlign w:val="center"/>
          </w:tcPr>
          <w:p w14:paraId="16DB8955" w14:textId="77777777" w:rsidR="000431EC" w:rsidRPr="00D9684F" w:rsidRDefault="000431EC" w:rsidP="00AA2C77">
            <w:pPr>
              <w:rPr>
                <w:lang w:eastAsia="es-MX"/>
              </w:rPr>
            </w:pPr>
            <w:r w:rsidRPr="00D9684F">
              <w:rPr>
                <w:lang w:eastAsia="es-MX"/>
              </w:rPr>
              <w:t>Bock y otros (2005); Cho y otros (2005); Cabrera y otros (2006); Lin (2007); Huang y otros (2008)</w:t>
            </w:r>
          </w:p>
        </w:tc>
      </w:tr>
      <w:tr w:rsidR="000431EC" w:rsidRPr="00D9684F" w14:paraId="06885C58" w14:textId="77777777" w:rsidTr="00D9684F">
        <w:tc>
          <w:tcPr>
            <w:tcW w:w="1417" w:type="dxa"/>
            <w:vMerge/>
            <w:vAlign w:val="center"/>
          </w:tcPr>
          <w:p w14:paraId="7BBA44D8" w14:textId="77777777" w:rsidR="000431EC" w:rsidRPr="00D9684F" w:rsidRDefault="000431EC" w:rsidP="00AA2C77">
            <w:pPr>
              <w:rPr>
                <w:b/>
                <w:i/>
                <w:lang w:eastAsia="es-MX"/>
              </w:rPr>
            </w:pPr>
          </w:p>
        </w:tc>
        <w:tc>
          <w:tcPr>
            <w:tcW w:w="2410" w:type="dxa"/>
            <w:vAlign w:val="center"/>
          </w:tcPr>
          <w:p w14:paraId="33EFFAFF" w14:textId="77777777" w:rsidR="000431EC" w:rsidRPr="00D9684F" w:rsidRDefault="000431EC" w:rsidP="00AA2C77">
            <w:pPr>
              <w:rPr>
                <w:lang w:eastAsia="es-MX"/>
              </w:rPr>
            </w:pPr>
            <w:r w:rsidRPr="00D9684F">
              <w:rPr>
                <w:lang w:eastAsia="es-MX"/>
              </w:rPr>
              <w:t>Disfrute ayudando a otros</w:t>
            </w:r>
          </w:p>
        </w:tc>
        <w:tc>
          <w:tcPr>
            <w:tcW w:w="4394" w:type="dxa"/>
            <w:vAlign w:val="center"/>
          </w:tcPr>
          <w:p w14:paraId="187CCB1A" w14:textId="77777777" w:rsidR="000431EC" w:rsidRPr="00D9684F" w:rsidRDefault="000431EC" w:rsidP="00AA2C77">
            <w:pPr>
              <w:rPr>
                <w:lang w:eastAsia="es-MX"/>
              </w:rPr>
            </w:pPr>
            <w:r w:rsidRPr="00D9684F">
              <w:rPr>
                <w:lang w:eastAsia="es-MX"/>
              </w:rPr>
              <w:t>Lin (2007)</w:t>
            </w:r>
          </w:p>
        </w:tc>
      </w:tr>
      <w:tr w:rsidR="000431EC" w:rsidRPr="00D9684F" w14:paraId="6B95AD23" w14:textId="77777777" w:rsidTr="00D9684F">
        <w:tc>
          <w:tcPr>
            <w:tcW w:w="1417" w:type="dxa"/>
            <w:vMerge/>
            <w:vAlign w:val="center"/>
          </w:tcPr>
          <w:p w14:paraId="384B62C7" w14:textId="77777777" w:rsidR="000431EC" w:rsidRPr="00D9684F" w:rsidRDefault="000431EC" w:rsidP="00AA2C77">
            <w:pPr>
              <w:rPr>
                <w:b/>
                <w:i/>
                <w:lang w:eastAsia="es-MX"/>
              </w:rPr>
            </w:pPr>
          </w:p>
        </w:tc>
        <w:tc>
          <w:tcPr>
            <w:tcW w:w="2410" w:type="dxa"/>
            <w:vAlign w:val="center"/>
          </w:tcPr>
          <w:p w14:paraId="3F1938B8" w14:textId="77777777" w:rsidR="000431EC" w:rsidRPr="00D9684F" w:rsidRDefault="000431EC" w:rsidP="00AA2C77">
            <w:pPr>
              <w:rPr>
                <w:lang w:eastAsia="es-MX"/>
              </w:rPr>
            </w:pPr>
            <w:r w:rsidRPr="00D9684F">
              <w:rPr>
                <w:lang w:eastAsia="es-MX"/>
              </w:rPr>
              <w:t>Individualismo/Colectivismo</w:t>
            </w:r>
          </w:p>
        </w:tc>
        <w:tc>
          <w:tcPr>
            <w:tcW w:w="4394" w:type="dxa"/>
            <w:vAlign w:val="center"/>
          </w:tcPr>
          <w:p w14:paraId="45A1CF2C" w14:textId="77777777" w:rsidR="000431EC" w:rsidRPr="00D9684F" w:rsidRDefault="000431EC" w:rsidP="00AA2C77">
            <w:pPr>
              <w:rPr>
                <w:lang w:eastAsia="es-MX"/>
              </w:rPr>
            </w:pPr>
            <w:r w:rsidRPr="00D9684F">
              <w:rPr>
                <w:lang w:eastAsia="es-MX"/>
              </w:rPr>
              <w:t>Wolfe y Loraas (2008)</w:t>
            </w:r>
          </w:p>
        </w:tc>
      </w:tr>
      <w:tr w:rsidR="000431EC" w:rsidRPr="00D9684F" w14:paraId="44B48FCF" w14:textId="77777777" w:rsidTr="00D9684F">
        <w:tc>
          <w:tcPr>
            <w:tcW w:w="1417" w:type="dxa"/>
            <w:vMerge w:val="restart"/>
            <w:vAlign w:val="center"/>
          </w:tcPr>
          <w:p w14:paraId="682015F8" w14:textId="77777777" w:rsidR="000431EC" w:rsidRPr="00D9684F" w:rsidRDefault="000431EC" w:rsidP="00AA2C77">
            <w:pPr>
              <w:rPr>
                <w:b/>
                <w:i/>
                <w:lang w:eastAsia="es-MX"/>
              </w:rPr>
            </w:pPr>
            <w:r w:rsidRPr="00D9684F">
              <w:rPr>
                <w:b/>
                <w:i/>
                <w:lang w:eastAsia="es-MX"/>
              </w:rPr>
              <w:t>Factores organizativos</w:t>
            </w:r>
          </w:p>
        </w:tc>
        <w:tc>
          <w:tcPr>
            <w:tcW w:w="2410" w:type="dxa"/>
            <w:vAlign w:val="center"/>
          </w:tcPr>
          <w:p w14:paraId="31F7A77B" w14:textId="77777777" w:rsidR="000431EC" w:rsidRPr="00D9684F" w:rsidRDefault="000431EC" w:rsidP="00AA2C77">
            <w:pPr>
              <w:rPr>
                <w:lang w:eastAsia="es-MX"/>
              </w:rPr>
            </w:pPr>
            <w:r w:rsidRPr="00D9684F">
              <w:rPr>
                <w:lang w:eastAsia="es-MX"/>
              </w:rPr>
              <w:t>Clima organizativo</w:t>
            </w:r>
          </w:p>
        </w:tc>
        <w:tc>
          <w:tcPr>
            <w:tcW w:w="4394" w:type="dxa"/>
            <w:vAlign w:val="center"/>
          </w:tcPr>
          <w:p w14:paraId="04E0F21A" w14:textId="77777777" w:rsidR="000431EC" w:rsidRPr="00D9684F" w:rsidRDefault="000431EC" w:rsidP="00AA2C77">
            <w:pPr>
              <w:rPr>
                <w:lang w:eastAsia="es-MX"/>
              </w:rPr>
            </w:pPr>
            <w:r w:rsidRPr="00D9684F">
              <w:rPr>
                <w:lang w:eastAsia="es-MX"/>
              </w:rPr>
              <w:t>Bock y otros (2005); Lin y Lee (2006), Wolfe y Loras (2008)</w:t>
            </w:r>
          </w:p>
        </w:tc>
      </w:tr>
      <w:tr w:rsidR="000431EC" w:rsidRPr="00D9684F" w14:paraId="3FF0D8D6" w14:textId="77777777" w:rsidTr="00D9684F">
        <w:tc>
          <w:tcPr>
            <w:tcW w:w="1417" w:type="dxa"/>
            <w:vMerge/>
            <w:vAlign w:val="center"/>
          </w:tcPr>
          <w:p w14:paraId="5DFDD329" w14:textId="77777777" w:rsidR="000431EC" w:rsidRPr="00D9684F" w:rsidRDefault="000431EC" w:rsidP="00AA2C77">
            <w:pPr>
              <w:rPr>
                <w:b/>
                <w:lang w:eastAsia="es-MX"/>
              </w:rPr>
            </w:pPr>
          </w:p>
        </w:tc>
        <w:tc>
          <w:tcPr>
            <w:tcW w:w="2410" w:type="dxa"/>
            <w:vAlign w:val="center"/>
          </w:tcPr>
          <w:p w14:paraId="6D9AB95D" w14:textId="77777777" w:rsidR="000431EC" w:rsidRPr="00D9684F" w:rsidRDefault="000431EC" w:rsidP="00AA2C77">
            <w:pPr>
              <w:rPr>
                <w:lang w:eastAsia="es-MX"/>
              </w:rPr>
            </w:pPr>
            <w:r w:rsidRPr="00D9684F">
              <w:rPr>
                <w:lang w:eastAsia="es-MX"/>
              </w:rPr>
              <w:t>Cultura organizativa</w:t>
            </w:r>
          </w:p>
        </w:tc>
        <w:tc>
          <w:tcPr>
            <w:tcW w:w="4394" w:type="dxa"/>
            <w:vAlign w:val="center"/>
          </w:tcPr>
          <w:p w14:paraId="63C60D15" w14:textId="77777777" w:rsidR="000431EC" w:rsidRPr="00D9684F" w:rsidRDefault="000431EC" w:rsidP="00AA2C77">
            <w:pPr>
              <w:rPr>
                <w:lang w:eastAsia="es-MX"/>
              </w:rPr>
            </w:pPr>
            <w:r w:rsidRPr="00D9684F">
              <w:rPr>
                <w:lang w:eastAsia="es-MX"/>
              </w:rPr>
              <w:t>Lee y Choi (2003); Kim y Lee (2006); Ardichvili (2008)</w:t>
            </w:r>
          </w:p>
        </w:tc>
      </w:tr>
      <w:tr w:rsidR="000431EC" w:rsidRPr="00D9684F" w14:paraId="687EA012" w14:textId="77777777" w:rsidTr="00D9684F">
        <w:tc>
          <w:tcPr>
            <w:tcW w:w="1417" w:type="dxa"/>
            <w:vMerge/>
            <w:vAlign w:val="center"/>
          </w:tcPr>
          <w:p w14:paraId="15BB6D66" w14:textId="77777777" w:rsidR="000431EC" w:rsidRPr="00D9684F" w:rsidRDefault="000431EC" w:rsidP="00AA2C77">
            <w:pPr>
              <w:rPr>
                <w:b/>
                <w:lang w:eastAsia="es-MX"/>
              </w:rPr>
            </w:pPr>
          </w:p>
        </w:tc>
        <w:tc>
          <w:tcPr>
            <w:tcW w:w="2410" w:type="dxa"/>
            <w:vAlign w:val="center"/>
          </w:tcPr>
          <w:p w14:paraId="5260ABDC" w14:textId="77777777" w:rsidR="000431EC" w:rsidRPr="00D9684F" w:rsidRDefault="000431EC" w:rsidP="00AA2C77">
            <w:pPr>
              <w:rPr>
                <w:lang w:eastAsia="es-MX"/>
              </w:rPr>
            </w:pPr>
            <w:r w:rsidRPr="00D9684F">
              <w:rPr>
                <w:lang w:eastAsia="es-MX"/>
              </w:rPr>
              <w:t>Estructura organizativa</w:t>
            </w:r>
          </w:p>
        </w:tc>
        <w:tc>
          <w:tcPr>
            <w:tcW w:w="4394" w:type="dxa"/>
            <w:vAlign w:val="center"/>
          </w:tcPr>
          <w:p w14:paraId="61ADED8A" w14:textId="77777777" w:rsidR="000431EC" w:rsidRPr="00D9684F" w:rsidRDefault="000431EC" w:rsidP="00AA2C77">
            <w:pPr>
              <w:rPr>
                <w:lang w:eastAsia="es-MX"/>
              </w:rPr>
            </w:pPr>
            <w:r w:rsidRPr="00D9684F">
              <w:rPr>
                <w:lang w:eastAsia="es-MX"/>
              </w:rPr>
              <w:t>Lee y Choi (2003); Kim y Lee (2006); Ardichvili (2008)</w:t>
            </w:r>
          </w:p>
        </w:tc>
      </w:tr>
      <w:tr w:rsidR="000431EC" w:rsidRPr="00D9684F" w14:paraId="068FD08F" w14:textId="77777777" w:rsidTr="00D9684F">
        <w:tc>
          <w:tcPr>
            <w:tcW w:w="1417" w:type="dxa"/>
            <w:vMerge/>
            <w:vAlign w:val="center"/>
          </w:tcPr>
          <w:p w14:paraId="5CCFC3AE" w14:textId="77777777" w:rsidR="000431EC" w:rsidRPr="00D9684F" w:rsidRDefault="000431EC" w:rsidP="00AA2C77">
            <w:pPr>
              <w:rPr>
                <w:b/>
                <w:lang w:eastAsia="es-MX"/>
              </w:rPr>
            </w:pPr>
          </w:p>
        </w:tc>
        <w:tc>
          <w:tcPr>
            <w:tcW w:w="2410" w:type="dxa"/>
            <w:vAlign w:val="center"/>
          </w:tcPr>
          <w:p w14:paraId="2992CEB1" w14:textId="77777777" w:rsidR="000431EC" w:rsidRPr="00D9684F" w:rsidRDefault="000431EC" w:rsidP="00AA2C77">
            <w:pPr>
              <w:rPr>
                <w:lang w:eastAsia="es-MX"/>
              </w:rPr>
            </w:pPr>
            <w:r w:rsidRPr="00D9684F">
              <w:rPr>
                <w:lang w:eastAsia="es-MX"/>
              </w:rPr>
              <w:t>Apoyo percibido</w:t>
            </w:r>
          </w:p>
        </w:tc>
        <w:tc>
          <w:tcPr>
            <w:tcW w:w="4394" w:type="dxa"/>
            <w:vAlign w:val="center"/>
          </w:tcPr>
          <w:p w14:paraId="00102609" w14:textId="77777777" w:rsidR="000431EC" w:rsidRPr="00D9684F" w:rsidRDefault="000431EC" w:rsidP="00AA2C77">
            <w:pPr>
              <w:rPr>
                <w:lang w:eastAsia="es-MX"/>
              </w:rPr>
            </w:pPr>
            <w:r w:rsidRPr="00D9684F">
              <w:rPr>
                <w:lang w:eastAsia="es-MX"/>
              </w:rPr>
              <w:t>Cabrera y otros (2006); Lin (2007); Vithessonthi (2008)</w:t>
            </w:r>
          </w:p>
        </w:tc>
      </w:tr>
      <w:tr w:rsidR="000431EC" w:rsidRPr="00D9684F" w14:paraId="78567E0D" w14:textId="77777777" w:rsidTr="00D9684F">
        <w:tc>
          <w:tcPr>
            <w:tcW w:w="1417" w:type="dxa"/>
            <w:vMerge/>
            <w:vAlign w:val="center"/>
          </w:tcPr>
          <w:p w14:paraId="5640B4A6" w14:textId="77777777" w:rsidR="000431EC" w:rsidRPr="00D9684F" w:rsidRDefault="000431EC" w:rsidP="00AA2C77">
            <w:pPr>
              <w:rPr>
                <w:b/>
                <w:lang w:eastAsia="es-MX"/>
              </w:rPr>
            </w:pPr>
          </w:p>
        </w:tc>
        <w:tc>
          <w:tcPr>
            <w:tcW w:w="2410" w:type="dxa"/>
            <w:vAlign w:val="center"/>
          </w:tcPr>
          <w:p w14:paraId="0B5F1C5E" w14:textId="77777777" w:rsidR="000431EC" w:rsidRPr="00D9684F" w:rsidRDefault="000431EC" w:rsidP="00AA2C77">
            <w:pPr>
              <w:rPr>
                <w:lang w:eastAsia="es-MX"/>
              </w:rPr>
            </w:pPr>
            <w:r w:rsidRPr="00D9684F">
              <w:rPr>
                <w:lang w:eastAsia="es-MX"/>
              </w:rPr>
              <w:t>Autonomía</w:t>
            </w:r>
          </w:p>
        </w:tc>
        <w:tc>
          <w:tcPr>
            <w:tcW w:w="4394" w:type="dxa"/>
            <w:vAlign w:val="center"/>
          </w:tcPr>
          <w:p w14:paraId="5ACFFE2A" w14:textId="77777777" w:rsidR="000431EC" w:rsidRPr="00D9684F" w:rsidRDefault="000431EC" w:rsidP="00AA2C77">
            <w:pPr>
              <w:rPr>
                <w:lang w:eastAsia="es-MX"/>
              </w:rPr>
            </w:pPr>
            <w:r w:rsidRPr="00D9684F">
              <w:rPr>
                <w:lang w:eastAsia="es-MX"/>
              </w:rPr>
              <w:t>Cabrera y otros (2006)</w:t>
            </w:r>
          </w:p>
        </w:tc>
      </w:tr>
      <w:tr w:rsidR="000431EC" w:rsidRPr="00D9684F" w14:paraId="66D40F81" w14:textId="77777777" w:rsidTr="00D9684F">
        <w:tc>
          <w:tcPr>
            <w:tcW w:w="1417" w:type="dxa"/>
            <w:vMerge/>
            <w:vAlign w:val="center"/>
          </w:tcPr>
          <w:p w14:paraId="292EAF09" w14:textId="77777777" w:rsidR="000431EC" w:rsidRPr="00D9684F" w:rsidRDefault="000431EC" w:rsidP="00AA2C77">
            <w:pPr>
              <w:rPr>
                <w:b/>
                <w:lang w:eastAsia="es-MX"/>
              </w:rPr>
            </w:pPr>
          </w:p>
        </w:tc>
        <w:tc>
          <w:tcPr>
            <w:tcW w:w="2410" w:type="dxa"/>
            <w:vAlign w:val="center"/>
          </w:tcPr>
          <w:p w14:paraId="7EFDBEE9" w14:textId="77777777" w:rsidR="000431EC" w:rsidRPr="00D9684F" w:rsidRDefault="000431EC" w:rsidP="00AA2C77">
            <w:pPr>
              <w:rPr>
                <w:lang w:eastAsia="es-MX"/>
              </w:rPr>
            </w:pPr>
            <w:r w:rsidRPr="00D9684F">
              <w:rPr>
                <w:lang w:eastAsia="es-MX"/>
              </w:rPr>
              <w:t>Sistema de recompensas</w:t>
            </w:r>
          </w:p>
        </w:tc>
        <w:tc>
          <w:tcPr>
            <w:tcW w:w="4394" w:type="dxa"/>
            <w:vAlign w:val="center"/>
          </w:tcPr>
          <w:p w14:paraId="6791FE42" w14:textId="77777777" w:rsidR="000431EC" w:rsidRPr="00D9684F" w:rsidRDefault="000431EC" w:rsidP="00AA2C77">
            <w:pPr>
              <w:rPr>
                <w:lang w:eastAsia="es-MX"/>
              </w:rPr>
            </w:pPr>
            <w:r w:rsidRPr="00D9684F">
              <w:rPr>
                <w:lang w:eastAsia="es-MX"/>
              </w:rPr>
              <w:t>Ipe (2003), Bock y otros (2005); Cho y otros (2005); Cabrera y otros (2006); Lee y Ahn (2007); Huag y otros (2008); Wolfe y Loraas (2008)</w:t>
            </w:r>
          </w:p>
        </w:tc>
      </w:tr>
      <w:tr w:rsidR="000431EC" w:rsidRPr="00D9684F" w14:paraId="659AA0C2" w14:textId="77777777" w:rsidTr="00D9684F">
        <w:tc>
          <w:tcPr>
            <w:tcW w:w="1417" w:type="dxa"/>
            <w:vMerge/>
            <w:vAlign w:val="center"/>
          </w:tcPr>
          <w:p w14:paraId="7063A66C" w14:textId="77777777" w:rsidR="000431EC" w:rsidRPr="00D9684F" w:rsidRDefault="000431EC" w:rsidP="00AA2C77">
            <w:pPr>
              <w:rPr>
                <w:b/>
                <w:lang w:eastAsia="es-MX"/>
              </w:rPr>
            </w:pPr>
          </w:p>
        </w:tc>
        <w:tc>
          <w:tcPr>
            <w:tcW w:w="2410" w:type="dxa"/>
            <w:vAlign w:val="center"/>
          </w:tcPr>
          <w:p w14:paraId="39F45FEA" w14:textId="77777777" w:rsidR="000431EC" w:rsidRPr="00D9684F" w:rsidRDefault="000431EC" w:rsidP="00AA2C77">
            <w:pPr>
              <w:rPr>
                <w:lang w:eastAsia="es-MX"/>
              </w:rPr>
            </w:pPr>
            <w:r w:rsidRPr="00D9684F">
              <w:rPr>
                <w:lang w:eastAsia="es-MX"/>
              </w:rPr>
              <w:t>Prácticas de gestión RRHH</w:t>
            </w:r>
          </w:p>
        </w:tc>
        <w:tc>
          <w:tcPr>
            <w:tcW w:w="4394" w:type="dxa"/>
            <w:vAlign w:val="center"/>
          </w:tcPr>
          <w:p w14:paraId="6F107663" w14:textId="77777777" w:rsidR="000431EC" w:rsidRPr="00D9684F" w:rsidRDefault="000431EC" w:rsidP="00AA2C77">
            <w:pPr>
              <w:rPr>
                <w:lang w:eastAsia="es-MX"/>
              </w:rPr>
            </w:pPr>
            <w:r w:rsidRPr="00D9684F">
              <w:rPr>
                <w:lang w:eastAsia="es-MX"/>
              </w:rPr>
              <w:t>Cabrera y Cabrera (2005)</w:t>
            </w:r>
          </w:p>
        </w:tc>
      </w:tr>
      <w:tr w:rsidR="000431EC" w:rsidRPr="00D9684F" w14:paraId="404A8DFA" w14:textId="77777777" w:rsidTr="00D9684F">
        <w:tc>
          <w:tcPr>
            <w:tcW w:w="1417" w:type="dxa"/>
            <w:vAlign w:val="center"/>
          </w:tcPr>
          <w:p w14:paraId="781628C9" w14:textId="77777777" w:rsidR="000431EC" w:rsidRPr="00D9684F" w:rsidRDefault="000431EC" w:rsidP="00AA2C77">
            <w:pPr>
              <w:rPr>
                <w:b/>
                <w:lang w:eastAsia="es-MX"/>
              </w:rPr>
            </w:pPr>
            <w:r w:rsidRPr="00D9684F">
              <w:rPr>
                <w:b/>
                <w:lang w:eastAsia="es-MX"/>
              </w:rPr>
              <w:t>Factores tecnológicos</w:t>
            </w:r>
          </w:p>
        </w:tc>
        <w:tc>
          <w:tcPr>
            <w:tcW w:w="2410" w:type="dxa"/>
            <w:vAlign w:val="center"/>
          </w:tcPr>
          <w:p w14:paraId="05279FF5" w14:textId="77777777" w:rsidR="000431EC" w:rsidRPr="00D9684F" w:rsidRDefault="000431EC" w:rsidP="00AA2C77">
            <w:pPr>
              <w:rPr>
                <w:lang w:eastAsia="es-MX"/>
              </w:rPr>
            </w:pPr>
            <w:r w:rsidRPr="00D9684F">
              <w:rPr>
                <w:lang w:eastAsia="es-MX"/>
              </w:rPr>
              <w:t>TICs/Sistema de gestión del conocimiento</w:t>
            </w:r>
          </w:p>
        </w:tc>
        <w:tc>
          <w:tcPr>
            <w:tcW w:w="4394" w:type="dxa"/>
            <w:vAlign w:val="center"/>
          </w:tcPr>
          <w:p w14:paraId="5C303412" w14:textId="77777777" w:rsidR="000431EC" w:rsidRPr="00D9684F" w:rsidRDefault="000431EC" w:rsidP="00AA2C77">
            <w:pPr>
              <w:rPr>
                <w:lang w:eastAsia="es-MX"/>
              </w:rPr>
            </w:pPr>
            <w:r w:rsidRPr="00D9684F">
              <w:rPr>
                <w:lang w:eastAsia="es-MX"/>
              </w:rPr>
              <w:t>Roberts (2000); Lee y Choi (2003); Cabrera y otros (2006); Kim y Lee (2006); Lin y Lee (2006); Lin (2007); Ardichvili (2008)</w:t>
            </w:r>
          </w:p>
        </w:tc>
      </w:tr>
    </w:tbl>
    <w:p w14:paraId="073577D5" w14:textId="77777777" w:rsidR="000431EC" w:rsidRPr="00D9684F" w:rsidRDefault="000431EC" w:rsidP="00D9684F">
      <w:pPr>
        <w:spacing w:line="360" w:lineRule="auto"/>
        <w:jc w:val="center"/>
        <w:rPr>
          <w:iCs/>
        </w:rPr>
      </w:pPr>
      <w:r w:rsidRPr="00D9684F">
        <w:rPr>
          <w:iCs/>
          <w:lang w:eastAsia="es-MX"/>
        </w:rPr>
        <w:t xml:space="preserve">Fuente: Adaptada de </w:t>
      </w:r>
      <w:r w:rsidRPr="00D9684F">
        <w:rPr>
          <w:iCs/>
        </w:rPr>
        <w:t>Camelo et al. (2011)</w:t>
      </w:r>
    </w:p>
    <w:p w14:paraId="2942C8D9" w14:textId="77777777" w:rsidR="008B213B" w:rsidRPr="008B213B" w:rsidRDefault="008B213B" w:rsidP="004E7B91">
      <w:pPr>
        <w:spacing w:line="480" w:lineRule="auto"/>
        <w:jc w:val="both"/>
        <w:rPr>
          <w:sz w:val="20"/>
          <w:szCs w:val="20"/>
        </w:rPr>
      </w:pPr>
    </w:p>
    <w:p w14:paraId="021FF597" w14:textId="77777777" w:rsidR="000431EC" w:rsidRPr="00B8657B" w:rsidRDefault="003D4D6A" w:rsidP="00D9684F">
      <w:pPr>
        <w:spacing w:line="360" w:lineRule="auto"/>
        <w:jc w:val="both"/>
      </w:pPr>
      <w:r>
        <w:lastRenderedPageBreak/>
        <w:t>Los</w:t>
      </w:r>
      <w:r w:rsidR="000431EC" w:rsidRPr="00B8657B">
        <w:t xml:space="preserve"> factores organizacionales, la tendencia hacia aquellos que la organización debe o debería brindar al capital humano, a simple vista resaltan aquellos enfocados en su mayoría a los de tipo económico y de infraestructura, sin embargo se deja en claro que una parte importante y que se ha venido comentado en apartados anteriores, será la del mejoramiento de las prácticas y gestión del departamento de RRHH que permita la adopción de una cultura de compartir conocimiento por parte de los integrantes de la organización.</w:t>
      </w:r>
    </w:p>
    <w:p w14:paraId="1F1D63A5" w14:textId="77777777" w:rsidR="000431EC" w:rsidRPr="00B8657B" w:rsidRDefault="000431EC" w:rsidP="00D9684F">
      <w:pPr>
        <w:spacing w:line="360" w:lineRule="auto"/>
        <w:jc w:val="both"/>
      </w:pPr>
      <w:r w:rsidRPr="00B8657B">
        <w:t>En el apart</w:t>
      </w:r>
      <w:r w:rsidR="002B04F1" w:rsidRPr="00B8657B">
        <w:t>ad</w:t>
      </w:r>
      <w:r w:rsidRPr="00B8657B">
        <w:t xml:space="preserve">o </w:t>
      </w:r>
      <w:r w:rsidR="002B04F1" w:rsidRPr="00B8657B">
        <w:t xml:space="preserve">de </w:t>
      </w:r>
      <w:r w:rsidRPr="00B8657B">
        <w:t xml:space="preserve">factores tecnológicos, </w:t>
      </w:r>
      <w:r w:rsidR="00274A52" w:rsidRPr="00B8657B">
        <w:t xml:space="preserve">se observa </w:t>
      </w:r>
      <w:r w:rsidRPr="00B8657B">
        <w:t xml:space="preserve"> una clara relación con procesos que permitirán reunir, almacenar, preservar, compartir y llevar a procesos de innovación el conocimiento tácito de la organización, esto a través de sistemas de información. En ese sentido, la tecnología es un factor fundamental en la estructuración del conocimiento y en las distintas formas por las cuales se puede diseminar. Sin tecnología, el conocimiento, a pesar de que puede fluir por las redes sociales informales, seguirá estando presente mientras las personas permanezcan, pero en forma limitada y sólo en los círculos que se formen.</w:t>
      </w:r>
    </w:p>
    <w:p w14:paraId="458476DA" w14:textId="77777777" w:rsidR="000431EC" w:rsidRPr="00B8657B" w:rsidRDefault="000431EC" w:rsidP="00D9684F">
      <w:pPr>
        <w:spacing w:line="360" w:lineRule="auto"/>
        <w:jc w:val="both"/>
      </w:pPr>
      <w:r w:rsidRPr="00B8657B">
        <w:t xml:space="preserve">En el apartado de factores individuales, concernientes al factor humano, en el que el acto de conocer y de compartir, son los principales actores que se ven influenciados a través de actos individuales y voluntarios. En Castañeda (2010), hace mención a varios autores que definen compartir el conocimiento como las interacciones voluntarias entre actores humanos cuya materia prima es el conocimiento. Compartir conocimiento no es una acción automática sino una conducta altamente dependiente de la voluntad humana. De acuerdo con Taylor y Murthy, los trabajadores comparten conocimiento para ganar reputación, por compromiso, por razones altruistas y para lograr acciones recíprocas en el futuro. De igual manera Guido y Marcelo (2016), establecen que los factores que inciden a la hora de compartir conocimiento, pueden ser también la voluntad, reciprocidad, altruismo y aquellos beneficios derivados de compartir el conocimiento. </w:t>
      </w:r>
    </w:p>
    <w:p w14:paraId="05D065BC" w14:textId="77777777" w:rsidR="000431EC" w:rsidRPr="00B8657B" w:rsidRDefault="000431EC" w:rsidP="00D9684F">
      <w:pPr>
        <w:spacing w:line="360" w:lineRule="auto"/>
        <w:jc w:val="both"/>
      </w:pPr>
      <w:r w:rsidRPr="00B8657B">
        <w:t xml:space="preserve">En el acto de compartir conocimiento  existen algunos autores que presentan una mirada crítica, se presenta a Guido (2016), quien menciona que existen algunos individuos que también  evitan compartirlo cuan existe la percepción de que el conocimiento es valioso o importante, esto debido a que se genera una oportunidad de buscar un mejor salario en otra empresa, crear una nueva compañía  o en todo caso una retribución económica. Al respecto, Müller, Spiliopoulou y Lenz (como se citó en Castañeda, 2010), mencionan también que cuando una  persona tiene el dilema de compartir o no compartir conocimiento, predomina la opción de negarse. Las organizaciones son entornos en los que las personas no están incondicionalmente deseosas de compartir conocimiento, sino que requieren de motivos para hacerlo. Por otro lado como se citó en Velázquez (2018) menciona  que una persona, en </w:t>
      </w:r>
      <w:r w:rsidRPr="00B8657B">
        <w:lastRenderedPageBreak/>
        <w:t>ocasiones, no comparte conocimiento por diferentes motivos: miedo de perder algo que considera de su propiedad, el temor de perder una posición de privilegio o superioridad, el sentimiento de  que no fue recompensado en ocasiones previas en que compartió su conocimiento, o  simplemente por no querer destinar tiempo y recursos en el proceso de compartir.</w:t>
      </w:r>
    </w:p>
    <w:p w14:paraId="26DB9D4A" w14:textId="77777777" w:rsidR="009146E7" w:rsidRPr="00B8657B" w:rsidRDefault="000431EC" w:rsidP="00D9684F">
      <w:pPr>
        <w:spacing w:line="360" w:lineRule="auto"/>
        <w:jc w:val="both"/>
      </w:pPr>
      <w:r w:rsidRPr="00B8657B">
        <w:t>Finalmente, para los fines de esta investigación y con la intención de especificar los alcances, se toma como referencia aquellos de corte individual</w:t>
      </w:r>
      <w:r w:rsidR="00270CF8">
        <w:t xml:space="preserve">; tomando como base </w:t>
      </w:r>
      <w:r w:rsidR="009146E7" w:rsidRPr="00B8657B">
        <w:t>el modelo planteado por Chiu, Hsu y Wang en su artículo “Understanding knowledge sharing in virtual communities: An integration of social capital and social cognitive theories”</w:t>
      </w:r>
      <w:r w:rsidR="00A5741D">
        <w:t xml:space="preserve">, modelo que relaciona </w:t>
      </w:r>
      <w:r w:rsidR="009146E7" w:rsidRPr="00B8657B">
        <w:t>los factores de tipo individual, sus dimensiones y cómo influyen en la compartición de conocimiento.</w:t>
      </w:r>
    </w:p>
    <w:p w14:paraId="522DD801" w14:textId="77777777" w:rsidR="009146E7" w:rsidRPr="00B8657B" w:rsidRDefault="009146E7" w:rsidP="00D9684F">
      <w:pPr>
        <w:autoSpaceDE w:val="0"/>
        <w:autoSpaceDN w:val="0"/>
        <w:adjustRightInd w:val="0"/>
        <w:spacing w:line="360" w:lineRule="auto"/>
        <w:jc w:val="both"/>
        <w:rPr>
          <w:rFonts w:eastAsia="Arial Unicode MS"/>
          <w:color w:val="171615"/>
        </w:rPr>
      </w:pPr>
      <w:r w:rsidRPr="00B8657B">
        <w:t>Chi, Hsu y Wang (2006)</w:t>
      </w:r>
      <w:r w:rsidR="00270CF8">
        <w:t>,</w:t>
      </w:r>
      <w:r w:rsidRPr="00B8657B">
        <w:t xml:space="preserve"> </w:t>
      </w:r>
      <w:r w:rsidR="00270CF8">
        <w:rPr>
          <w:rFonts w:eastAsia="Arial Unicode MS"/>
          <w:color w:val="171615"/>
        </w:rPr>
        <w:t>so</w:t>
      </w:r>
      <w:r w:rsidRPr="00B8657B">
        <w:rPr>
          <w:rFonts w:eastAsia="Arial Unicode MS"/>
          <w:color w:val="171615"/>
        </w:rPr>
        <w:t>stiene que las facetas de capital social, lazos de interacción social, confianza, norma de la reciprocidad, la identificación, la visión compartida y lenguaje compartido, influirán en el intercambio de conocimientos de los individuos en las comunidades. Además argumentan que las expectativas de resultados relacionados con la comunidad y las expectativas de resultados personales pueden generar de igual manera el intercambio de conocimiento.</w:t>
      </w:r>
      <w:r w:rsidR="003602B3">
        <w:rPr>
          <w:rFonts w:eastAsia="Arial Unicode MS"/>
          <w:color w:val="171615"/>
        </w:rPr>
        <w:t xml:space="preserve"> </w:t>
      </w:r>
    </w:p>
    <w:p w14:paraId="43C47A13" w14:textId="6E5B65CC" w:rsidR="009146E7" w:rsidRDefault="009146E7" w:rsidP="00D9684F">
      <w:pPr>
        <w:spacing w:line="360" w:lineRule="auto"/>
        <w:jc w:val="both"/>
      </w:pPr>
      <w:r w:rsidRPr="00B8657B">
        <w:t xml:space="preserve">A partir de este modelo </w:t>
      </w:r>
      <w:r w:rsidR="00DE2F81" w:rsidRPr="00B8657B">
        <w:t xml:space="preserve">se puede </w:t>
      </w:r>
      <w:r w:rsidRPr="00B8657B">
        <w:t>plantear entonces la relación de los factores vistos con anterioridad y las dimensiones planteadas en el modelo de Chi, Hsu y Wan de la siguiente manera:</w:t>
      </w:r>
    </w:p>
    <w:p w14:paraId="435D31DB" w14:textId="77777777" w:rsidR="00BF34DF" w:rsidRPr="00B8657B" w:rsidRDefault="00BF34DF" w:rsidP="00D9684F">
      <w:pPr>
        <w:spacing w:line="360" w:lineRule="auto"/>
        <w:jc w:val="both"/>
      </w:pPr>
    </w:p>
    <w:p w14:paraId="0F81A8F9" w14:textId="45E49CAD" w:rsidR="009146E7" w:rsidRPr="00BF34DF" w:rsidRDefault="00332121" w:rsidP="00BF34DF">
      <w:pPr>
        <w:jc w:val="center"/>
      </w:pPr>
      <w:r w:rsidRPr="00BF34DF">
        <w:rPr>
          <w:b/>
        </w:rPr>
        <w:t>Tabla</w:t>
      </w:r>
      <w:r w:rsidR="009146E7" w:rsidRPr="00BF34DF">
        <w:rPr>
          <w:b/>
        </w:rPr>
        <w:t xml:space="preserve"> </w:t>
      </w:r>
      <w:r w:rsidR="003D4D6A" w:rsidRPr="00BF34DF">
        <w:rPr>
          <w:b/>
        </w:rPr>
        <w:t>2</w:t>
      </w:r>
      <w:r w:rsidR="009146E7" w:rsidRPr="00BF34DF">
        <w:rPr>
          <w:b/>
        </w:rPr>
        <w:t>.</w:t>
      </w:r>
      <w:r w:rsidR="009146E7" w:rsidRPr="00BF34DF">
        <w:t xml:space="preserve"> Factores y dimensiones</w:t>
      </w:r>
    </w:p>
    <w:tbl>
      <w:tblPr>
        <w:tblStyle w:val="Tablaconcuadrcula"/>
        <w:tblW w:w="0" w:type="auto"/>
        <w:jc w:val="center"/>
        <w:tblLook w:val="04A0" w:firstRow="1" w:lastRow="0" w:firstColumn="1" w:lastColumn="0" w:noHBand="0" w:noVBand="1"/>
      </w:tblPr>
      <w:tblGrid>
        <w:gridCol w:w="4111"/>
        <w:gridCol w:w="3397"/>
      </w:tblGrid>
      <w:tr w:rsidR="009146E7" w:rsidRPr="00BF34DF" w14:paraId="5BD9F5CE" w14:textId="77777777" w:rsidTr="00BF34DF">
        <w:trPr>
          <w:jc w:val="center"/>
        </w:trPr>
        <w:tc>
          <w:tcPr>
            <w:tcW w:w="4111" w:type="dxa"/>
            <w:shd w:val="clear" w:color="auto" w:fill="auto"/>
          </w:tcPr>
          <w:p w14:paraId="7C3C09AE" w14:textId="77777777" w:rsidR="009146E7" w:rsidRPr="00BF34DF" w:rsidRDefault="009146E7" w:rsidP="003D4D6A">
            <w:pPr>
              <w:jc w:val="center"/>
              <w:rPr>
                <w:b/>
                <w:i/>
              </w:rPr>
            </w:pPr>
            <w:r w:rsidRPr="00BF34DF">
              <w:rPr>
                <w:b/>
                <w:i/>
              </w:rPr>
              <w:t>Factor individual</w:t>
            </w:r>
          </w:p>
        </w:tc>
        <w:tc>
          <w:tcPr>
            <w:tcW w:w="3397" w:type="dxa"/>
            <w:shd w:val="clear" w:color="auto" w:fill="auto"/>
          </w:tcPr>
          <w:p w14:paraId="264C6561" w14:textId="77777777" w:rsidR="009146E7" w:rsidRPr="00BF34DF" w:rsidRDefault="009146E7" w:rsidP="003D4D6A">
            <w:pPr>
              <w:jc w:val="center"/>
              <w:rPr>
                <w:b/>
                <w:i/>
              </w:rPr>
            </w:pPr>
            <w:r w:rsidRPr="00BF34DF">
              <w:rPr>
                <w:b/>
                <w:i/>
              </w:rPr>
              <w:t>Dimensión</w:t>
            </w:r>
          </w:p>
        </w:tc>
      </w:tr>
      <w:tr w:rsidR="009146E7" w:rsidRPr="00BF34DF" w14:paraId="492CAE13" w14:textId="77777777" w:rsidTr="00BF34DF">
        <w:trPr>
          <w:jc w:val="center"/>
        </w:trPr>
        <w:tc>
          <w:tcPr>
            <w:tcW w:w="4111" w:type="dxa"/>
            <w:shd w:val="clear" w:color="auto" w:fill="auto"/>
          </w:tcPr>
          <w:p w14:paraId="53B7C92F" w14:textId="77777777" w:rsidR="009146E7" w:rsidRPr="00BF34DF" w:rsidRDefault="009146E7" w:rsidP="003D4D6A">
            <w:r w:rsidRPr="00BF34DF">
              <w:t>Altruismo para compartir el conocimiento</w:t>
            </w:r>
          </w:p>
        </w:tc>
        <w:tc>
          <w:tcPr>
            <w:tcW w:w="3397" w:type="dxa"/>
            <w:shd w:val="clear" w:color="auto" w:fill="auto"/>
          </w:tcPr>
          <w:p w14:paraId="4CADF8C0" w14:textId="77777777" w:rsidR="009146E7" w:rsidRPr="00BF34DF" w:rsidRDefault="009146E7" w:rsidP="003D4D6A">
            <w:r w:rsidRPr="00BF34DF">
              <w:t>Estructural- Lazos de interacción social</w:t>
            </w:r>
          </w:p>
        </w:tc>
      </w:tr>
      <w:tr w:rsidR="009146E7" w:rsidRPr="00BF34DF" w14:paraId="7613FFCC" w14:textId="77777777" w:rsidTr="00BF34DF">
        <w:trPr>
          <w:jc w:val="center"/>
        </w:trPr>
        <w:tc>
          <w:tcPr>
            <w:tcW w:w="4111" w:type="dxa"/>
            <w:shd w:val="clear" w:color="auto" w:fill="auto"/>
          </w:tcPr>
          <w:p w14:paraId="521EDDF3" w14:textId="77777777" w:rsidR="009146E7" w:rsidRPr="00BF34DF" w:rsidRDefault="009146E7" w:rsidP="003D4D6A">
            <w:r w:rsidRPr="00BF34DF">
              <w:t>Reciprocidad para compartir el conocimiento</w:t>
            </w:r>
          </w:p>
        </w:tc>
        <w:tc>
          <w:tcPr>
            <w:tcW w:w="3397" w:type="dxa"/>
            <w:shd w:val="clear" w:color="auto" w:fill="auto"/>
          </w:tcPr>
          <w:p w14:paraId="0535A552" w14:textId="77777777" w:rsidR="009146E7" w:rsidRPr="00BF34DF" w:rsidRDefault="009146E7" w:rsidP="003D4D6A">
            <w:r w:rsidRPr="00BF34DF">
              <w:t>Relacional- Norma de reciprocidad</w:t>
            </w:r>
          </w:p>
        </w:tc>
      </w:tr>
      <w:tr w:rsidR="009146E7" w:rsidRPr="00BF34DF" w14:paraId="4C835273" w14:textId="77777777" w:rsidTr="00BF34DF">
        <w:trPr>
          <w:jc w:val="center"/>
        </w:trPr>
        <w:tc>
          <w:tcPr>
            <w:tcW w:w="4111" w:type="dxa"/>
            <w:shd w:val="clear" w:color="auto" w:fill="auto"/>
          </w:tcPr>
          <w:p w14:paraId="78491A1C" w14:textId="77777777" w:rsidR="009146E7" w:rsidRPr="00BF34DF" w:rsidRDefault="009146E7" w:rsidP="003D4D6A">
            <w:r w:rsidRPr="00BF34DF">
              <w:t>Motivación y beneficios para compartir el conocimiento</w:t>
            </w:r>
          </w:p>
        </w:tc>
        <w:tc>
          <w:tcPr>
            <w:tcW w:w="3397" w:type="dxa"/>
            <w:shd w:val="clear" w:color="auto" w:fill="auto"/>
          </w:tcPr>
          <w:p w14:paraId="277B9EAE" w14:textId="77777777" w:rsidR="009146E7" w:rsidRPr="00BF34DF" w:rsidRDefault="009146E7" w:rsidP="003D4D6A">
            <w:r w:rsidRPr="00BF34DF">
              <w:t>Expectativas de resultados personales</w:t>
            </w:r>
          </w:p>
        </w:tc>
      </w:tr>
    </w:tbl>
    <w:p w14:paraId="22C10BF5" w14:textId="35C20E84" w:rsidR="00296A24" w:rsidRDefault="009146E7" w:rsidP="00BF34DF">
      <w:pPr>
        <w:jc w:val="center"/>
        <w:rPr>
          <w:iCs/>
        </w:rPr>
      </w:pPr>
      <w:r w:rsidRPr="00BF34DF">
        <w:rPr>
          <w:iCs/>
        </w:rPr>
        <w:t xml:space="preserve">Fuente: </w:t>
      </w:r>
      <w:r w:rsidR="003D4D6A" w:rsidRPr="00BF34DF">
        <w:rPr>
          <w:iCs/>
        </w:rPr>
        <w:t>E</w:t>
      </w:r>
      <w:r w:rsidRPr="00BF34DF">
        <w:rPr>
          <w:iCs/>
        </w:rPr>
        <w:t xml:space="preserve">laboración </w:t>
      </w:r>
      <w:proofErr w:type="gramStart"/>
      <w:r w:rsidRPr="00BF34DF">
        <w:rPr>
          <w:iCs/>
        </w:rPr>
        <w:t>propia</w:t>
      </w:r>
      <w:r w:rsidR="003D4D6A" w:rsidRPr="00BF34DF">
        <w:rPr>
          <w:iCs/>
        </w:rPr>
        <w:t>(</w:t>
      </w:r>
      <w:proofErr w:type="gramEnd"/>
      <w:r w:rsidR="003D4D6A" w:rsidRPr="00BF34DF">
        <w:rPr>
          <w:iCs/>
        </w:rPr>
        <w:t>2020)</w:t>
      </w:r>
    </w:p>
    <w:p w14:paraId="70B3AF79" w14:textId="77777777" w:rsidR="00BF34DF" w:rsidRPr="00BF34DF" w:rsidRDefault="00BF34DF" w:rsidP="00BF34DF">
      <w:pPr>
        <w:jc w:val="center"/>
        <w:rPr>
          <w:iCs/>
        </w:rPr>
      </w:pPr>
    </w:p>
    <w:p w14:paraId="488DD079" w14:textId="77777777" w:rsidR="00BF34DF" w:rsidRDefault="00BF34DF" w:rsidP="003D4D6A">
      <w:pPr>
        <w:autoSpaceDE w:val="0"/>
        <w:autoSpaceDN w:val="0"/>
        <w:adjustRightInd w:val="0"/>
        <w:spacing w:line="480" w:lineRule="auto"/>
        <w:jc w:val="center"/>
        <w:rPr>
          <w:b/>
          <w:color w:val="000000"/>
          <w:sz w:val="32"/>
          <w:szCs w:val="32"/>
        </w:rPr>
      </w:pPr>
    </w:p>
    <w:p w14:paraId="6769105C" w14:textId="77777777" w:rsidR="00BF34DF" w:rsidRDefault="00BF34DF" w:rsidP="003D4D6A">
      <w:pPr>
        <w:autoSpaceDE w:val="0"/>
        <w:autoSpaceDN w:val="0"/>
        <w:adjustRightInd w:val="0"/>
        <w:spacing w:line="480" w:lineRule="auto"/>
        <w:jc w:val="center"/>
        <w:rPr>
          <w:b/>
          <w:color w:val="000000"/>
          <w:sz w:val="32"/>
          <w:szCs w:val="32"/>
        </w:rPr>
      </w:pPr>
    </w:p>
    <w:p w14:paraId="1BCD714C" w14:textId="77777777" w:rsidR="00BF34DF" w:rsidRDefault="00BF34DF" w:rsidP="003D4D6A">
      <w:pPr>
        <w:autoSpaceDE w:val="0"/>
        <w:autoSpaceDN w:val="0"/>
        <w:adjustRightInd w:val="0"/>
        <w:spacing w:line="480" w:lineRule="auto"/>
        <w:jc w:val="center"/>
        <w:rPr>
          <w:b/>
          <w:color w:val="000000"/>
          <w:sz w:val="32"/>
          <w:szCs w:val="32"/>
        </w:rPr>
      </w:pPr>
    </w:p>
    <w:p w14:paraId="62F4813B" w14:textId="44A57D87" w:rsidR="009146E7" w:rsidRPr="003D4D6A" w:rsidRDefault="00DA0186" w:rsidP="003D4D6A">
      <w:pPr>
        <w:autoSpaceDE w:val="0"/>
        <w:autoSpaceDN w:val="0"/>
        <w:adjustRightInd w:val="0"/>
        <w:spacing w:line="480" w:lineRule="auto"/>
        <w:jc w:val="center"/>
        <w:rPr>
          <w:b/>
          <w:color w:val="000000"/>
          <w:sz w:val="32"/>
          <w:szCs w:val="32"/>
        </w:rPr>
      </w:pPr>
      <w:r w:rsidRPr="003D4D6A">
        <w:rPr>
          <w:b/>
          <w:color w:val="000000"/>
          <w:sz w:val="32"/>
          <w:szCs w:val="32"/>
        </w:rPr>
        <w:lastRenderedPageBreak/>
        <w:t>Método</w:t>
      </w:r>
    </w:p>
    <w:p w14:paraId="590E9C5C" w14:textId="77777777" w:rsidR="009146E7" w:rsidRPr="00B8657B" w:rsidRDefault="009146E7" w:rsidP="00BF34DF">
      <w:pPr>
        <w:spacing w:line="360" w:lineRule="auto"/>
        <w:jc w:val="both"/>
      </w:pPr>
      <w:r w:rsidRPr="00B8657B">
        <w:t>Las hipótesis planteadas a continuación se encuentran fundamentadas en el modelo de Chi, Hsu y Wang</w:t>
      </w:r>
      <w:r w:rsidR="003D4D6A">
        <w:t>:</w:t>
      </w:r>
    </w:p>
    <w:p w14:paraId="20914CCA" w14:textId="77777777" w:rsidR="009146E7" w:rsidRPr="00B8657B" w:rsidRDefault="009146E7" w:rsidP="00BF34DF">
      <w:pPr>
        <w:autoSpaceDE w:val="0"/>
        <w:autoSpaceDN w:val="0"/>
        <w:adjustRightInd w:val="0"/>
        <w:spacing w:line="360" w:lineRule="auto"/>
        <w:jc w:val="both"/>
        <w:rPr>
          <w:rFonts w:eastAsia="Arial Unicode MS"/>
          <w:color w:val="171615"/>
        </w:rPr>
      </w:pPr>
      <w:r w:rsidRPr="00B8657B">
        <w:rPr>
          <w:b/>
        </w:rPr>
        <w:t>H1.</w:t>
      </w:r>
      <w:r w:rsidRPr="00B8657B">
        <w:t xml:space="preserve"> Las </w:t>
      </w:r>
      <w:r w:rsidRPr="00B8657B">
        <w:rPr>
          <w:rFonts w:eastAsia="Arial Unicode MS"/>
          <w:color w:val="171615"/>
        </w:rPr>
        <w:t>expectativas de resultados personales de los miembros están asociados positivamente con la cantidad y calidad de intercambio de conocimientos.</w:t>
      </w:r>
    </w:p>
    <w:p w14:paraId="013BB349" w14:textId="77777777" w:rsidR="009146E7" w:rsidRPr="00B8657B" w:rsidRDefault="009146E7" w:rsidP="00BF34DF">
      <w:pPr>
        <w:autoSpaceDE w:val="0"/>
        <w:autoSpaceDN w:val="0"/>
        <w:adjustRightInd w:val="0"/>
        <w:spacing w:line="360" w:lineRule="auto"/>
        <w:jc w:val="both"/>
        <w:rPr>
          <w:rFonts w:eastAsia="Arial Unicode MS"/>
          <w:color w:val="171615"/>
        </w:rPr>
      </w:pPr>
      <w:r w:rsidRPr="00B8657B">
        <w:rPr>
          <w:rFonts w:eastAsia="Arial Unicode MS"/>
          <w:b/>
          <w:color w:val="171615"/>
        </w:rPr>
        <w:t>H2.</w:t>
      </w:r>
      <w:r w:rsidRPr="00B8657B">
        <w:rPr>
          <w:rFonts w:eastAsia="Arial Unicode MS"/>
          <w:color w:val="171615"/>
        </w:rPr>
        <w:t xml:space="preserve"> Lo lazos de interacción social de los miembros se asocian positivamente con la cantidad y calidad de intercambio de conocimientos.</w:t>
      </w:r>
    </w:p>
    <w:p w14:paraId="6A599916" w14:textId="77777777" w:rsidR="009146E7" w:rsidRPr="00B8657B" w:rsidRDefault="009146E7" w:rsidP="00BF34DF">
      <w:pPr>
        <w:autoSpaceDE w:val="0"/>
        <w:autoSpaceDN w:val="0"/>
        <w:adjustRightInd w:val="0"/>
        <w:spacing w:line="360" w:lineRule="auto"/>
        <w:jc w:val="both"/>
        <w:rPr>
          <w:rFonts w:eastAsia="Arial Unicode MS"/>
          <w:color w:val="171615"/>
        </w:rPr>
      </w:pPr>
      <w:r w:rsidRPr="00B8657B">
        <w:rPr>
          <w:rFonts w:eastAsia="Arial Unicode MS"/>
          <w:b/>
          <w:color w:val="171615"/>
        </w:rPr>
        <w:t>H3.</w:t>
      </w:r>
      <w:r w:rsidRPr="00B8657B">
        <w:rPr>
          <w:rFonts w:eastAsia="Arial Unicode MS"/>
          <w:color w:val="171615"/>
        </w:rPr>
        <w:t xml:space="preserve"> La norma de reciprocidad se asocia positivamente con la cantidad y calidad de intercambio de conocimientos.</w:t>
      </w:r>
    </w:p>
    <w:p w14:paraId="0A52C939" w14:textId="77777777" w:rsidR="009146E7" w:rsidRPr="00B8657B" w:rsidRDefault="009146E7" w:rsidP="00BF34DF">
      <w:pPr>
        <w:spacing w:line="360" w:lineRule="auto"/>
        <w:jc w:val="both"/>
      </w:pPr>
      <w:r w:rsidRPr="00B8657B">
        <w:t xml:space="preserve">La investigación </w:t>
      </w:r>
      <w:r w:rsidR="00DA0186" w:rsidRPr="00B8657B">
        <w:t xml:space="preserve">fue </w:t>
      </w:r>
      <w:r w:rsidRPr="00B8657B">
        <w:t xml:space="preserve">exploratoria, cuantitativa, de diseño no experimental, transversal y de alcance correlacional. </w:t>
      </w:r>
      <w:r w:rsidRPr="003D4D6A">
        <w:rPr>
          <w:i/>
        </w:rPr>
        <w:t>Exploratoria</w:t>
      </w:r>
      <w:r w:rsidRPr="00B8657B">
        <w:t xml:space="preserve"> ya que se examin</w:t>
      </w:r>
      <w:r w:rsidR="003D4D6A">
        <w:t>ó</w:t>
      </w:r>
      <w:r w:rsidRPr="00B8657B">
        <w:t xml:space="preserve"> un tema poco estudiado en la IES objeto de estudio, del cual surgen dudas, de las cuales no se han abordado con anterioridad y existe poca información. Es decir, que se pretende obtener información sobre la posibilidad de llevar a cabo una investigación más completa respecto a un contexto particular, indagar en nuevos problemas, identificar problemas, identificar conceptos o variables promisorias, establecer prioridades para investigaciones futuras, o sugerir afirmaciones y postulados (Fernández y Baptista, 2014).</w:t>
      </w:r>
    </w:p>
    <w:p w14:paraId="24FE41B0" w14:textId="77777777" w:rsidR="009146E7" w:rsidRPr="00B8657B" w:rsidRDefault="009146E7" w:rsidP="00BF34DF">
      <w:pPr>
        <w:spacing w:line="360" w:lineRule="auto"/>
        <w:jc w:val="both"/>
      </w:pPr>
      <w:r w:rsidRPr="00B8657B">
        <w:t xml:space="preserve">De </w:t>
      </w:r>
      <w:r w:rsidRPr="00B8657B">
        <w:rPr>
          <w:i/>
        </w:rPr>
        <w:t>enfoque cuantitativo</w:t>
      </w:r>
      <w:r w:rsidRPr="00B8657B">
        <w:t xml:space="preserve"> ya que serán analizadas con certeza las hipótesis formuladas en el contexto de la IES objeto de estudio y permitirá representar una realidad abstracta en números  y datos a través de un análisis categorial de datos. Se emplea un </w:t>
      </w:r>
      <w:r w:rsidRPr="00B8657B">
        <w:rPr>
          <w:i/>
        </w:rPr>
        <w:t>diseño de investigación transeccional o transversal</w:t>
      </w:r>
      <w:r w:rsidRPr="00B8657B">
        <w:t>, ya que la recolecta de datos será en un solo momento, en un tiempo único.</w:t>
      </w:r>
    </w:p>
    <w:p w14:paraId="492AB655" w14:textId="77777777" w:rsidR="009146E7" w:rsidRPr="00B8657B" w:rsidRDefault="009146E7" w:rsidP="00BF34DF">
      <w:pPr>
        <w:autoSpaceDE w:val="0"/>
        <w:autoSpaceDN w:val="0"/>
        <w:adjustRightInd w:val="0"/>
        <w:spacing w:line="360" w:lineRule="auto"/>
        <w:jc w:val="both"/>
      </w:pPr>
      <w:r w:rsidRPr="00B8657B">
        <w:t xml:space="preserve">Finalmente de </w:t>
      </w:r>
      <w:r w:rsidRPr="00B8657B">
        <w:rPr>
          <w:i/>
        </w:rPr>
        <w:t>alcance correlacional</w:t>
      </w:r>
      <w:r w:rsidRPr="00B8657B">
        <w:t>, ya que este tipo de estudios tiene como finalidad conocer la relación o grado de asociación que exista entre dos o más conceptos, categorías o variables en una muestra o contexto en particular. Con frecuencia se ubican en el estudio de vínculos entre tres, cuatro o más variables (Fernández y Baptista, 2014).</w:t>
      </w:r>
    </w:p>
    <w:p w14:paraId="06A1B9F7" w14:textId="77777777" w:rsidR="009146E7" w:rsidRPr="008B213B" w:rsidRDefault="009146E7" w:rsidP="00BF34DF">
      <w:pPr>
        <w:autoSpaceDE w:val="0"/>
        <w:autoSpaceDN w:val="0"/>
        <w:adjustRightInd w:val="0"/>
        <w:spacing w:line="360" w:lineRule="auto"/>
        <w:rPr>
          <w:sz w:val="20"/>
          <w:szCs w:val="20"/>
        </w:rPr>
      </w:pPr>
    </w:p>
    <w:p w14:paraId="0567FF77" w14:textId="77777777" w:rsidR="009146E7" w:rsidRPr="003D4D6A" w:rsidRDefault="00DA0186" w:rsidP="00BF34DF">
      <w:pPr>
        <w:spacing w:line="360" w:lineRule="auto"/>
        <w:jc w:val="center"/>
        <w:rPr>
          <w:b/>
          <w:i/>
          <w:sz w:val="28"/>
          <w:szCs w:val="28"/>
        </w:rPr>
      </w:pPr>
      <w:r w:rsidRPr="00856785">
        <w:rPr>
          <w:b/>
          <w:sz w:val="28"/>
          <w:szCs w:val="28"/>
        </w:rPr>
        <w:t>Participantes</w:t>
      </w:r>
    </w:p>
    <w:p w14:paraId="01C03DB1" w14:textId="77777777" w:rsidR="009146E7" w:rsidRPr="00B8657B" w:rsidRDefault="00DA0186" w:rsidP="00BF34DF">
      <w:pPr>
        <w:spacing w:line="360" w:lineRule="auto"/>
        <w:jc w:val="both"/>
      </w:pPr>
      <w:r w:rsidRPr="00B8657B">
        <w:t>Se</w:t>
      </w:r>
      <w:r w:rsidR="009146E7" w:rsidRPr="00B8657B">
        <w:t xml:space="preserve"> llevó a cabo en diversos espacios académicos y de investigación pertenecientes a </w:t>
      </w:r>
      <w:r w:rsidRPr="00B8657B">
        <w:t>una IES</w:t>
      </w:r>
      <w:r w:rsidR="009146E7" w:rsidRPr="00B8657B">
        <w:t>, con ubicación en el Estado de México.</w:t>
      </w:r>
      <w:r w:rsidR="008B213B">
        <w:t xml:space="preserve"> </w:t>
      </w:r>
      <w:r w:rsidR="009146E7" w:rsidRPr="00B8657B">
        <w:t xml:space="preserve">Datos del año 2018, publicados en la Agenda Estadística 2017 </w:t>
      </w:r>
      <w:r w:rsidR="007672B8">
        <w:t>y</w:t>
      </w:r>
      <w:r w:rsidR="009146E7" w:rsidRPr="00B8657B">
        <w:t xml:space="preserve"> Segundo Informe de Actividades correspondientes a la administración 2017-2021, reportan una planta académica dedicada a la investigación integrada por 1,432 Profesores de Tiempo Completo (PTC) inscritos en la Secretaria de Educación Pública (SEP). </w:t>
      </w:r>
      <w:r w:rsidR="009146E7" w:rsidRPr="00B8657B">
        <w:lastRenderedPageBreak/>
        <w:t xml:space="preserve">Este personal se encuentra distribuido en los 42 espacios académicos pertenecientes a la </w:t>
      </w:r>
      <w:r w:rsidR="003D4D6A">
        <w:t>IES</w:t>
      </w:r>
      <w:r w:rsidR="009146E7" w:rsidRPr="00B8657B">
        <w:t xml:space="preserve"> ubicados en 25 municipios del Estado de México</w:t>
      </w:r>
      <w:r w:rsidR="003D4D6A">
        <w:t>.</w:t>
      </w:r>
      <w:r w:rsidR="009146E7" w:rsidRPr="00B8657B">
        <w:t xml:space="preserve"> </w:t>
      </w:r>
    </w:p>
    <w:p w14:paraId="470B7163" w14:textId="77777777" w:rsidR="009146E7" w:rsidRPr="00B8657B" w:rsidRDefault="009146E7" w:rsidP="00BF34DF">
      <w:pPr>
        <w:spacing w:line="360" w:lineRule="auto"/>
        <w:jc w:val="both"/>
      </w:pPr>
      <w:r w:rsidRPr="00B8657B">
        <w:t>Este personal desempeña actividades académicas y de investigación referente a  las siete áreas de conocimiento establecidas por del Consejo Nacional de Ciencia y Tecnología (CONACYT), clasificadas de la siguiente manera:</w:t>
      </w:r>
      <w:r w:rsidR="00634B5C">
        <w:t xml:space="preserve"> </w:t>
      </w:r>
      <w:r w:rsidRPr="00B8657B">
        <w:t>Ciencias Sociales</w:t>
      </w:r>
      <w:r w:rsidR="00634B5C">
        <w:t xml:space="preserve">; </w:t>
      </w:r>
      <w:r w:rsidRPr="00B8657B">
        <w:t>Físico Matemáticas y Ciencias de la  Tierra</w:t>
      </w:r>
      <w:r w:rsidR="00634B5C">
        <w:t xml:space="preserve">; </w:t>
      </w:r>
      <w:r w:rsidRPr="00B8657B">
        <w:t>Humanidades y Ciencias de la Conducta</w:t>
      </w:r>
      <w:r w:rsidR="00634B5C">
        <w:t xml:space="preserve">; </w:t>
      </w:r>
      <w:r w:rsidRPr="00B8657B">
        <w:t>Medicina y Ciencias de la Salud</w:t>
      </w:r>
      <w:r w:rsidR="00634B5C">
        <w:t xml:space="preserve">; </w:t>
      </w:r>
      <w:r w:rsidRPr="00B8657B">
        <w:t>Biología y Química</w:t>
      </w:r>
      <w:r w:rsidR="00634B5C">
        <w:t xml:space="preserve">; </w:t>
      </w:r>
      <w:r w:rsidRPr="00B8657B">
        <w:t xml:space="preserve">Biotecnología y Ciencias Agropecuarias </w:t>
      </w:r>
      <w:r w:rsidR="00634B5C">
        <w:t xml:space="preserve">e </w:t>
      </w:r>
      <w:r w:rsidRPr="00B8657B">
        <w:t>Ingenierías</w:t>
      </w:r>
      <w:r w:rsidR="00634B5C">
        <w:t>.</w:t>
      </w:r>
      <w:r w:rsidRPr="00B8657B">
        <w:t xml:space="preserve"> </w:t>
      </w:r>
    </w:p>
    <w:p w14:paraId="1D09C4C0" w14:textId="77777777" w:rsidR="009146E7" w:rsidRPr="00B8657B" w:rsidRDefault="009146E7" w:rsidP="00BF34DF">
      <w:pPr>
        <w:spacing w:line="360" w:lineRule="auto"/>
        <w:jc w:val="both"/>
      </w:pPr>
      <w:r w:rsidRPr="00B8657B">
        <w:t>Con base a estos datos, para poder realizar un censo de esta población sería indispensable contar con altos recursos económicos, ya que algunos de los principales obstáculos radicarían en el tiempo, las distancias geográficas y recursos económicos. Por ello, se consider</w:t>
      </w:r>
      <w:r w:rsidR="003D4D6A">
        <w:t>ó</w:t>
      </w:r>
      <w:r w:rsidRPr="00B8657B">
        <w:t xml:space="preserve"> para esta investigación un muestreo por </w:t>
      </w:r>
      <w:r w:rsidRPr="00B8657B">
        <w:rPr>
          <w:i/>
        </w:rPr>
        <w:t>racimos, clusters o conglomerados</w:t>
      </w:r>
      <w:r w:rsidRPr="00B8657B">
        <w:t>. Este tipo de muestreo reducen los costos y tiempos, al considerar que a veces las unidades de muestreo/análisis se encuentran encapsuladas o encerradas en determinados lugares físicos o geográficos (Fernández y Baptista, 2014).</w:t>
      </w:r>
    </w:p>
    <w:p w14:paraId="1ACDC5CE" w14:textId="77777777" w:rsidR="009146E7" w:rsidRPr="00634B5C" w:rsidRDefault="009146E7" w:rsidP="00BF34DF">
      <w:pPr>
        <w:spacing w:line="360" w:lineRule="auto"/>
        <w:jc w:val="both"/>
      </w:pPr>
      <w:r w:rsidRPr="00B8657B">
        <w:t xml:space="preserve">Con base a esto, se considera tomar como referencia las áreas de conocimiento establecidas por Conacyt y efectuar un muestreo con base a la siguiente </w:t>
      </w:r>
      <w:r w:rsidR="002250E3">
        <w:t>figura</w:t>
      </w:r>
      <w:r w:rsidRPr="00B8657B">
        <w:t xml:space="preserve">: </w:t>
      </w:r>
    </w:p>
    <w:p w14:paraId="711BB164" w14:textId="77777777" w:rsidR="00BF34DF" w:rsidRDefault="00BF34DF" w:rsidP="004607A2">
      <w:pPr>
        <w:rPr>
          <w:b/>
          <w:sz w:val="20"/>
          <w:szCs w:val="20"/>
        </w:rPr>
      </w:pPr>
    </w:p>
    <w:p w14:paraId="64B30D8C" w14:textId="4E71360C" w:rsidR="009146E7" w:rsidRPr="00BF34DF" w:rsidRDefault="009146E7" w:rsidP="00BF34DF">
      <w:pPr>
        <w:jc w:val="center"/>
      </w:pPr>
      <w:r w:rsidRPr="00BF34DF">
        <w:rPr>
          <w:b/>
        </w:rPr>
        <w:t xml:space="preserve">Figura 1. </w:t>
      </w:r>
      <w:r w:rsidRPr="00BF34DF">
        <w:t>PTC por área de conocimiento</w:t>
      </w:r>
    </w:p>
    <w:p w14:paraId="441BB03E" w14:textId="77777777" w:rsidR="009146E7" w:rsidRPr="00B8657B" w:rsidRDefault="009146E7" w:rsidP="004E7B91">
      <w:pPr>
        <w:spacing w:line="480" w:lineRule="auto"/>
        <w:jc w:val="center"/>
        <w:rPr>
          <w:b/>
        </w:rPr>
      </w:pPr>
      <w:r w:rsidRPr="00B8657B">
        <w:rPr>
          <w:noProof/>
          <w:lang w:eastAsia="es-MX"/>
        </w:rPr>
        <w:drawing>
          <wp:inline distT="0" distB="0" distL="0" distR="0" wp14:anchorId="3E10E1ED" wp14:editId="28B81E3C">
            <wp:extent cx="4156987" cy="189411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87315" cy="1907934"/>
                    </a:xfrm>
                    <a:prstGeom prst="rect">
                      <a:avLst/>
                    </a:prstGeom>
                  </pic:spPr>
                </pic:pic>
              </a:graphicData>
            </a:graphic>
          </wp:inline>
        </w:drawing>
      </w:r>
    </w:p>
    <w:p w14:paraId="75450214" w14:textId="77777777" w:rsidR="009146E7" w:rsidRPr="00BF34DF" w:rsidRDefault="009146E7" w:rsidP="00BF34DF">
      <w:pPr>
        <w:spacing w:line="480" w:lineRule="auto"/>
        <w:jc w:val="center"/>
        <w:rPr>
          <w:iCs/>
        </w:rPr>
      </w:pPr>
      <w:r w:rsidRPr="00BF34DF">
        <w:rPr>
          <w:iCs/>
        </w:rPr>
        <w:t>Fuente: Recuperado del Segundo Informe de Actividades, Admón. 2017-2021</w:t>
      </w:r>
    </w:p>
    <w:p w14:paraId="2F71CB9B" w14:textId="43BC80F7" w:rsidR="00BF34DF" w:rsidRDefault="009146E7" w:rsidP="00BF34DF">
      <w:pPr>
        <w:spacing w:line="480" w:lineRule="auto"/>
      </w:pPr>
      <w:r w:rsidRPr="00B8657B">
        <w:t>Para llevar a cabo el análisis de resultados se consideró:</w:t>
      </w:r>
    </w:p>
    <w:p w14:paraId="31AC4A51" w14:textId="39ABD3F4" w:rsidR="00BF34DF" w:rsidRDefault="00BF34DF" w:rsidP="00BF34DF">
      <w:pPr>
        <w:spacing w:line="480" w:lineRule="auto"/>
      </w:pPr>
    </w:p>
    <w:p w14:paraId="0FEEF8E8" w14:textId="5DCF97C6" w:rsidR="00BF34DF" w:rsidRDefault="00BF34DF" w:rsidP="00BF34DF">
      <w:pPr>
        <w:spacing w:line="480" w:lineRule="auto"/>
      </w:pPr>
    </w:p>
    <w:p w14:paraId="7FFE694F" w14:textId="5E1AE87E" w:rsidR="00BF34DF" w:rsidRDefault="00BF34DF" w:rsidP="00BF34DF">
      <w:pPr>
        <w:spacing w:line="480" w:lineRule="auto"/>
      </w:pPr>
    </w:p>
    <w:p w14:paraId="49562016" w14:textId="0819BE91" w:rsidR="00BF34DF" w:rsidRDefault="00BF34DF" w:rsidP="00BF34DF">
      <w:pPr>
        <w:spacing w:line="480" w:lineRule="auto"/>
      </w:pPr>
    </w:p>
    <w:p w14:paraId="2AD55AAC" w14:textId="77777777" w:rsidR="00BF34DF" w:rsidRPr="00BF34DF" w:rsidRDefault="00BF34DF" w:rsidP="00BF34DF">
      <w:pPr>
        <w:spacing w:line="480" w:lineRule="auto"/>
      </w:pPr>
    </w:p>
    <w:p w14:paraId="264DC73E" w14:textId="4DB043FD" w:rsidR="009146E7" w:rsidRPr="00BF34DF" w:rsidRDefault="00DA0186" w:rsidP="00BF34DF">
      <w:pPr>
        <w:spacing w:line="360" w:lineRule="auto"/>
        <w:jc w:val="center"/>
        <w:rPr>
          <w:b/>
        </w:rPr>
      </w:pPr>
      <w:r w:rsidRPr="00BF34DF">
        <w:rPr>
          <w:b/>
        </w:rPr>
        <w:lastRenderedPageBreak/>
        <w:t>Tabla</w:t>
      </w:r>
      <w:r w:rsidR="009146E7" w:rsidRPr="00BF34DF">
        <w:rPr>
          <w:b/>
        </w:rPr>
        <w:t xml:space="preserve"> </w:t>
      </w:r>
      <w:r w:rsidR="003D4D6A" w:rsidRPr="00BF34DF">
        <w:rPr>
          <w:b/>
        </w:rPr>
        <w:t>3</w:t>
      </w:r>
      <w:r w:rsidR="009146E7" w:rsidRPr="00BF34DF">
        <w:rPr>
          <w:b/>
        </w:rPr>
        <w:t xml:space="preserve">. </w:t>
      </w:r>
      <w:r w:rsidR="009146E7" w:rsidRPr="00BF34DF">
        <w:t>Tamaño de la muestra</w:t>
      </w:r>
    </w:p>
    <w:tbl>
      <w:tblPr>
        <w:tblStyle w:val="Tablaconcuadrcula"/>
        <w:tblW w:w="0" w:type="auto"/>
        <w:jc w:val="center"/>
        <w:tblLook w:val="04A0" w:firstRow="1" w:lastRow="0" w:firstColumn="1" w:lastColumn="0" w:noHBand="0" w:noVBand="1"/>
      </w:tblPr>
      <w:tblGrid>
        <w:gridCol w:w="2972"/>
        <w:gridCol w:w="2835"/>
      </w:tblGrid>
      <w:tr w:rsidR="009146E7" w:rsidRPr="003D4D6A" w14:paraId="69E017FA" w14:textId="77777777" w:rsidTr="00BF34DF">
        <w:trPr>
          <w:trHeight w:val="377"/>
          <w:jc w:val="center"/>
        </w:trPr>
        <w:tc>
          <w:tcPr>
            <w:tcW w:w="2972" w:type="dxa"/>
            <w:vAlign w:val="center"/>
          </w:tcPr>
          <w:p w14:paraId="10E1603B" w14:textId="77777777" w:rsidR="009146E7" w:rsidRPr="003D4D6A" w:rsidRDefault="009146E7" w:rsidP="00A77FE8">
            <w:pPr>
              <w:jc w:val="center"/>
              <w:rPr>
                <w:sz w:val="20"/>
                <w:szCs w:val="20"/>
              </w:rPr>
            </w:pPr>
            <w:r w:rsidRPr="003D4D6A">
              <w:rPr>
                <w:sz w:val="20"/>
                <w:szCs w:val="20"/>
              </w:rPr>
              <w:t>Tamaño de la población</w:t>
            </w:r>
          </w:p>
        </w:tc>
        <w:tc>
          <w:tcPr>
            <w:tcW w:w="2835" w:type="dxa"/>
            <w:vAlign w:val="center"/>
          </w:tcPr>
          <w:p w14:paraId="31356E95" w14:textId="77777777" w:rsidR="009146E7" w:rsidRPr="003D4D6A" w:rsidRDefault="009146E7" w:rsidP="00A77FE8">
            <w:pPr>
              <w:jc w:val="center"/>
              <w:rPr>
                <w:sz w:val="20"/>
                <w:szCs w:val="20"/>
              </w:rPr>
            </w:pPr>
            <w:r w:rsidRPr="003D4D6A">
              <w:rPr>
                <w:sz w:val="20"/>
                <w:szCs w:val="20"/>
              </w:rPr>
              <w:t>1,432 PTC</w:t>
            </w:r>
          </w:p>
        </w:tc>
      </w:tr>
      <w:tr w:rsidR="009146E7" w:rsidRPr="003D4D6A" w14:paraId="395D8F01" w14:textId="77777777" w:rsidTr="00BF34DF">
        <w:trPr>
          <w:trHeight w:val="377"/>
          <w:jc w:val="center"/>
        </w:trPr>
        <w:tc>
          <w:tcPr>
            <w:tcW w:w="2972" w:type="dxa"/>
            <w:vAlign w:val="center"/>
          </w:tcPr>
          <w:p w14:paraId="5504C775" w14:textId="77777777" w:rsidR="009146E7" w:rsidRPr="003D4D6A" w:rsidRDefault="009146E7" w:rsidP="00A77FE8">
            <w:pPr>
              <w:jc w:val="center"/>
              <w:rPr>
                <w:sz w:val="20"/>
                <w:szCs w:val="20"/>
              </w:rPr>
            </w:pPr>
            <w:r w:rsidRPr="003D4D6A">
              <w:rPr>
                <w:sz w:val="20"/>
                <w:szCs w:val="20"/>
              </w:rPr>
              <w:t>Nivel de confianza</w:t>
            </w:r>
          </w:p>
        </w:tc>
        <w:tc>
          <w:tcPr>
            <w:tcW w:w="2835" w:type="dxa"/>
            <w:vAlign w:val="center"/>
          </w:tcPr>
          <w:p w14:paraId="3364B416" w14:textId="77777777" w:rsidR="009146E7" w:rsidRPr="003D4D6A" w:rsidRDefault="009146E7" w:rsidP="00A77FE8">
            <w:pPr>
              <w:jc w:val="center"/>
              <w:rPr>
                <w:sz w:val="20"/>
                <w:szCs w:val="20"/>
              </w:rPr>
            </w:pPr>
            <w:r w:rsidRPr="003D4D6A">
              <w:rPr>
                <w:sz w:val="20"/>
                <w:szCs w:val="20"/>
              </w:rPr>
              <w:t>95%</w:t>
            </w:r>
          </w:p>
        </w:tc>
      </w:tr>
      <w:tr w:rsidR="009146E7" w:rsidRPr="003D4D6A" w14:paraId="02CFF2C1" w14:textId="77777777" w:rsidTr="00BF34DF">
        <w:trPr>
          <w:trHeight w:val="359"/>
          <w:jc w:val="center"/>
        </w:trPr>
        <w:tc>
          <w:tcPr>
            <w:tcW w:w="2972" w:type="dxa"/>
            <w:vAlign w:val="center"/>
          </w:tcPr>
          <w:p w14:paraId="5543D920" w14:textId="77777777" w:rsidR="009146E7" w:rsidRPr="003D4D6A" w:rsidRDefault="009146E7" w:rsidP="00A77FE8">
            <w:pPr>
              <w:jc w:val="center"/>
              <w:rPr>
                <w:sz w:val="20"/>
                <w:szCs w:val="20"/>
              </w:rPr>
            </w:pPr>
            <w:r w:rsidRPr="003D4D6A">
              <w:rPr>
                <w:sz w:val="20"/>
                <w:szCs w:val="20"/>
              </w:rPr>
              <w:t>Margen de error</w:t>
            </w:r>
          </w:p>
        </w:tc>
        <w:tc>
          <w:tcPr>
            <w:tcW w:w="2835" w:type="dxa"/>
            <w:vAlign w:val="center"/>
          </w:tcPr>
          <w:p w14:paraId="26ED9092" w14:textId="77777777" w:rsidR="009146E7" w:rsidRPr="003D4D6A" w:rsidRDefault="009146E7" w:rsidP="00A77FE8">
            <w:pPr>
              <w:jc w:val="center"/>
              <w:rPr>
                <w:sz w:val="20"/>
                <w:szCs w:val="20"/>
              </w:rPr>
            </w:pPr>
            <w:r w:rsidRPr="003D4D6A">
              <w:rPr>
                <w:sz w:val="20"/>
                <w:szCs w:val="20"/>
              </w:rPr>
              <w:t>5%</w:t>
            </w:r>
          </w:p>
        </w:tc>
      </w:tr>
      <w:tr w:rsidR="009146E7" w:rsidRPr="003D4D6A" w14:paraId="4A336FB5" w14:textId="77777777" w:rsidTr="00BF34DF">
        <w:trPr>
          <w:trHeight w:val="359"/>
          <w:jc w:val="center"/>
        </w:trPr>
        <w:tc>
          <w:tcPr>
            <w:tcW w:w="2972" w:type="dxa"/>
            <w:vAlign w:val="center"/>
          </w:tcPr>
          <w:p w14:paraId="7EA0950D" w14:textId="77777777" w:rsidR="009146E7" w:rsidRPr="003D4D6A" w:rsidRDefault="009146E7" w:rsidP="00A77FE8">
            <w:pPr>
              <w:jc w:val="center"/>
              <w:rPr>
                <w:b/>
                <w:sz w:val="20"/>
                <w:szCs w:val="20"/>
              </w:rPr>
            </w:pPr>
            <w:r w:rsidRPr="003D4D6A">
              <w:rPr>
                <w:b/>
                <w:sz w:val="20"/>
                <w:szCs w:val="20"/>
              </w:rPr>
              <w:t>Tamaño de la muestra</w:t>
            </w:r>
          </w:p>
        </w:tc>
        <w:tc>
          <w:tcPr>
            <w:tcW w:w="2835" w:type="dxa"/>
            <w:vAlign w:val="center"/>
          </w:tcPr>
          <w:p w14:paraId="718303BD" w14:textId="77777777" w:rsidR="009146E7" w:rsidRPr="003D4D6A" w:rsidRDefault="009146E7" w:rsidP="00A77FE8">
            <w:pPr>
              <w:jc w:val="center"/>
              <w:rPr>
                <w:b/>
                <w:sz w:val="20"/>
                <w:szCs w:val="20"/>
              </w:rPr>
            </w:pPr>
            <w:r w:rsidRPr="003D4D6A">
              <w:rPr>
                <w:b/>
                <w:sz w:val="20"/>
                <w:szCs w:val="20"/>
              </w:rPr>
              <w:t>304</w:t>
            </w:r>
          </w:p>
        </w:tc>
      </w:tr>
    </w:tbl>
    <w:p w14:paraId="32514AF2" w14:textId="77777777" w:rsidR="009146E7" w:rsidRPr="00BF34DF" w:rsidRDefault="009146E7" w:rsidP="00BF34DF">
      <w:pPr>
        <w:spacing w:line="360" w:lineRule="auto"/>
        <w:jc w:val="center"/>
        <w:rPr>
          <w:iCs/>
        </w:rPr>
      </w:pPr>
      <w:r w:rsidRPr="00BF34DF">
        <w:rPr>
          <w:iCs/>
        </w:rPr>
        <w:t xml:space="preserve">Fuente: </w:t>
      </w:r>
      <w:r w:rsidR="003D4D6A" w:rsidRPr="00BF34DF">
        <w:rPr>
          <w:iCs/>
        </w:rPr>
        <w:t>E</w:t>
      </w:r>
      <w:r w:rsidRPr="00BF34DF">
        <w:rPr>
          <w:iCs/>
        </w:rPr>
        <w:t>laboración propia</w:t>
      </w:r>
      <w:r w:rsidR="003D4D6A" w:rsidRPr="00BF34DF">
        <w:rPr>
          <w:iCs/>
        </w:rPr>
        <w:t xml:space="preserve"> (2020)</w:t>
      </w:r>
    </w:p>
    <w:p w14:paraId="0090CEA1" w14:textId="74EF76DC" w:rsidR="009146E7" w:rsidRDefault="009146E7" w:rsidP="00BF34DF">
      <w:pPr>
        <w:spacing w:line="360" w:lineRule="auto"/>
        <w:jc w:val="both"/>
      </w:pPr>
      <w:r w:rsidRPr="00B8657B">
        <w:t xml:space="preserve">Una vez conocido el tamaño de la muestra, se planteó dividir la misma entre las siete áreas de conocimiento, lo que resulto en la aplicación de 44 cuestionarios por cada una de las áreas, obteniendo la cantidad de </w:t>
      </w:r>
      <w:r w:rsidRPr="00B8657B">
        <w:rPr>
          <w:i/>
        </w:rPr>
        <w:t>163</w:t>
      </w:r>
      <w:r w:rsidRPr="00B8657B">
        <w:rPr>
          <w:i/>
          <w:color w:val="FF0000"/>
        </w:rPr>
        <w:t xml:space="preserve"> </w:t>
      </w:r>
      <w:r w:rsidRPr="00B8657B">
        <w:rPr>
          <w:i/>
        </w:rPr>
        <w:t>de cuestionarios</w:t>
      </w:r>
      <w:r w:rsidRPr="00B8657B">
        <w:t xml:space="preserve"> contestados, que corresponden al 53.6% del tamaño de la muestra contemplada.</w:t>
      </w:r>
    </w:p>
    <w:p w14:paraId="21AFC45E" w14:textId="77777777" w:rsidR="00BF34DF" w:rsidRPr="00B8657B" w:rsidRDefault="00BF34DF" w:rsidP="00BF34DF">
      <w:pPr>
        <w:spacing w:line="360" w:lineRule="auto"/>
        <w:jc w:val="both"/>
      </w:pPr>
    </w:p>
    <w:p w14:paraId="77B55C8B" w14:textId="6F0D1A18" w:rsidR="009146E7" w:rsidRPr="00BF34DF" w:rsidRDefault="00BE6E52" w:rsidP="00BF34DF">
      <w:pPr>
        <w:jc w:val="center"/>
      </w:pPr>
      <w:r w:rsidRPr="00BF34DF">
        <w:rPr>
          <w:b/>
        </w:rPr>
        <w:t>Tabla</w:t>
      </w:r>
      <w:r w:rsidR="009146E7" w:rsidRPr="00BF34DF">
        <w:rPr>
          <w:b/>
        </w:rPr>
        <w:t xml:space="preserve"> </w:t>
      </w:r>
      <w:r w:rsidRPr="00BF34DF">
        <w:rPr>
          <w:b/>
        </w:rPr>
        <w:t>4</w:t>
      </w:r>
      <w:r w:rsidR="009146E7" w:rsidRPr="00BF34DF">
        <w:rPr>
          <w:b/>
        </w:rPr>
        <w:t>.</w:t>
      </w:r>
      <w:r w:rsidR="009146E7" w:rsidRPr="00BF34DF">
        <w:t xml:space="preserve"> Información demográfica de personal con categoría de PTC</w:t>
      </w:r>
    </w:p>
    <w:tbl>
      <w:tblPr>
        <w:tblStyle w:val="Tablaconcuadrcula"/>
        <w:tblW w:w="0" w:type="auto"/>
        <w:tblInd w:w="426" w:type="dxa"/>
        <w:tblLook w:val="04A0" w:firstRow="1" w:lastRow="0" w:firstColumn="1" w:lastColumn="0" w:noHBand="0" w:noVBand="1"/>
      </w:tblPr>
      <w:tblGrid>
        <w:gridCol w:w="2693"/>
        <w:gridCol w:w="3827"/>
        <w:gridCol w:w="1276"/>
      </w:tblGrid>
      <w:tr w:rsidR="009146E7" w:rsidRPr="00BF34DF" w14:paraId="3A37762E" w14:textId="77777777" w:rsidTr="00BF34DF">
        <w:tc>
          <w:tcPr>
            <w:tcW w:w="2693" w:type="dxa"/>
            <w:shd w:val="clear" w:color="auto" w:fill="auto"/>
          </w:tcPr>
          <w:p w14:paraId="03AC3324" w14:textId="77777777" w:rsidR="009146E7" w:rsidRPr="00BF34DF" w:rsidRDefault="009146E7" w:rsidP="00BE6E52">
            <w:pPr>
              <w:jc w:val="center"/>
              <w:rPr>
                <w:b/>
                <w:i/>
              </w:rPr>
            </w:pPr>
            <w:r w:rsidRPr="00BF34DF">
              <w:rPr>
                <w:b/>
                <w:i/>
              </w:rPr>
              <w:t>Indicador</w:t>
            </w:r>
          </w:p>
        </w:tc>
        <w:tc>
          <w:tcPr>
            <w:tcW w:w="3827" w:type="dxa"/>
            <w:shd w:val="clear" w:color="auto" w:fill="auto"/>
          </w:tcPr>
          <w:p w14:paraId="00329C43" w14:textId="77777777" w:rsidR="009146E7" w:rsidRPr="00BF34DF" w:rsidRDefault="009146E7" w:rsidP="00BE6E52">
            <w:pPr>
              <w:jc w:val="center"/>
              <w:rPr>
                <w:b/>
                <w:i/>
              </w:rPr>
            </w:pPr>
            <w:r w:rsidRPr="00BF34DF">
              <w:rPr>
                <w:b/>
                <w:i/>
              </w:rPr>
              <w:t>Detalle</w:t>
            </w:r>
          </w:p>
        </w:tc>
        <w:tc>
          <w:tcPr>
            <w:tcW w:w="1276" w:type="dxa"/>
            <w:shd w:val="clear" w:color="auto" w:fill="auto"/>
            <w:vAlign w:val="center"/>
          </w:tcPr>
          <w:p w14:paraId="30A161F3" w14:textId="77777777" w:rsidR="009146E7" w:rsidRPr="00BF34DF" w:rsidRDefault="009146E7" w:rsidP="00BE6E52">
            <w:pPr>
              <w:jc w:val="center"/>
              <w:rPr>
                <w:b/>
                <w:i/>
              </w:rPr>
            </w:pPr>
            <w:r w:rsidRPr="00BF34DF">
              <w:rPr>
                <w:b/>
                <w:i/>
              </w:rPr>
              <w:t>Valor</w:t>
            </w:r>
          </w:p>
        </w:tc>
      </w:tr>
      <w:tr w:rsidR="009146E7" w:rsidRPr="00BF34DF" w14:paraId="30DBFD1F" w14:textId="77777777" w:rsidTr="00BF34DF">
        <w:tc>
          <w:tcPr>
            <w:tcW w:w="2693" w:type="dxa"/>
            <w:vMerge w:val="restart"/>
            <w:shd w:val="clear" w:color="auto" w:fill="auto"/>
            <w:vAlign w:val="center"/>
          </w:tcPr>
          <w:p w14:paraId="7CBD8ED6" w14:textId="77777777" w:rsidR="009146E7" w:rsidRPr="00BF34DF" w:rsidRDefault="009146E7" w:rsidP="00BE6E52">
            <w:pPr>
              <w:rPr>
                <w:i/>
              </w:rPr>
            </w:pPr>
            <w:r w:rsidRPr="00BF34DF">
              <w:rPr>
                <w:i/>
              </w:rPr>
              <w:t>Grado académico</w:t>
            </w:r>
          </w:p>
        </w:tc>
        <w:tc>
          <w:tcPr>
            <w:tcW w:w="3827" w:type="dxa"/>
            <w:shd w:val="clear" w:color="auto" w:fill="auto"/>
          </w:tcPr>
          <w:p w14:paraId="0F1D9690" w14:textId="77777777" w:rsidR="009146E7" w:rsidRPr="00BF34DF" w:rsidRDefault="009146E7" w:rsidP="00BE6E52">
            <w:pPr>
              <w:jc w:val="both"/>
            </w:pPr>
            <w:r w:rsidRPr="00BF34DF">
              <w:t xml:space="preserve">Licenciatura </w:t>
            </w:r>
          </w:p>
        </w:tc>
        <w:tc>
          <w:tcPr>
            <w:tcW w:w="1276" w:type="dxa"/>
            <w:shd w:val="clear" w:color="auto" w:fill="auto"/>
            <w:vAlign w:val="center"/>
          </w:tcPr>
          <w:p w14:paraId="7D25DEA9" w14:textId="77777777" w:rsidR="009146E7" w:rsidRPr="00BF34DF" w:rsidRDefault="009146E7" w:rsidP="00BE6E52">
            <w:pPr>
              <w:jc w:val="right"/>
            </w:pPr>
            <w:r w:rsidRPr="00BF34DF">
              <w:t>19 (11.7%)</w:t>
            </w:r>
          </w:p>
        </w:tc>
      </w:tr>
      <w:tr w:rsidR="009146E7" w:rsidRPr="00BF34DF" w14:paraId="1B17E55D" w14:textId="77777777" w:rsidTr="00BF34DF">
        <w:tc>
          <w:tcPr>
            <w:tcW w:w="2693" w:type="dxa"/>
            <w:vMerge/>
            <w:shd w:val="clear" w:color="auto" w:fill="auto"/>
            <w:vAlign w:val="center"/>
          </w:tcPr>
          <w:p w14:paraId="028A4E54" w14:textId="77777777" w:rsidR="009146E7" w:rsidRPr="00BF34DF" w:rsidRDefault="009146E7" w:rsidP="00BE6E52">
            <w:pPr>
              <w:rPr>
                <w:i/>
              </w:rPr>
            </w:pPr>
          </w:p>
        </w:tc>
        <w:tc>
          <w:tcPr>
            <w:tcW w:w="3827" w:type="dxa"/>
            <w:shd w:val="clear" w:color="auto" w:fill="auto"/>
          </w:tcPr>
          <w:p w14:paraId="0EEBAB9C" w14:textId="77777777" w:rsidR="009146E7" w:rsidRPr="00BF34DF" w:rsidRDefault="009146E7" w:rsidP="00BE6E52">
            <w:pPr>
              <w:jc w:val="both"/>
            </w:pPr>
            <w:r w:rsidRPr="00BF34DF">
              <w:t>Maestría</w:t>
            </w:r>
          </w:p>
        </w:tc>
        <w:tc>
          <w:tcPr>
            <w:tcW w:w="1276" w:type="dxa"/>
            <w:shd w:val="clear" w:color="auto" w:fill="auto"/>
            <w:vAlign w:val="center"/>
          </w:tcPr>
          <w:p w14:paraId="022330E8" w14:textId="77777777" w:rsidR="009146E7" w:rsidRPr="00BF34DF" w:rsidRDefault="009146E7" w:rsidP="00BE6E52">
            <w:pPr>
              <w:jc w:val="right"/>
            </w:pPr>
            <w:r w:rsidRPr="00BF34DF">
              <w:t>57 (35%)</w:t>
            </w:r>
          </w:p>
        </w:tc>
      </w:tr>
      <w:tr w:rsidR="009146E7" w:rsidRPr="00BF34DF" w14:paraId="50ADA2B5" w14:textId="77777777" w:rsidTr="00BF34DF">
        <w:tc>
          <w:tcPr>
            <w:tcW w:w="2693" w:type="dxa"/>
            <w:vMerge/>
            <w:shd w:val="clear" w:color="auto" w:fill="auto"/>
            <w:vAlign w:val="center"/>
          </w:tcPr>
          <w:p w14:paraId="7EC6D349" w14:textId="77777777" w:rsidR="009146E7" w:rsidRPr="00BF34DF" w:rsidRDefault="009146E7" w:rsidP="00BE6E52">
            <w:pPr>
              <w:rPr>
                <w:i/>
              </w:rPr>
            </w:pPr>
          </w:p>
        </w:tc>
        <w:tc>
          <w:tcPr>
            <w:tcW w:w="3827" w:type="dxa"/>
            <w:shd w:val="clear" w:color="auto" w:fill="auto"/>
          </w:tcPr>
          <w:p w14:paraId="2CA498B3" w14:textId="77777777" w:rsidR="009146E7" w:rsidRPr="00BF34DF" w:rsidRDefault="009146E7" w:rsidP="00BE6E52">
            <w:pPr>
              <w:jc w:val="both"/>
            </w:pPr>
            <w:r w:rsidRPr="00BF34DF">
              <w:t>Doctorado</w:t>
            </w:r>
          </w:p>
        </w:tc>
        <w:tc>
          <w:tcPr>
            <w:tcW w:w="1276" w:type="dxa"/>
            <w:shd w:val="clear" w:color="auto" w:fill="auto"/>
            <w:vAlign w:val="center"/>
          </w:tcPr>
          <w:p w14:paraId="4182C433" w14:textId="77777777" w:rsidR="009146E7" w:rsidRPr="00BF34DF" w:rsidRDefault="009146E7" w:rsidP="00BE6E52">
            <w:pPr>
              <w:jc w:val="right"/>
            </w:pPr>
            <w:r w:rsidRPr="00BF34DF">
              <w:t>87 (53.4%)</w:t>
            </w:r>
          </w:p>
        </w:tc>
      </w:tr>
      <w:tr w:rsidR="009146E7" w:rsidRPr="00BF34DF" w14:paraId="4256EB52" w14:textId="77777777" w:rsidTr="00BF34DF">
        <w:tc>
          <w:tcPr>
            <w:tcW w:w="2693" w:type="dxa"/>
            <w:vMerge w:val="restart"/>
            <w:shd w:val="clear" w:color="auto" w:fill="auto"/>
            <w:vAlign w:val="center"/>
          </w:tcPr>
          <w:p w14:paraId="3047CCDA" w14:textId="77777777" w:rsidR="009146E7" w:rsidRPr="00BF34DF" w:rsidRDefault="009146E7" w:rsidP="00BE6E52">
            <w:pPr>
              <w:rPr>
                <w:i/>
              </w:rPr>
            </w:pPr>
            <w:r w:rsidRPr="00BF34DF">
              <w:rPr>
                <w:i/>
              </w:rPr>
              <w:t>Género</w:t>
            </w:r>
          </w:p>
        </w:tc>
        <w:tc>
          <w:tcPr>
            <w:tcW w:w="3827" w:type="dxa"/>
            <w:shd w:val="clear" w:color="auto" w:fill="auto"/>
          </w:tcPr>
          <w:p w14:paraId="4D8A8B88" w14:textId="77777777" w:rsidR="009146E7" w:rsidRPr="00BF34DF" w:rsidRDefault="009146E7" w:rsidP="00BE6E52">
            <w:pPr>
              <w:jc w:val="both"/>
            </w:pPr>
            <w:r w:rsidRPr="00BF34DF">
              <w:t>Femenino</w:t>
            </w:r>
          </w:p>
        </w:tc>
        <w:tc>
          <w:tcPr>
            <w:tcW w:w="1276" w:type="dxa"/>
            <w:shd w:val="clear" w:color="auto" w:fill="auto"/>
            <w:vAlign w:val="center"/>
          </w:tcPr>
          <w:p w14:paraId="5717AD0F" w14:textId="77777777" w:rsidR="009146E7" w:rsidRPr="00BF34DF" w:rsidRDefault="009146E7" w:rsidP="00BE6E52">
            <w:pPr>
              <w:jc w:val="right"/>
            </w:pPr>
            <w:r w:rsidRPr="00BF34DF">
              <w:t>83 (50.9%)</w:t>
            </w:r>
          </w:p>
        </w:tc>
      </w:tr>
      <w:tr w:rsidR="009146E7" w:rsidRPr="00BF34DF" w14:paraId="3A9DA5CC" w14:textId="77777777" w:rsidTr="00BF34DF">
        <w:tc>
          <w:tcPr>
            <w:tcW w:w="2693" w:type="dxa"/>
            <w:vMerge/>
            <w:shd w:val="clear" w:color="auto" w:fill="auto"/>
            <w:vAlign w:val="center"/>
          </w:tcPr>
          <w:p w14:paraId="1B8E7E96" w14:textId="77777777" w:rsidR="009146E7" w:rsidRPr="00BF34DF" w:rsidRDefault="009146E7" w:rsidP="00BE6E52">
            <w:pPr>
              <w:rPr>
                <w:i/>
              </w:rPr>
            </w:pPr>
          </w:p>
        </w:tc>
        <w:tc>
          <w:tcPr>
            <w:tcW w:w="3827" w:type="dxa"/>
            <w:shd w:val="clear" w:color="auto" w:fill="auto"/>
          </w:tcPr>
          <w:p w14:paraId="449AF325" w14:textId="77777777" w:rsidR="009146E7" w:rsidRPr="00BF34DF" w:rsidRDefault="009146E7" w:rsidP="00BE6E52">
            <w:pPr>
              <w:jc w:val="both"/>
            </w:pPr>
            <w:r w:rsidRPr="00BF34DF">
              <w:t>Masculino</w:t>
            </w:r>
          </w:p>
        </w:tc>
        <w:tc>
          <w:tcPr>
            <w:tcW w:w="1276" w:type="dxa"/>
            <w:shd w:val="clear" w:color="auto" w:fill="auto"/>
            <w:vAlign w:val="center"/>
          </w:tcPr>
          <w:p w14:paraId="076EA431" w14:textId="77777777" w:rsidR="009146E7" w:rsidRPr="00BF34DF" w:rsidRDefault="009146E7" w:rsidP="00BE6E52">
            <w:pPr>
              <w:jc w:val="right"/>
            </w:pPr>
            <w:r w:rsidRPr="00BF34DF">
              <w:t>79 (48.5%)</w:t>
            </w:r>
          </w:p>
        </w:tc>
      </w:tr>
      <w:tr w:rsidR="009146E7" w:rsidRPr="00BF34DF" w14:paraId="5B2219D7" w14:textId="77777777" w:rsidTr="00BF34DF">
        <w:tc>
          <w:tcPr>
            <w:tcW w:w="2693" w:type="dxa"/>
            <w:vMerge w:val="restart"/>
            <w:shd w:val="clear" w:color="auto" w:fill="auto"/>
            <w:vAlign w:val="center"/>
          </w:tcPr>
          <w:p w14:paraId="4CEE4D37" w14:textId="77777777" w:rsidR="009146E7" w:rsidRPr="00BF34DF" w:rsidRDefault="009146E7" w:rsidP="00BE6E52">
            <w:pPr>
              <w:rPr>
                <w:i/>
              </w:rPr>
            </w:pPr>
            <w:r w:rsidRPr="00BF34DF">
              <w:rPr>
                <w:i/>
              </w:rPr>
              <w:t>Área de conocimiento</w:t>
            </w:r>
          </w:p>
        </w:tc>
        <w:tc>
          <w:tcPr>
            <w:tcW w:w="3827" w:type="dxa"/>
            <w:shd w:val="clear" w:color="auto" w:fill="auto"/>
          </w:tcPr>
          <w:p w14:paraId="6D15031B" w14:textId="77777777" w:rsidR="009146E7" w:rsidRPr="00BF34DF" w:rsidRDefault="009146E7" w:rsidP="00BE6E52">
            <w:pPr>
              <w:jc w:val="both"/>
            </w:pPr>
            <w:r w:rsidRPr="00BF34DF">
              <w:t>Ciencias Sociales</w:t>
            </w:r>
          </w:p>
        </w:tc>
        <w:tc>
          <w:tcPr>
            <w:tcW w:w="1276" w:type="dxa"/>
            <w:shd w:val="clear" w:color="auto" w:fill="auto"/>
            <w:vAlign w:val="center"/>
          </w:tcPr>
          <w:p w14:paraId="5A2511A0" w14:textId="77777777" w:rsidR="009146E7" w:rsidRPr="00BF34DF" w:rsidRDefault="009146E7" w:rsidP="00BE6E52">
            <w:pPr>
              <w:jc w:val="right"/>
            </w:pPr>
            <w:r w:rsidRPr="00BF34DF">
              <w:t>57 (35%)</w:t>
            </w:r>
          </w:p>
        </w:tc>
      </w:tr>
      <w:tr w:rsidR="009146E7" w:rsidRPr="00BF34DF" w14:paraId="1071C7DC" w14:textId="77777777" w:rsidTr="00BF34DF">
        <w:tc>
          <w:tcPr>
            <w:tcW w:w="2693" w:type="dxa"/>
            <w:vMerge/>
            <w:shd w:val="clear" w:color="auto" w:fill="auto"/>
          </w:tcPr>
          <w:p w14:paraId="46462A77" w14:textId="77777777" w:rsidR="009146E7" w:rsidRPr="00BF34DF" w:rsidRDefault="009146E7" w:rsidP="00BE6E52">
            <w:pPr>
              <w:jc w:val="both"/>
              <w:rPr>
                <w:i/>
              </w:rPr>
            </w:pPr>
          </w:p>
        </w:tc>
        <w:tc>
          <w:tcPr>
            <w:tcW w:w="3827" w:type="dxa"/>
            <w:shd w:val="clear" w:color="auto" w:fill="auto"/>
          </w:tcPr>
          <w:p w14:paraId="0CD7FD83" w14:textId="77777777" w:rsidR="009146E7" w:rsidRPr="00BF34DF" w:rsidRDefault="009146E7" w:rsidP="00BE6E52">
            <w:pPr>
              <w:jc w:val="both"/>
            </w:pPr>
            <w:r w:rsidRPr="00BF34DF">
              <w:t>Físico Matemáticas y Ciencias de la Tierra</w:t>
            </w:r>
          </w:p>
        </w:tc>
        <w:tc>
          <w:tcPr>
            <w:tcW w:w="1276" w:type="dxa"/>
            <w:shd w:val="clear" w:color="auto" w:fill="auto"/>
            <w:vAlign w:val="center"/>
          </w:tcPr>
          <w:p w14:paraId="55253BBE" w14:textId="77777777" w:rsidR="009146E7" w:rsidRPr="00BF34DF" w:rsidRDefault="009146E7" w:rsidP="00BE6E52">
            <w:pPr>
              <w:jc w:val="right"/>
            </w:pPr>
            <w:r w:rsidRPr="00BF34DF">
              <w:t>13 (8%)</w:t>
            </w:r>
          </w:p>
        </w:tc>
      </w:tr>
      <w:tr w:rsidR="009146E7" w:rsidRPr="00BF34DF" w14:paraId="4699AC84" w14:textId="77777777" w:rsidTr="00BF34DF">
        <w:tc>
          <w:tcPr>
            <w:tcW w:w="2693" w:type="dxa"/>
            <w:vMerge/>
            <w:shd w:val="clear" w:color="auto" w:fill="auto"/>
          </w:tcPr>
          <w:p w14:paraId="780D029C" w14:textId="77777777" w:rsidR="009146E7" w:rsidRPr="00BF34DF" w:rsidRDefault="009146E7" w:rsidP="00BE6E52">
            <w:pPr>
              <w:jc w:val="both"/>
              <w:rPr>
                <w:i/>
              </w:rPr>
            </w:pPr>
          </w:p>
        </w:tc>
        <w:tc>
          <w:tcPr>
            <w:tcW w:w="3827" w:type="dxa"/>
            <w:shd w:val="clear" w:color="auto" w:fill="auto"/>
          </w:tcPr>
          <w:p w14:paraId="262A03A6" w14:textId="77777777" w:rsidR="009146E7" w:rsidRPr="00BF34DF" w:rsidRDefault="009146E7" w:rsidP="00BE6E52">
            <w:pPr>
              <w:jc w:val="both"/>
            </w:pPr>
            <w:r w:rsidRPr="00BF34DF">
              <w:t>Humanidades y Ciencias de la Conducta</w:t>
            </w:r>
          </w:p>
        </w:tc>
        <w:tc>
          <w:tcPr>
            <w:tcW w:w="1276" w:type="dxa"/>
            <w:shd w:val="clear" w:color="auto" w:fill="auto"/>
            <w:vAlign w:val="center"/>
          </w:tcPr>
          <w:p w14:paraId="34DABD37" w14:textId="77777777" w:rsidR="009146E7" w:rsidRPr="00BF34DF" w:rsidRDefault="009146E7" w:rsidP="00BE6E52">
            <w:pPr>
              <w:jc w:val="right"/>
            </w:pPr>
            <w:r w:rsidRPr="00BF34DF">
              <w:t>19 (11.7%)</w:t>
            </w:r>
          </w:p>
        </w:tc>
      </w:tr>
      <w:tr w:rsidR="009146E7" w:rsidRPr="00BF34DF" w14:paraId="4F6B3B26" w14:textId="77777777" w:rsidTr="00BF34DF">
        <w:tc>
          <w:tcPr>
            <w:tcW w:w="2693" w:type="dxa"/>
            <w:vMerge/>
            <w:shd w:val="clear" w:color="auto" w:fill="auto"/>
          </w:tcPr>
          <w:p w14:paraId="107C0D03" w14:textId="77777777" w:rsidR="009146E7" w:rsidRPr="00BF34DF" w:rsidRDefault="009146E7" w:rsidP="00BE6E52">
            <w:pPr>
              <w:jc w:val="both"/>
              <w:rPr>
                <w:i/>
              </w:rPr>
            </w:pPr>
          </w:p>
        </w:tc>
        <w:tc>
          <w:tcPr>
            <w:tcW w:w="3827" w:type="dxa"/>
            <w:shd w:val="clear" w:color="auto" w:fill="auto"/>
          </w:tcPr>
          <w:p w14:paraId="020BE364" w14:textId="77777777" w:rsidR="009146E7" w:rsidRPr="00BF34DF" w:rsidRDefault="009146E7" w:rsidP="00BE6E52">
            <w:pPr>
              <w:jc w:val="both"/>
            </w:pPr>
            <w:r w:rsidRPr="00BF34DF">
              <w:t>Medicina y Ciencias de la Salud</w:t>
            </w:r>
          </w:p>
        </w:tc>
        <w:tc>
          <w:tcPr>
            <w:tcW w:w="1276" w:type="dxa"/>
            <w:shd w:val="clear" w:color="auto" w:fill="auto"/>
            <w:vAlign w:val="center"/>
          </w:tcPr>
          <w:p w14:paraId="1D1F28C1" w14:textId="77777777" w:rsidR="009146E7" w:rsidRPr="00BF34DF" w:rsidRDefault="009146E7" w:rsidP="00BE6E52">
            <w:pPr>
              <w:jc w:val="right"/>
            </w:pPr>
            <w:r w:rsidRPr="00BF34DF">
              <w:t>16 (9.8%)</w:t>
            </w:r>
          </w:p>
        </w:tc>
      </w:tr>
      <w:tr w:rsidR="009146E7" w:rsidRPr="00BF34DF" w14:paraId="309D2389" w14:textId="77777777" w:rsidTr="00BF34DF">
        <w:tc>
          <w:tcPr>
            <w:tcW w:w="2693" w:type="dxa"/>
            <w:vMerge/>
            <w:shd w:val="clear" w:color="auto" w:fill="auto"/>
          </w:tcPr>
          <w:p w14:paraId="5FC8F2C6" w14:textId="77777777" w:rsidR="009146E7" w:rsidRPr="00BF34DF" w:rsidRDefault="009146E7" w:rsidP="00BE6E52">
            <w:pPr>
              <w:jc w:val="both"/>
              <w:rPr>
                <w:i/>
              </w:rPr>
            </w:pPr>
          </w:p>
        </w:tc>
        <w:tc>
          <w:tcPr>
            <w:tcW w:w="3827" w:type="dxa"/>
            <w:shd w:val="clear" w:color="auto" w:fill="auto"/>
          </w:tcPr>
          <w:p w14:paraId="3B168B31" w14:textId="77777777" w:rsidR="009146E7" w:rsidRPr="00BF34DF" w:rsidRDefault="009146E7" w:rsidP="00BE6E52">
            <w:pPr>
              <w:jc w:val="both"/>
            </w:pPr>
            <w:r w:rsidRPr="00BF34DF">
              <w:t>Biología y Química</w:t>
            </w:r>
          </w:p>
        </w:tc>
        <w:tc>
          <w:tcPr>
            <w:tcW w:w="1276" w:type="dxa"/>
            <w:shd w:val="clear" w:color="auto" w:fill="auto"/>
            <w:vAlign w:val="center"/>
          </w:tcPr>
          <w:p w14:paraId="6AE6BAE7" w14:textId="77777777" w:rsidR="009146E7" w:rsidRPr="00BF34DF" w:rsidRDefault="009146E7" w:rsidP="00BE6E52">
            <w:pPr>
              <w:jc w:val="right"/>
            </w:pPr>
            <w:r w:rsidRPr="00BF34DF">
              <w:t>17 (10.4%)</w:t>
            </w:r>
          </w:p>
        </w:tc>
      </w:tr>
      <w:tr w:rsidR="009146E7" w:rsidRPr="00BF34DF" w14:paraId="34240B38" w14:textId="77777777" w:rsidTr="00BF34DF">
        <w:tc>
          <w:tcPr>
            <w:tcW w:w="2693" w:type="dxa"/>
            <w:vMerge/>
            <w:shd w:val="clear" w:color="auto" w:fill="auto"/>
          </w:tcPr>
          <w:p w14:paraId="1768FCBD" w14:textId="77777777" w:rsidR="009146E7" w:rsidRPr="00BF34DF" w:rsidRDefault="009146E7" w:rsidP="00BE6E52">
            <w:pPr>
              <w:jc w:val="both"/>
              <w:rPr>
                <w:i/>
              </w:rPr>
            </w:pPr>
          </w:p>
        </w:tc>
        <w:tc>
          <w:tcPr>
            <w:tcW w:w="3827" w:type="dxa"/>
            <w:shd w:val="clear" w:color="auto" w:fill="auto"/>
          </w:tcPr>
          <w:p w14:paraId="31B49A74" w14:textId="77777777" w:rsidR="009146E7" w:rsidRPr="00BF34DF" w:rsidRDefault="009146E7" w:rsidP="00BE6E52">
            <w:pPr>
              <w:jc w:val="both"/>
            </w:pPr>
            <w:r w:rsidRPr="00BF34DF">
              <w:t>Biotecnología y Ciencias Agropecuarias</w:t>
            </w:r>
          </w:p>
        </w:tc>
        <w:tc>
          <w:tcPr>
            <w:tcW w:w="1276" w:type="dxa"/>
            <w:shd w:val="clear" w:color="auto" w:fill="auto"/>
            <w:vAlign w:val="center"/>
          </w:tcPr>
          <w:p w14:paraId="78962C07" w14:textId="77777777" w:rsidR="009146E7" w:rsidRPr="00BF34DF" w:rsidRDefault="009146E7" w:rsidP="00BE6E52">
            <w:pPr>
              <w:jc w:val="right"/>
            </w:pPr>
            <w:r w:rsidRPr="00BF34DF">
              <w:t>18 (11%)</w:t>
            </w:r>
          </w:p>
        </w:tc>
      </w:tr>
      <w:tr w:rsidR="009146E7" w:rsidRPr="00BF34DF" w14:paraId="6B600ECE" w14:textId="77777777" w:rsidTr="00BF34DF">
        <w:tc>
          <w:tcPr>
            <w:tcW w:w="2693" w:type="dxa"/>
            <w:vMerge/>
            <w:shd w:val="clear" w:color="auto" w:fill="auto"/>
          </w:tcPr>
          <w:p w14:paraId="65CF34CA" w14:textId="77777777" w:rsidR="009146E7" w:rsidRPr="00BF34DF" w:rsidRDefault="009146E7" w:rsidP="00BE6E52">
            <w:pPr>
              <w:jc w:val="both"/>
              <w:rPr>
                <w:i/>
              </w:rPr>
            </w:pPr>
          </w:p>
        </w:tc>
        <w:tc>
          <w:tcPr>
            <w:tcW w:w="3827" w:type="dxa"/>
            <w:shd w:val="clear" w:color="auto" w:fill="auto"/>
          </w:tcPr>
          <w:p w14:paraId="5929143B" w14:textId="77777777" w:rsidR="009146E7" w:rsidRPr="00BF34DF" w:rsidRDefault="009146E7" w:rsidP="00BE6E52">
            <w:pPr>
              <w:jc w:val="both"/>
            </w:pPr>
            <w:r w:rsidRPr="00BF34DF">
              <w:t>Ingenierías</w:t>
            </w:r>
          </w:p>
        </w:tc>
        <w:tc>
          <w:tcPr>
            <w:tcW w:w="1276" w:type="dxa"/>
            <w:shd w:val="clear" w:color="auto" w:fill="auto"/>
            <w:vAlign w:val="center"/>
          </w:tcPr>
          <w:p w14:paraId="17F9F606" w14:textId="77777777" w:rsidR="009146E7" w:rsidRPr="00BF34DF" w:rsidRDefault="009146E7" w:rsidP="00BE6E52">
            <w:pPr>
              <w:jc w:val="right"/>
            </w:pPr>
            <w:r w:rsidRPr="00BF34DF">
              <w:t>23 (14.1%)</w:t>
            </w:r>
          </w:p>
        </w:tc>
      </w:tr>
      <w:tr w:rsidR="009146E7" w:rsidRPr="00BF34DF" w14:paraId="5DBC75C3" w14:textId="77777777" w:rsidTr="00BF34DF">
        <w:tc>
          <w:tcPr>
            <w:tcW w:w="2693" w:type="dxa"/>
            <w:vMerge w:val="restart"/>
            <w:shd w:val="clear" w:color="auto" w:fill="auto"/>
            <w:vAlign w:val="center"/>
          </w:tcPr>
          <w:p w14:paraId="5F24F1BD" w14:textId="77777777" w:rsidR="009146E7" w:rsidRPr="00BF34DF" w:rsidRDefault="009146E7" w:rsidP="00BE6E52">
            <w:pPr>
              <w:rPr>
                <w:i/>
              </w:rPr>
            </w:pPr>
            <w:r w:rsidRPr="00BF34DF">
              <w:rPr>
                <w:i/>
              </w:rPr>
              <w:t>Cuerpo académico</w:t>
            </w:r>
          </w:p>
        </w:tc>
        <w:tc>
          <w:tcPr>
            <w:tcW w:w="3827" w:type="dxa"/>
            <w:shd w:val="clear" w:color="auto" w:fill="auto"/>
          </w:tcPr>
          <w:p w14:paraId="275AD812" w14:textId="77777777" w:rsidR="009146E7" w:rsidRPr="00BF34DF" w:rsidRDefault="009146E7" w:rsidP="00BE6E52">
            <w:pPr>
              <w:jc w:val="both"/>
            </w:pPr>
            <w:r w:rsidRPr="00BF34DF">
              <w:t>Consolidado</w:t>
            </w:r>
          </w:p>
        </w:tc>
        <w:tc>
          <w:tcPr>
            <w:tcW w:w="1276" w:type="dxa"/>
            <w:shd w:val="clear" w:color="auto" w:fill="auto"/>
            <w:vAlign w:val="center"/>
          </w:tcPr>
          <w:p w14:paraId="63200068" w14:textId="77777777" w:rsidR="009146E7" w:rsidRPr="00BF34DF" w:rsidRDefault="009146E7" w:rsidP="00BE6E52">
            <w:pPr>
              <w:jc w:val="right"/>
            </w:pPr>
            <w:r w:rsidRPr="00BF34DF">
              <w:t>40</w:t>
            </w:r>
          </w:p>
        </w:tc>
      </w:tr>
      <w:tr w:rsidR="009146E7" w:rsidRPr="00BF34DF" w14:paraId="42F964C4" w14:textId="77777777" w:rsidTr="00BF34DF">
        <w:tc>
          <w:tcPr>
            <w:tcW w:w="2693" w:type="dxa"/>
            <w:vMerge/>
            <w:shd w:val="clear" w:color="auto" w:fill="auto"/>
            <w:vAlign w:val="center"/>
          </w:tcPr>
          <w:p w14:paraId="21FEADD5" w14:textId="77777777" w:rsidR="009146E7" w:rsidRPr="00BF34DF" w:rsidRDefault="009146E7" w:rsidP="00BE6E52">
            <w:pPr>
              <w:rPr>
                <w:i/>
              </w:rPr>
            </w:pPr>
          </w:p>
        </w:tc>
        <w:tc>
          <w:tcPr>
            <w:tcW w:w="3827" w:type="dxa"/>
            <w:shd w:val="clear" w:color="auto" w:fill="auto"/>
          </w:tcPr>
          <w:p w14:paraId="425F7EC0" w14:textId="77777777" w:rsidR="009146E7" w:rsidRPr="00BF34DF" w:rsidRDefault="009146E7" w:rsidP="00BE6E52">
            <w:pPr>
              <w:jc w:val="both"/>
            </w:pPr>
            <w:r w:rsidRPr="00BF34DF">
              <w:t>En consolidación</w:t>
            </w:r>
          </w:p>
        </w:tc>
        <w:tc>
          <w:tcPr>
            <w:tcW w:w="1276" w:type="dxa"/>
            <w:shd w:val="clear" w:color="auto" w:fill="auto"/>
            <w:vAlign w:val="center"/>
          </w:tcPr>
          <w:p w14:paraId="648E5255" w14:textId="77777777" w:rsidR="009146E7" w:rsidRPr="00BF34DF" w:rsidRDefault="009146E7" w:rsidP="00BE6E52">
            <w:pPr>
              <w:jc w:val="right"/>
            </w:pPr>
            <w:r w:rsidRPr="00BF34DF">
              <w:t>31</w:t>
            </w:r>
          </w:p>
        </w:tc>
      </w:tr>
      <w:tr w:rsidR="009146E7" w:rsidRPr="00BF34DF" w14:paraId="3CC69AB7" w14:textId="77777777" w:rsidTr="00BF34DF">
        <w:tc>
          <w:tcPr>
            <w:tcW w:w="2693" w:type="dxa"/>
            <w:vMerge/>
            <w:shd w:val="clear" w:color="auto" w:fill="auto"/>
            <w:vAlign w:val="center"/>
          </w:tcPr>
          <w:p w14:paraId="749B7D87" w14:textId="77777777" w:rsidR="009146E7" w:rsidRPr="00BF34DF" w:rsidRDefault="009146E7" w:rsidP="00BE6E52">
            <w:pPr>
              <w:rPr>
                <w:i/>
              </w:rPr>
            </w:pPr>
          </w:p>
        </w:tc>
        <w:tc>
          <w:tcPr>
            <w:tcW w:w="3827" w:type="dxa"/>
            <w:shd w:val="clear" w:color="auto" w:fill="auto"/>
          </w:tcPr>
          <w:p w14:paraId="0C2BAB71" w14:textId="77777777" w:rsidR="009146E7" w:rsidRPr="00BF34DF" w:rsidRDefault="009146E7" w:rsidP="00BE6E52">
            <w:pPr>
              <w:jc w:val="both"/>
            </w:pPr>
            <w:r w:rsidRPr="00BF34DF">
              <w:t>En formación</w:t>
            </w:r>
          </w:p>
        </w:tc>
        <w:tc>
          <w:tcPr>
            <w:tcW w:w="1276" w:type="dxa"/>
            <w:shd w:val="clear" w:color="auto" w:fill="auto"/>
            <w:vAlign w:val="center"/>
          </w:tcPr>
          <w:p w14:paraId="025CCA39" w14:textId="77777777" w:rsidR="009146E7" w:rsidRPr="00BF34DF" w:rsidRDefault="009146E7" w:rsidP="00BE6E52">
            <w:pPr>
              <w:jc w:val="right"/>
            </w:pPr>
            <w:r w:rsidRPr="00BF34DF">
              <w:t>31</w:t>
            </w:r>
          </w:p>
        </w:tc>
      </w:tr>
      <w:tr w:rsidR="009146E7" w:rsidRPr="00BF34DF" w14:paraId="08E39092" w14:textId="77777777" w:rsidTr="00BF34DF">
        <w:tc>
          <w:tcPr>
            <w:tcW w:w="2693" w:type="dxa"/>
            <w:shd w:val="clear" w:color="auto" w:fill="auto"/>
          </w:tcPr>
          <w:p w14:paraId="2A2A2631" w14:textId="77777777" w:rsidR="009146E7" w:rsidRPr="00BF34DF" w:rsidRDefault="009146E7" w:rsidP="00BE6E52">
            <w:pPr>
              <w:jc w:val="both"/>
              <w:rPr>
                <w:i/>
              </w:rPr>
            </w:pPr>
            <w:r w:rsidRPr="00BF34DF">
              <w:rPr>
                <w:i/>
              </w:rPr>
              <w:t xml:space="preserve">Edad </w:t>
            </w:r>
          </w:p>
        </w:tc>
        <w:tc>
          <w:tcPr>
            <w:tcW w:w="3827" w:type="dxa"/>
            <w:shd w:val="clear" w:color="auto" w:fill="auto"/>
          </w:tcPr>
          <w:p w14:paraId="2E07E9C3" w14:textId="77777777" w:rsidR="009146E7" w:rsidRPr="00BF34DF" w:rsidRDefault="009146E7" w:rsidP="00BE6E52">
            <w:pPr>
              <w:jc w:val="both"/>
            </w:pPr>
            <w:r w:rsidRPr="00BF34DF">
              <w:t>Promedio</w:t>
            </w:r>
          </w:p>
        </w:tc>
        <w:tc>
          <w:tcPr>
            <w:tcW w:w="1276" w:type="dxa"/>
            <w:shd w:val="clear" w:color="auto" w:fill="auto"/>
            <w:vAlign w:val="center"/>
          </w:tcPr>
          <w:p w14:paraId="009FAE04" w14:textId="77777777" w:rsidR="009146E7" w:rsidRPr="00BF34DF" w:rsidRDefault="009146E7" w:rsidP="00BE6E52">
            <w:pPr>
              <w:jc w:val="right"/>
            </w:pPr>
            <w:r w:rsidRPr="00BF34DF">
              <w:t>48.3</w:t>
            </w:r>
          </w:p>
        </w:tc>
      </w:tr>
      <w:tr w:rsidR="009146E7" w:rsidRPr="00BF34DF" w14:paraId="66119060" w14:textId="77777777" w:rsidTr="00BF34DF">
        <w:tc>
          <w:tcPr>
            <w:tcW w:w="2693" w:type="dxa"/>
            <w:shd w:val="clear" w:color="auto" w:fill="auto"/>
          </w:tcPr>
          <w:p w14:paraId="1D2DDE99" w14:textId="77777777" w:rsidR="009146E7" w:rsidRPr="00BF34DF" w:rsidRDefault="009146E7" w:rsidP="00BE6E52">
            <w:pPr>
              <w:jc w:val="both"/>
              <w:rPr>
                <w:i/>
              </w:rPr>
            </w:pPr>
            <w:r w:rsidRPr="00BF34DF">
              <w:rPr>
                <w:i/>
              </w:rPr>
              <w:t>Experiencia laboral</w:t>
            </w:r>
          </w:p>
        </w:tc>
        <w:tc>
          <w:tcPr>
            <w:tcW w:w="3827" w:type="dxa"/>
            <w:shd w:val="clear" w:color="auto" w:fill="auto"/>
          </w:tcPr>
          <w:p w14:paraId="03C16359" w14:textId="77777777" w:rsidR="009146E7" w:rsidRPr="00BF34DF" w:rsidRDefault="009146E7" w:rsidP="00BE6E52">
            <w:pPr>
              <w:jc w:val="both"/>
            </w:pPr>
            <w:r w:rsidRPr="00BF34DF">
              <w:t>Promedio</w:t>
            </w:r>
          </w:p>
        </w:tc>
        <w:tc>
          <w:tcPr>
            <w:tcW w:w="1276" w:type="dxa"/>
            <w:shd w:val="clear" w:color="auto" w:fill="auto"/>
            <w:vAlign w:val="center"/>
          </w:tcPr>
          <w:p w14:paraId="2D0CFB4D" w14:textId="77777777" w:rsidR="009146E7" w:rsidRPr="00BF34DF" w:rsidRDefault="009146E7" w:rsidP="00BE6E52">
            <w:pPr>
              <w:jc w:val="right"/>
            </w:pPr>
            <w:r w:rsidRPr="00BF34DF">
              <w:t>22.2</w:t>
            </w:r>
          </w:p>
        </w:tc>
      </w:tr>
      <w:tr w:rsidR="009146E7" w:rsidRPr="00BF34DF" w14:paraId="3A304E13" w14:textId="77777777" w:rsidTr="00BF34DF">
        <w:tc>
          <w:tcPr>
            <w:tcW w:w="2693" w:type="dxa"/>
            <w:shd w:val="clear" w:color="auto" w:fill="auto"/>
          </w:tcPr>
          <w:p w14:paraId="4ADC9B70" w14:textId="77777777" w:rsidR="009146E7" w:rsidRPr="00BF34DF" w:rsidRDefault="009146E7" w:rsidP="00BE6E52">
            <w:pPr>
              <w:jc w:val="both"/>
              <w:rPr>
                <w:i/>
              </w:rPr>
            </w:pPr>
            <w:r w:rsidRPr="00BF34DF">
              <w:rPr>
                <w:i/>
              </w:rPr>
              <w:t>Antigüedad en la organización</w:t>
            </w:r>
          </w:p>
        </w:tc>
        <w:tc>
          <w:tcPr>
            <w:tcW w:w="3827" w:type="dxa"/>
            <w:shd w:val="clear" w:color="auto" w:fill="auto"/>
          </w:tcPr>
          <w:p w14:paraId="0C43F0B5" w14:textId="77777777" w:rsidR="009146E7" w:rsidRPr="00BF34DF" w:rsidRDefault="009146E7" w:rsidP="00BE6E52">
            <w:pPr>
              <w:jc w:val="both"/>
            </w:pPr>
            <w:r w:rsidRPr="00BF34DF">
              <w:t>Promedio</w:t>
            </w:r>
          </w:p>
        </w:tc>
        <w:tc>
          <w:tcPr>
            <w:tcW w:w="1276" w:type="dxa"/>
            <w:shd w:val="clear" w:color="auto" w:fill="auto"/>
            <w:vAlign w:val="center"/>
          </w:tcPr>
          <w:p w14:paraId="2575FB24" w14:textId="77777777" w:rsidR="009146E7" w:rsidRPr="00BF34DF" w:rsidRDefault="009146E7" w:rsidP="00BE6E52">
            <w:pPr>
              <w:jc w:val="right"/>
            </w:pPr>
            <w:r w:rsidRPr="00BF34DF">
              <w:t>15.9</w:t>
            </w:r>
          </w:p>
        </w:tc>
      </w:tr>
    </w:tbl>
    <w:p w14:paraId="6A2FF901" w14:textId="77777777" w:rsidR="009146E7" w:rsidRPr="00BF34DF" w:rsidRDefault="009146E7" w:rsidP="00BF34DF">
      <w:pPr>
        <w:spacing w:line="360" w:lineRule="auto"/>
        <w:jc w:val="center"/>
        <w:rPr>
          <w:iCs/>
        </w:rPr>
      </w:pPr>
      <w:r w:rsidRPr="00BF34DF">
        <w:rPr>
          <w:iCs/>
        </w:rPr>
        <w:t xml:space="preserve">Fuente: </w:t>
      </w:r>
      <w:r w:rsidR="00BE6E52" w:rsidRPr="00BF34DF">
        <w:rPr>
          <w:iCs/>
        </w:rPr>
        <w:t>E</w:t>
      </w:r>
      <w:r w:rsidRPr="00BF34DF">
        <w:rPr>
          <w:iCs/>
        </w:rPr>
        <w:t>laboración propia</w:t>
      </w:r>
      <w:r w:rsidR="00BE6E52" w:rsidRPr="00BF34DF">
        <w:rPr>
          <w:iCs/>
        </w:rPr>
        <w:t xml:space="preserve"> (2020)</w:t>
      </w:r>
    </w:p>
    <w:p w14:paraId="4D708DDA" w14:textId="77777777" w:rsidR="00BE6E52" w:rsidRPr="00BF34DF" w:rsidRDefault="00BE6E52" w:rsidP="00BF34DF">
      <w:pPr>
        <w:spacing w:line="360" w:lineRule="auto"/>
        <w:rPr>
          <w:iCs/>
          <w:sz w:val="32"/>
          <w:szCs w:val="32"/>
        </w:rPr>
      </w:pPr>
    </w:p>
    <w:p w14:paraId="71FED303" w14:textId="77777777" w:rsidR="00D765A3" w:rsidRPr="00856785" w:rsidRDefault="00D765A3" w:rsidP="00BF34DF">
      <w:pPr>
        <w:spacing w:line="360" w:lineRule="auto"/>
        <w:jc w:val="center"/>
        <w:rPr>
          <w:b/>
          <w:sz w:val="28"/>
          <w:szCs w:val="28"/>
        </w:rPr>
      </w:pPr>
      <w:r w:rsidRPr="00856785">
        <w:rPr>
          <w:b/>
          <w:sz w:val="28"/>
          <w:szCs w:val="28"/>
        </w:rPr>
        <w:lastRenderedPageBreak/>
        <w:t>Procedimiento de recolección de datos</w:t>
      </w:r>
    </w:p>
    <w:p w14:paraId="57F20CBB" w14:textId="72DFC583" w:rsidR="00D765A3" w:rsidRDefault="00D765A3" w:rsidP="00BF34DF">
      <w:pPr>
        <w:spacing w:line="360" w:lineRule="auto"/>
        <w:jc w:val="both"/>
      </w:pPr>
      <w:r w:rsidRPr="00B8657B">
        <w:t xml:space="preserve">El cuestionario fue aplicado en las instalaciones de los diversos espacios académicos de la </w:t>
      </w:r>
      <w:r w:rsidR="00ED58C7">
        <w:t>IES</w:t>
      </w:r>
      <w:r w:rsidRPr="00B8657B">
        <w:t>, a partir de la última semana de agosto de 20</w:t>
      </w:r>
      <w:r w:rsidR="00ED58C7">
        <w:t>20</w:t>
      </w:r>
      <w:r w:rsidRPr="00B8657B">
        <w:t xml:space="preserve"> y con cierre en la segunda semana del mes de octubre de 20</w:t>
      </w:r>
      <w:r w:rsidR="00ED58C7">
        <w:t>20</w:t>
      </w:r>
      <w:r w:rsidRPr="00B8657B">
        <w:t>, con un tiempo promedio para ser contestado de 20 minutos por participante. La aplicación se realizó de manera individual y grupal. Primero se solicitó de manera personal al titular o responsable académico del espacio académico la autorización y apoyo para llevar acabo el ejercicio, posteriormente se estableció la estrategia de aplicación de la encuesta con base a las sugerencias del personal del espacio, donde cuatro procesos fueron replicados en diversos espacios: el primero fue la aplicación individual cubículo por cubículo, el segundo a través de la reunión de profesores en sala para aplicación grupal, el tercero fue el apoyo para la aplicación del instrumento por parte del personal académico en reuniones programadas por la dirección del espacio académico y finalmente a través de invitación vía correo electrónico.</w:t>
      </w:r>
    </w:p>
    <w:p w14:paraId="0DA91653" w14:textId="77777777" w:rsidR="00BF34DF" w:rsidRPr="00B8657B" w:rsidRDefault="00BF34DF" w:rsidP="00BF34DF">
      <w:pPr>
        <w:spacing w:line="360" w:lineRule="auto"/>
        <w:jc w:val="both"/>
      </w:pPr>
    </w:p>
    <w:p w14:paraId="7BDF3879" w14:textId="77777777" w:rsidR="009146E7" w:rsidRPr="00BF34DF" w:rsidRDefault="009146E7" w:rsidP="00070C1A">
      <w:pPr>
        <w:spacing w:line="480" w:lineRule="auto"/>
        <w:jc w:val="center"/>
        <w:rPr>
          <w:b/>
          <w:iCs/>
          <w:sz w:val="26"/>
          <w:szCs w:val="26"/>
        </w:rPr>
      </w:pPr>
      <w:r w:rsidRPr="00BF34DF">
        <w:rPr>
          <w:b/>
          <w:iCs/>
          <w:sz w:val="26"/>
          <w:szCs w:val="26"/>
        </w:rPr>
        <w:t>Medición</w:t>
      </w:r>
    </w:p>
    <w:p w14:paraId="3D86724B" w14:textId="37ADF649" w:rsidR="009146E7" w:rsidRDefault="009146E7" w:rsidP="004E7B91">
      <w:pPr>
        <w:spacing w:line="480" w:lineRule="auto"/>
      </w:pPr>
      <w:r w:rsidRPr="00B8657B">
        <w:t>Las variables integradas en el instrumento fueron medidas de la forma siguiente:</w:t>
      </w:r>
    </w:p>
    <w:p w14:paraId="27CE0E6F" w14:textId="77777777" w:rsidR="00BF34DF" w:rsidRPr="00B8657B" w:rsidRDefault="00BF34DF" w:rsidP="00BF34DF">
      <w:pPr>
        <w:spacing w:line="360" w:lineRule="auto"/>
      </w:pPr>
    </w:p>
    <w:p w14:paraId="23560D4A" w14:textId="2ACA18A3" w:rsidR="009146E7" w:rsidRPr="00BF34DF" w:rsidRDefault="00ED58C7" w:rsidP="00BF34DF">
      <w:pPr>
        <w:jc w:val="center"/>
        <w:rPr>
          <w:sz w:val="20"/>
          <w:szCs w:val="20"/>
        </w:rPr>
      </w:pPr>
      <w:r w:rsidRPr="00BF34DF">
        <w:rPr>
          <w:b/>
        </w:rPr>
        <w:t>Tabla 5</w:t>
      </w:r>
      <w:r w:rsidR="009146E7" w:rsidRPr="00BF34DF">
        <w:rPr>
          <w:b/>
        </w:rPr>
        <w:t>.</w:t>
      </w:r>
      <w:r w:rsidR="009146E7" w:rsidRPr="00BF34DF">
        <w:t xml:space="preserve"> Medición de variables</w:t>
      </w:r>
    </w:p>
    <w:tbl>
      <w:tblPr>
        <w:tblStyle w:val="Tablaconcuadrcula"/>
        <w:tblW w:w="8931" w:type="dxa"/>
        <w:tblLayout w:type="fixed"/>
        <w:tblLook w:val="04A0" w:firstRow="1" w:lastRow="0" w:firstColumn="1" w:lastColumn="0" w:noHBand="0" w:noVBand="1"/>
      </w:tblPr>
      <w:tblGrid>
        <w:gridCol w:w="1418"/>
        <w:gridCol w:w="2693"/>
        <w:gridCol w:w="1134"/>
        <w:gridCol w:w="1276"/>
        <w:gridCol w:w="2410"/>
      </w:tblGrid>
      <w:tr w:rsidR="009146E7" w:rsidRPr="00BF34DF" w14:paraId="0C3CB32E" w14:textId="77777777" w:rsidTr="00BF34DF">
        <w:tc>
          <w:tcPr>
            <w:tcW w:w="1418" w:type="dxa"/>
            <w:vAlign w:val="center"/>
          </w:tcPr>
          <w:p w14:paraId="374894E5" w14:textId="77777777" w:rsidR="009146E7" w:rsidRPr="00BF34DF" w:rsidRDefault="009146E7" w:rsidP="00A77FE8">
            <w:pPr>
              <w:jc w:val="center"/>
              <w:rPr>
                <w:b/>
                <w:i/>
              </w:rPr>
            </w:pPr>
            <w:r w:rsidRPr="00BF34DF">
              <w:rPr>
                <w:b/>
                <w:i/>
              </w:rPr>
              <w:t>Variable</w:t>
            </w:r>
          </w:p>
        </w:tc>
        <w:tc>
          <w:tcPr>
            <w:tcW w:w="2693" w:type="dxa"/>
            <w:vAlign w:val="center"/>
          </w:tcPr>
          <w:p w14:paraId="7684D3D4" w14:textId="77777777" w:rsidR="009146E7" w:rsidRPr="00BF34DF" w:rsidRDefault="009146E7" w:rsidP="00A77FE8">
            <w:pPr>
              <w:jc w:val="center"/>
              <w:rPr>
                <w:b/>
                <w:i/>
              </w:rPr>
            </w:pPr>
            <w:r w:rsidRPr="00BF34DF">
              <w:rPr>
                <w:b/>
                <w:i/>
              </w:rPr>
              <w:t>Descripción</w:t>
            </w:r>
          </w:p>
        </w:tc>
        <w:tc>
          <w:tcPr>
            <w:tcW w:w="1134" w:type="dxa"/>
            <w:vAlign w:val="center"/>
          </w:tcPr>
          <w:p w14:paraId="60BF6686" w14:textId="77777777" w:rsidR="009146E7" w:rsidRPr="00BF34DF" w:rsidRDefault="009146E7" w:rsidP="00A77FE8">
            <w:pPr>
              <w:jc w:val="center"/>
              <w:rPr>
                <w:b/>
                <w:i/>
              </w:rPr>
            </w:pPr>
            <w:r w:rsidRPr="00BF34DF">
              <w:rPr>
                <w:b/>
                <w:i/>
              </w:rPr>
              <w:t>Reactivos</w:t>
            </w:r>
          </w:p>
        </w:tc>
        <w:tc>
          <w:tcPr>
            <w:tcW w:w="1276" w:type="dxa"/>
            <w:vAlign w:val="center"/>
          </w:tcPr>
          <w:p w14:paraId="29CCFBEC" w14:textId="77777777" w:rsidR="009146E7" w:rsidRPr="00BF34DF" w:rsidRDefault="009146E7" w:rsidP="00A77FE8">
            <w:pPr>
              <w:jc w:val="center"/>
              <w:rPr>
                <w:b/>
                <w:i/>
              </w:rPr>
            </w:pPr>
            <w:r w:rsidRPr="00BF34DF">
              <w:rPr>
                <w:b/>
                <w:i/>
              </w:rPr>
              <w:t>Índice de confiabilidad según los autores</w:t>
            </w:r>
          </w:p>
        </w:tc>
        <w:tc>
          <w:tcPr>
            <w:tcW w:w="2410" w:type="dxa"/>
            <w:vAlign w:val="center"/>
          </w:tcPr>
          <w:p w14:paraId="37E94D06" w14:textId="77777777" w:rsidR="009146E7" w:rsidRPr="00BF34DF" w:rsidRDefault="009146E7" w:rsidP="00A77FE8">
            <w:pPr>
              <w:jc w:val="center"/>
              <w:rPr>
                <w:b/>
                <w:i/>
              </w:rPr>
            </w:pPr>
            <w:r w:rsidRPr="00BF34DF">
              <w:rPr>
                <w:b/>
                <w:i/>
              </w:rPr>
              <w:t>Escala de Likert aplicada</w:t>
            </w:r>
          </w:p>
        </w:tc>
      </w:tr>
      <w:tr w:rsidR="009146E7" w:rsidRPr="00BF34DF" w14:paraId="4F5B9DB0" w14:textId="77777777" w:rsidTr="00BF34DF">
        <w:tc>
          <w:tcPr>
            <w:tcW w:w="1418" w:type="dxa"/>
            <w:vAlign w:val="center"/>
          </w:tcPr>
          <w:p w14:paraId="0FB29094" w14:textId="77777777" w:rsidR="009146E7" w:rsidRPr="00BF34DF" w:rsidRDefault="009146E7" w:rsidP="00A77FE8">
            <w:pPr>
              <w:rPr>
                <w:i/>
              </w:rPr>
            </w:pPr>
            <w:r w:rsidRPr="00BF34DF">
              <w:rPr>
                <w:i/>
              </w:rPr>
              <w:t>Expectativa de resultados personales</w:t>
            </w:r>
          </w:p>
        </w:tc>
        <w:tc>
          <w:tcPr>
            <w:tcW w:w="2693" w:type="dxa"/>
            <w:vAlign w:val="center"/>
          </w:tcPr>
          <w:p w14:paraId="50613F54" w14:textId="77777777" w:rsidR="009146E7" w:rsidRPr="00BF34DF" w:rsidRDefault="00A77FE8" w:rsidP="00A77FE8">
            <w:pPr>
              <w:autoSpaceDE w:val="0"/>
              <w:autoSpaceDN w:val="0"/>
              <w:adjustRightInd w:val="0"/>
              <w:jc w:val="center"/>
            </w:pPr>
            <w:r w:rsidRPr="00BF34DF">
              <w:rPr>
                <w:color w:val="000000"/>
              </w:rPr>
              <w:t>B</w:t>
            </w:r>
            <w:r w:rsidR="009146E7" w:rsidRPr="00BF34DF">
              <w:rPr>
                <w:color w:val="000000"/>
              </w:rPr>
              <w:t xml:space="preserve">eneficios personales </w:t>
            </w:r>
            <w:proofErr w:type="gramStart"/>
            <w:r w:rsidR="009146E7" w:rsidRPr="00BF34DF">
              <w:rPr>
                <w:color w:val="000000"/>
              </w:rPr>
              <w:t xml:space="preserve">que </w:t>
            </w:r>
            <w:r w:rsidR="009146E7" w:rsidRPr="00BF34DF">
              <w:t xml:space="preserve"> </w:t>
            </w:r>
            <w:r w:rsidR="009146E7" w:rsidRPr="00BF34DF">
              <w:rPr>
                <w:color w:val="000000"/>
              </w:rPr>
              <w:t>espera</w:t>
            </w:r>
            <w:proofErr w:type="gramEnd"/>
            <w:r w:rsidR="009146E7" w:rsidRPr="00BF34DF">
              <w:rPr>
                <w:color w:val="000000"/>
              </w:rPr>
              <w:t xml:space="preserve"> cada persona al compartir su conocimiento.</w:t>
            </w:r>
          </w:p>
        </w:tc>
        <w:tc>
          <w:tcPr>
            <w:tcW w:w="1134" w:type="dxa"/>
            <w:vAlign w:val="center"/>
          </w:tcPr>
          <w:p w14:paraId="3DC750E2" w14:textId="77777777" w:rsidR="009146E7" w:rsidRPr="00BF34DF" w:rsidRDefault="009146E7" w:rsidP="00A77FE8">
            <w:pPr>
              <w:jc w:val="center"/>
            </w:pPr>
            <w:r w:rsidRPr="00BF34DF">
              <w:t>8,9,10,11,12 y 13</w:t>
            </w:r>
          </w:p>
        </w:tc>
        <w:tc>
          <w:tcPr>
            <w:tcW w:w="1276" w:type="dxa"/>
            <w:vAlign w:val="center"/>
          </w:tcPr>
          <w:p w14:paraId="2276C000" w14:textId="77777777" w:rsidR="009146E7" w:rsidRPr="00BF34DF" w:rsidRDefault="009146E7" w:rsidP="00A77FE8">
            <w:pPr>
              <w:jc w:val="center"/>
            </w:pPr>
            <w:r w:rsidRPr="00BF34DF">
              <w:t>0.91</w:t>
            </w:r>
          </w:p>
        </w:tc>
        <w:tc>
          <w:tcPr>
            <w:tcW w:w="2410" w:type="dxa"/>
            <w:vAlign w:val="center"/>
          </w:tcPr>
          <w:p w14:paraId="40B087EE" w14:textId="77777777" w:rsidR="009146E7" w:rsidRPr="00BF34DF" w:rsidRDefault="009146E7" w:rsidP="00A77FE8">
            <w:pPr>
              <w:jc w:val="center"/>
            </w:pPr>
            <w:r w:rsidRPr="00BF34DF">
              <w:t>1= muy en desacuerdo, 2= en desacuerdo, 3= neutral, 4= de acuerdo, 5= muy de acuerdo</w:t>
            </w:r>
          </w:p>
        </w:tc>
      </w:tr>
      <w:tr w:rsidR="009146E7" w:rsidRPr="00BF34DF" w14:paraId="6EC3B46B" w14:textId="77777777" w:rsidTr="00BF34DF">
        <w:tc>
          <w:tcPr>
            <w:tcW w:w="1418" w:type="dxa"/>
            <w:vAlign w:val="center"/>
          </w:tcPr>
          <w:p w14:paraId="08BD35D1" w14:textId="77777777" w:rsidR="009146E7" w:rsidRPr="00BF34DF" w:rsidRDefault="009146E7" w:rsidP="00A77FE8">
            <w:pPr>
              <w:rPr>
                <w:i/>
              </w:rPr>
            </w:pPr>
            <w:r w:rsidRPr="00BF34DF">
              <w:rPr>
                <w:i/>
              </w:rPr>
              <w:t>Expectativas de resultados relacionados a la comunidad</w:t>
            </w:r>
          </w:p>
        </w:tc>
        <w:tc>
          <w:tcPr>
            <w:tcW w:w="2693" w:type="dxa"/>
            <w:vAlign w:val="center"/>
          </w:tcPr>
          <w:p w14:paraId="5DC65456" w14:textId="77777777" w:rsidR="009146E7" w:rsidRPr="00BF34DF" w:rsidRDefault="00A77FE8" w:rsidP="00A77FE8">
            <w:pPr>
              <w:jc w:val="center"/>
            </w:pPr>
            <w:r w:rsidRPr="00BF34DF">
              <w:t>M</w:t>
            </w:r>
            <w:r w:rsidR="009146E7" w:rsidRPr="00BF34DF">
              <w:t>ide las</w:t>
            </w:r>
            <w:r w:rsidRPr="00BF34DF">
              <w:t xml:space="preserve"> </w:t>
            </w:r>
            <w:r w:rsidR="009146E7" w:rsidRPr="00BF34DF">
              <w:t>expectativas de los beneficios que traerá para la IES objeto de estudio</w:t>
            </w:r>
          </w:p>
        </w:tc>
        <w:tc>
          <w:tcPr>
            <w:tcW w:w="1134" w:type="dxa"/>
            <w:vAlign w:val="center"/>
          </w:tcPr>
          <w:p w14:paraId="1C9E570A" w14:textId="77777777" w:rsidR="009146E7" w:rsidRPr="00BF34DF" w:rsidRDefault="009146E7" w:rsidP="00A77FE8">
            <w:pPr>
              <w:jc w:val="center"/>
            </w:pPr>
            <w:r w:rsidRPr="00BF34DF">
              <w:t>14,15,16 y 17</w:t>
            </w:r>
          </w:p>
        </w:tc>
        <w:tc>
          <w:tcPr>
            <w:tcW w:w="1276" w:type="dxa"/>
            <w:vAlign w:val="center"/>
          </w:tcPr>
          <w:p w14:paraId="017DCE6A" w14:textId="77777777" w:rsidR="009146E7" w:rsidRPr="00BF34DF" w:rsidRDefault="009146E7" w:rsidP="00A77FE8">
            <w:pPr>
              <w:jc w:val="center"/>
            </w:pPr>
            <w:r w:rsidRPr="00BF34DF">
              <w:t>0.93</w:t>
            </w:r>
          </w:p>
        </w:tc>
        <w:tc>
          <w:tcPr>
            <w:tcW w:w="2410" w:type="dxa"/>
            <w:vAlign w:val="center"/>
          </w:tcPr>
          <w:p w14:paraId="52645953" w14:textId="77777777" w:rsidR="009146E7" w:rsidRPr="00BF34DF" w:rsidRDefault="009146E7" w:rsidP="00A77FE8">
            <w:pPr>
              <w:jc w:val="center"/>
            </w:pPr>
            <w:r w:rsidRPr="00BF34DF">
              <w:t xml:space="preserve">1= Nunca, 2= Casi </w:t>
            </w:r>
            <w:proofErr w:type="gramStart"/>
            <w:r w:rsidRPr="00BF34DF">
              <w:t>nunca,  3</w:t>
            </w:r>
            <w:proofErr w:type="gramEnd"/>
            <w:r w:rsidRPr="00BF34DF">
              <w:t>= A veces, 4= Casi siempre, 5= Siempre</w:t>
            </w:r>
          </w:p>
        </w:tc>
      </w:tr>
      <w:tr w:rsidR="009146E7" w:rsidRPr="00BF34DF" w14:paraId="3CFF6F48" w14:textId="77777777" w:rsidTr="00BF34DF">
        <w:tc>
          <w:tcPr>
            <w:tcW w:w="1418" w:type="dxa"/>
            <w:vAlign w:val="center"/>
          </w:tcPr>
          <w:p w14:paraId="64ED6E6C" w14:textId="77777777" w:rsidR="009146E7" w:rsidRPr="00BF34DF" w:rsidRDefault="009146E7" w:rsidP="00A77FE8">
            <w:pPr>
              <w:rPr>
                <w:i/>
              </w:rPr>
            </w:pPr>
            <w:r w:rsidRPr="00BF34DF">
              <w:rPr>
                <w:i/>
              </w:rPr>
              <w:t>Lazos de interacción</w:t>
            </w:r>
          </w:p>
        </w:tc>
        <w:tc>
          <w:tcPr>
            <w:tcW w:w="2693" w:type="dxa"/>
            <w:vAlign w:val="center"/>
          </w:tcPr>
          <w:p w14:paraId="03B20153" w14:textId="77777777" w:rsidR="009146E7" w:rsidRPr="00BF34DF" w:rsidRDefault="009146E7" w:rsidP="00A77FE8">
            <w:pPr>
              <w:jc w:val="center"/>
            </w:pPr>
            <w:r w:rsidRPr="00BF34DF">
              <w:t xml:space="preserve">Representan la fuerza de las relaciones sociales, la cantidad de tiempo compartido y la frecuencia con la que las </w:t>
            </w:r>
            <w:r w:rsidRPr="00BF34DF">
              <w:lastRenderedPageBreak/>
              <w:t>personas se comunican en la organización.</w:t>
            </w:r>
          </w:p>
        </w:tc>
        <w:tc>
          <w:tcPr>
            <w:tcW w:w="1134" w:type="dxa"/>
            <w:vAlign w:val="center"/>
          </w:tcPr>
          <w:p w14:paraId="5EE989B1" w14:textId="77777777" w:rsidR="009146E7" w:rsidRPr="00BF34DF" w:rsidRDefault="009146E7" w:rsidP="00A77FE8">
            <w:pPr>
              <w:jc w:val="center"/>
            </w:pPr>
            <w:r w:rsidRPr="00BF34DF">
              <w:lastRenderedPageBreak/>
              <w:t>18,19,20 y 21</w:t>
            </w:r>
          </w:p>
        </w:tc>
        <w:tc>
          <w:tcPr>
            <w:tcW w:w="1276" w:type="dxa"/>
            <w:vAlign w:val="center"/>
          </w:tcPr>
          <w:p w14:paraId="40544283" w14:textId="77777777" w:rsidR="009146E7" w:rsidRPr="00BF34DF" w:rsidRDefault="009146E7" w:rsidP="00A77FE8">
            <w:pPr>
              <w:jc w:val="center"/>
            </w:pPr>
            <w:r w:rsidRPr="00BF34DF">
              <w:t>0.9</w:t>
            </w:r>
          </w:p>
        </w:tc>
        <w:tc>
          <w:tcPr>
            <w:tcW w:w="2410" w:type="dxa"/>
            <w:vAlign w:val="center"/>
          </w:tcPr>
          <w:p w14:paraId="7B88750D" w14:textId="77777777" w:rsidR="009146E7" w:rsidRPr="00BF34DF" w:rsidRDefault="009146E7" w:rsidP="00A77FE8">
            <w:pPr>
              <w:jc w:val="center"/>
            </w:pPr>
            <w:r w:rsidRPr="00BF34DF">
              <w:t>1= Nunca, 2= Casi nunca, 3= A veces, 4= Casi siempre, 5= Siempre</w:t>
            </w:r>
          </w:p>
        </w:tc>
      </w:tr>
      <w:tr w:rsidR="009146E7" w:rsidRPr="00BF34DF" w14:paraId="3E76A3B8" w14:textId="77777777" w:rsidTr="00BF34DF">
        <w:tc>
          <w:tcPr>
            <w:tcW w:w="1418" w:type="dxa"/>
            <w:vAlign w:val="center"/>
          </w:tcPr>
          <w:p w14:paraId="2E5CE4DD" w14:textId="77777777" w:rsidR="009146E7" w:rsidRPr="00BF34DF" w:rsidRDefault="009146E7" w:rsidP="00A77FE8">
            <w:pPr>
              <w:rPr>
                <w:i/>
              </w:rPr>
            </w:pPr>
            <w:r w:rsidRPr="00BF34DF">
              <w:rPr>
                <w:i/>
              </w:rPr>
              <w:t>Confianza</w:t>
            </w:r>
          </w:p>
        </w:tc>
        <w:tc>
          <w:tcPr>
            <w:tcW w:w="2693" w:type="dxa"/>
            <w:vAlign w:val="center"/>
          </w:tcPr>
          <w:p w14:paraId="3CC4C59B" w14:textId="77777777" w:rsidR="009146E7" w:rsidRPr="00BF34DF" w:rsidRDefault="009146E7" w:rsidP="00A77FE8">
            <w:pPr>
              <w:jc w:val="center"/>
            </w:pPr>
            <w:r w:rsidRPr="00BF34DF">
              <w:t xml:space="preserve">Se refiere a la expectativa que tiene un individuo en que los miembros </w:t>
            </w:r>
            <w:proofErr w:type="gramStart"/>
            <w:r w:rsidRPr="00BF34DF">
              <w:t>de  una</w:t>
            </w:r>
            <w:proofErr w:type="gramEnd"/>
            <w:r w:rsidRPr="00BF34DF">
              <w:t xml:space="preserve"> organización comparten valores, normas y principios.</w:t>
            </w:r>
          </w:p>
        </w:tc>
        <w:tc>
          <w:tcPr>
            <w:tcW w:w="1134" w:type="dxa"/>
            <w:vAlign w:val="center"/>
          </w:tcPr>
          <w:p w14:paraId="63DDA48C" w14:textId="77777777" w:rsidR="009146E7" w:rsidRPr="00BF34DF" w:rsidRDefault="009146E7" w:rsidP="00A77FE8">
            <w:pPr>
              <w:jc w:val="center"/>
            </w:pPr>
            <w:r w:rsidRPr="00BF34DF">
              <w:t>22, 23,24,25 y 26</w:t>
            </w:r>
          </w:p>
        </w:tc>
        <w:tc>
          <w:tcPr>
            <w:tcW w:w="1276" w:type="dxa"/>
            <w:vAlign w:val="center"/>
          </w:tcPr>
          <w:p w14:paraId="48FE7583" w14:textId="77777777" w:rsidR="009146E7" w:rsidRPr="00BF34DF" w:rsidRDefault="009146E7" w:rsidP="00A77FE8">
            <w:pPr>
              <w:jc w:val="center"/>
            </w:pPr>
            <w:r w:rsidRPr="00BF34DF">
              <w:t>0.89</w:t>
            </w:r>
          </w:p>
        </w:tc>
        <w:tc>
          <w:tcPr>
            <w:tcW w:w="2410" w:type="dxa"/>
            <w:vAlign w:val="center"/>
          </w:tcPr>
          <w:p w14:paraId="64EEF695" w14:textId="77777777" w:rsidR="009146E7" w:rsidRPr="00BF34DF" w:rsidRDefault="009146E7" w:rsidP="00A77FE8">
            <w:pPr>
              <w:jc w:val="center"/>
            </w:pPr>
            <w:r w:rsidRPr="00BF34DF">
              <w:t>1= muy en desacuerdo, 2= en desacuerdo, 3= neutral, 4= de acuerdo, 5= muy de acuerdo</w:t>
            </w:r>
          </w:p>
        </w:tc>
      </w:tr>
      <w:tr w:rsidR="009146E7" w:rsidRPr="00BF34DF" w14:paraId="57AA246D" w14:textId="77777777" w:rsidTr="00BF34DF">
        <w:tc>
          <w:tcPr>
            <w:tcW w:w="1418" w:type="dxa"/>
            <w:vAlign w:val="center"/>
          </w:tcPr>
          <w:p w14:paraId="6873B1C4" w14:textId="77777777" w:rsidR="009146E7" w:rsidRPr="00BF34DF" w:rsidRDefault="009146E7" w:rsidP="00A77FE8">
            <w:pPr>
              <w:rPr>
                <w:i/>
              </w:rPr>
            </w:pPr>
            <w:r w:rsidRPr="00BF34DF">
              <w:rPr>
                <w:i/>
              </w:rPr>
              <w:t>Norma de reciprocidad</w:t>
            </w:r>
          </w:p>
        </w:tc>
        <w:tc>
          <w:tcPr>
            <w:tcW w:w="2693" w:type="dxa"/>
            <w:vAlign w:val="center"/>
          </w:tcPr>
          <w:p w14:paraId="3977A9EF" w14:textId="77777777" w:rsidR="009146E7" w:rsidRPr="00BF34DF" w:rsidRDefault="009146E7" w:rsidP="00A77FE8">
            <w:pPr>
              <w:jc w:val="center"/>
            </w:pPr>
            <w:r w:rsidRPr="00BF34DF">
              <w:t xml:space="preserve">Es la idea que tiene una persona de </w:t>
            </w:r>
            <w:proofErr w:type="gramStart"/>
            <w:r w:rsidRPr="00BF34DF">
              <w:t>que</w:t>
            </w:r>
            <w:proofErr w:type="gramEnd"/>
            <w:r w:rsidRPr="00BF34DF">
              <w:t xml:space="preserve"> al compartir su conocimiento, este comportamiento será mutuo y percibido por la organización.</w:t>
            </w:r>
          </w:p>
        </w:tc>
        <w:tc>
          <w:tcPr>
            <w:tcW w:w="1134" w:type="dxa"/>
            <w:vAlign w:val="center"/>
          </w:tcPr>
          <w:p w14:paraId="3EBF07B9" w14:textId="77777777" w:rsidR="009146E7" w:rsidRPr="00BF34DF" w:rsidRDefault="009146E7" w:rsidP="00A77FE8">
            <w:pPr>
              <w:jc w:val="center"/>
            </w:pPr>
            <w:r w:rsidRPr="00BF34DF">
              <w:t>27 y 28</w:t>
            </w:r>
          </w:p>
        </w:tc>
        <w:tc>
          <w:tcPr>
            <w:tcW w:w="1276" w:type="dxa"/>
            <w:vAlign w:val="center"/>
          </w:tcPr>
          <w:p w14:paraId="41980C23" w14:textId="77777777" w:rsidR="009146E7" w:rsidRPr="00BF34DF" w:rsidRDefault="009146E7" w:rsidP="00A77FE8">
            <w:pPr>
              <w:jc w:val="center"/>
            </w:pPr>
            <w:r w:rsidRPr="00BF34DF">
              <w:t>0.82</w:t>
            </w:r>
          </w:p>
        </w:tc>
        <w:tc>
          <w:tcPr>
            <w:tcW w:w="2410" w:type="dxa"/>
            <w:vAlign w:val="center"/>
          </w:tcPr>
          <w:p w14:paraId="011682F2" w14:textId="77777777" w:rsidR="009146E7" w:rsidRPr="00BF34DF" w:rsidRDefault="009146E7" w:rsidP="00A77FE8">
            <w:pPr>
              <w:jc w:val="center"/>
            </w:pPr>
            <w:r w:rsidRPr="00BF34DF">
              <w:t>1= muy en desacuerdo, 2= en desacuerdo, 3= neutral, 4= de acuerdo, 5= muy de acuerdo</w:t>
            </w:r>
          </w:p>
        </w:tc>
      </w:tr>
      <w:tr w:rsidR="009146E7" w:rsidRPr="00BF34DF" w14:paraId="51AA3799" w14:textId="77777777" w:rsidTr="00BF34DF">
        <w:tc>
          <w:tcPr>
            <w:tcW w:w="1418" w:type="dxa"/>
            <w:vAlign w:val="center"/>
          </w:tcPr>
          <w:p w14:paraId="35445160" w14:textId="77777777" w:rsidR="009146E7" w:rsidRPr="00BF34DF" w:rsidRDefault="009146E7" w:rsidP="00A77FE8">
            <w:pPr>
              <w:rPr>
                <w:i/>
              </w:rPr>
            </w:pPr>
            <w:r w:rsidRPr="00BF34DF">
              <w:rPr>
                <w:i/>
              </w:rPr>
              <w:t>Identificación</w:t>
            </w:r>
          </w:p>
        </w:tc>
        <w:tc>
          <w:tcPr>
            <w:tcW w:w="2693" w:type="dxa"/>
            <w:vAlign w:val="center"/>
          </w:tcPr>
          <w:p w14:paraId="18F2A4C5" w14:textId="77777777" w:rsidR="009146E7" w:rsidRPr="00BF34DF" w:rsidRDefault="009146E7" w:rsidP="00A77FE8">
            <w:pPr>
              <w:jc w:val="center"/>
            </w:pPr>
            <w:r w:rsidRPr="00BF34DF">
              <w:t>Se refiere al sentido de pertenencia y sentimientos positivos hacia la</w:t>
            </w:r>
          </w:p>
          <w:p w14:paraId="2FA7EBB0" w14:textId="77777777" w:rsidR="009146E7" w:rsidRPr="00BF34DF" w:rsidRDefault="009146E7" w:rsidP="00A77FE8">
            <w:pPr>
              <w:jc w:val="center"/>
            </w:pPr>
            <w:r w:rsidRPr="00BF34DF">
              <w:t>organización</w:t>
            </w:r>
          </w:p>
        </w:tc>
        <w:tc>
          <w:tcPr>
            <w:tcW w:w="1134" w:type="dxa"/>
            <w:vAlign w:val="center"/>
          </w:tcPr>
          <w:p w14:paraId="58099BC6" w14:textId="77777777" w:rsidR="009146E7" w:rsidRPr="00BF34DF" w:rsidRDefault="009146E7" w:rsidP="00A77FE8">
            <w:pPr>
              <w:jc w:val="center"/>
            </w:pPr>
            <w:r w:rsidRPr="00BF34DF">
              <w:t>29,30,31,32 y 33</w:t>
            </w:r>
          </w:p>
        </w:tc>
        <w:tc>
          <w:tcPr>
            <w:tcW w:w="1276" w:type="dxa"/>
            <w:vAlign w:val="center"/>
          </w:tcPr>
          <w:p w14:paraId="03A9D6CC" w14:textId="77777777" w:rsidR="009146E7" w:rsidRPr="00BF34DF" w:rsidRDefault="009146E7" w:rsidP="00A77FE8">
            <w:pPr>
              <w:jc w:val="center"/>
            </w:pPr>
            <w:r w:rsidRPr="00BF34DF">
              <w:t>0.9</w:t>
            </w:r>
          </w:p>
        </w:tc>
        <w:tc>
          <w:tcPr>
            <w:tcW w:w="2410" w:type="dxa"/>
            <w:vAlign w:val="center"/>
          </w:tcPr>
          <w:p w14:paraId="25A1F7C0" w14:textId="77777777" w:rsidR="009146E7" w:rsidRPr="00BF34DF" w:rsidRDefault="009146E7" w:rsidP="00A77FE8">
            <w:pPr>
              <w:jc w:val="center"/>
            </w:pPr>
            <w:r w:rsidRPr="00BF34DF">
              <w:t>1= muy en desacuerdo, 2= en desacuerdo, 3= neutral, 4= de acuerdo, 5= muy de acuerdo</w:t>
            </w:r>
          </w:p>
        </w:tc>
      </w:tr>
      <w:tr w:rsidR="009146E7" w:rsidRPr="00BF34DF" w14:paraId="6CA908DC" w14:textId="77777777" w:rsidTr="00BF34DF">
        <w:tc>
          <w:tcPr>
            <w:tcW w:w="1418" w:type="dxa"/>
            <w:vAlign w:val="center"/>
          </w:tcPr>
          <w:p w14:paraId="0A23C0ED" w14:textId="77777777" w:rsidR="009146E7" w:rsidRPr="00BF34DF" w:rsidRDefault="009146E7" w:rsidP="00A77FE8">
            <w:pPr>
              <w:rPr>
                <w:i/>
              </w:rPr>
            </w:pPr>
            <w:r w:rsidRPr="00BF34DF">
              <w:rPr>
                <w:i/>
              </w:rPr>
              <w:t>Leguaje compartido</w:t>
            </w:r>
          </w:p>
        </w:tc>
        <w:tc>
          <w:tcPr>
            <w:tcW w:w="2693" w:type="dxa"/>
            <w:vAlign w:val="center"/>
          </w:tcPr>
          <w:p w14:paraId="18ACFD7F" w14:textId="77777777" w:rsidR="009146E7" w:rsidRPr="00BF34DF" w:rsidRDefault="009146E7" w:rsidP="00A77FE8">
            <w:pPr>
              <w:jc w:val="center"/>
            </w:pPr>
            <w:r w:rsidRPr="00BF34DF">
              <w:t>Es la manera en la que los integrantes de una organización entienden el vocabulario, ayuda a que las ideas se compartan y la comunicación sea eficaz entre las personas con experiencias similares.</w:t>
            </w:r>
          </w:p>
        </w:tc>
        <w:tc>
          <w:tcPr>
            <w:tcW w:w="1134" w:type="dxa"/>
            <w:vAlign w:val="center"/>
          </w:tcPr>
          <w:p w14:paraId="3F85A9DC" w14:textId="77777777" w:rsidR="009146E7" w:rsidRPr="00BF34DF" w:rsidRDefault="009146E7" w:rsidP="00A77FE8">
            <w:pPr>
              <w:jc w:val="center"/>
            </w:pPr>
            <w:r w:rsidRPr="00BF34DF">
              <w:t>34,35 y 36</w:t>
            </w:r>
          </w:p>
        </w:tc>
        <w:tc>
          <w:tcPr>
            <w:tcW w:w="1276" w:type="dxa"/>
            <w:vAlign w:val="center"/>
          </w:tcPr>
          <w:p w14:paraId="05D223A8" w14:textId="77777777" w:rsidR="009146E7" w:rsidRPr="00BF34DF" w:rsidRDefault="009146E7" w:rsidP="00A77FE8">
            <w:pPr>
              <w:jc w:val="center"/>
            </w:pPr>
            <w:r w:rsidRPr="00BF34DF">
              <w:t>0.84</w:t>
            </w:r>
          </w:p>
        </w:tc>
        <w:tc>
          <w:tcPr>
            <w:tcW w:w="2410" w:type="dxa"/>
            <w:vAlign w:val="center"/>
          </w:tcPr>
          <w:p w14:paraId="69AEA97D" w14:textId="77777777" w:rsidR="009146E7" w:rsidRPr="00BF34DF" w:rsidRDefault="009146E7" w:rsidP="00A77FE8">
            <w:pPr>
              <w:jc w:val="center"/>
            </w:pPr>
            <w:r w:rsidRPr="00BF34DF">
              <w:t>1= Nunca, 2= Casi nunca, 3= A veces, 4= Casi siempre, 5= Siempre</w:t>
            </w:r>
          </w:p>
        </w:tc>
      </w:tr>
      <w:tr w:rsidR="009146E7" w:rsidRPr="00BF34DF" w14:paraId="5E56ADFB" w14:textId="77777777" w:rsidTr="00BF34DF">
        <w:tc>
          <w:tcPr>
            <w:tcW w:w="1418" w:type="dxa"/>
            <w:vAlign w:val="center"/>
          </w:tcPr>
          <w:p w14:paraId="2BC5C1B4" w14:textId="77777777" w:rsidR="009146E7" w:rsidRPr="00BF34DF" w:rsidRDefault="009146E7" w:rsidP="00A77FE8">
            <w:pPr>
              <w:rPr>
                <w:i/>
              </w:rPr>
            </w:pPr>
            <w:r w:rsidRPr="00BF34DF">
              <w:rPr>
                <w:i/>
              </w:rPr>
              <w:t>Visión compartida</w:t>
            </w:r>
          </w:p>
        </w:tc>
        <w:tc>
          <w:tcPr>
            <w:tcW w:w="2693" w:type="dxa"/>
            <w:vAlign w:val="center"/>
          </w:tcPr>
          <w:p w14:paraId="5CA4F1E0" w14:textId="77777777" w:rsidR="009146E7" w:rsidRPr="00BF34DF" w:rsidRDefault="009146E7" w:rsidP="00A77FE8">
            <w:pPr>
              <w:jc w:val="center"/>
            </w:pPr>
            <w:r w:rsidRPr="00BF34DF">
              <w:t>Compartición de objetivos y aspiraciones entre los miembros de la organización</w:t>
            </w:r>
          </w:p>
        </w:tc>
        <w:tc>
          <w:tcPr>
            <w:tcW w:w="1134" w:type="dxa"/>
            <w:vAlign w:val="center"/>
          </w:tcPr>
          <w:p w14:paraId="3EE01643" w14:textId="77777777" w:rsidR="009146E7" w:rsidRPr="00BF34DF" w:rsidRDefault="009146E7" w:rsidP="00A77FE8">
            <w:pPr>
              <w:jc w:val="center"/>
            </w:pPr>
            <w:r w:rsidRPr="00BF34DF">
              <w:t>37,38 y 39</w:t>
            </w:r>
          </w:p>
        </w:tc>
        <w:tc>
          <w:tcPr>
            <w:tcW w:w="1276" w:type="dxa"/>
            <w:vAlign w:val="center"/>
          </w:tcPr>
          <w:p w14:paraId="35C2D3CB" w14:textId="77777777" w:rsidR="009146E7" w:rsidRPr="00BF34DF" w:rsidRDefault="009146E7" w:rsidP="00A77FE8">
            <w:pPr>
              <w:jc w:val="center"/>
            </w:pPr>
            <w:r w:rsidRPr="00BF34DF">
              <w:t>0.88</w:t>
            </w:r>
          </w:p>
        </w:tc>
        <w:tc>
          <w:tcPr>
            <w:tcW w:w="2410" w:type="dxa"/>
            <w:vAlign w:val="center"/>
          </w:tcPr>
          <w:p w14:paraId="0E43E937" w14:textId="77777777" w:rsidR="009146E7" w:rsidRPr="00BF34DF" w:rsidRDefault="009146E7" w:rsidP="00A77FE8">
            <w:pPr>
              <w:jc w:val="center"/>
            </w:pPr>
            <w:r w:rsidRPr="00BF34DF">
              <w:t>1= Nunca, 2= Casi nunca, 3= A veces, 4= Casi siempre, 5= Siempre</w:t>
            </w:r>
          </w:p>
        </w:tc>
      </w:tr>
      <w:tr w:rsidR="009146E7" w:rsidRPr="00BF34DF" w14:paraId="1AC37A2C" w14:textId="77777777" w:rsidTr="00BF34DF">
        <w:tc>
          <w:tcPr>
            <w:tcW w:w="1418" w:type="dxa"/>
            <w:vAlign w:val="center"/>
          </w:tcPr>
          <w:p w14:paraId="3E5D6F91" w14:textId="77777777" w:rsidR="009146E7" w:rsidRPr="00BF34DF" w:rsidRDefault="009146E7" w:rsidP="00A77FE8">
            <w:pPr>
              <w:rPr>
                <w:i/>
              </w:rPr>
            </w:pPr>
            <w:r w:rsidRPr="00BF34DF">
              <w:rPr>
                <w:i/>
              </w:rPr>
              <w:t>Calidad de conocimiento</w:t>
            </w:r>
          </w:p>
        </w:tc>
        <w:tc>
          <w:tcPr>
            <w:tcW w:w="2693" w:type="dxa"/>
            <w:vAlign w:val="center"/>
          </w:tcPr>
          <w:p w14:paraId="218DF168" w14:textId="77777777" w:rsidR="009146E7" w:rsidRPr="00BF34DF" w:rsidRDefault="009146E7" w:rsidP="00A77FE8">
            <w:pPr>
              <w:jc w:val="center"/>
            </w:pPr>
            <w:r w:rsidRPr="00BF34DF">
              <w:t>Se pretende medir la relevancia, fácil entendimiento, certitud, completitud, confiabilidad y oportunidad del conocimiento compartido.</w:t>
            </w:r>
          </w:p>
        </w:tc>
        <w:tc>
          <w:tcPr>
            <w:tcW w:w="1134" w:type="dxa"/>
            <w:vAlign w:val="center"/>
          </w:tcPr>
          <w:p w14:paraId="5D72F38D" w14:textId="77777777" w:rsidR="009146E7" w:rsidRPr="00BF34DF" w:rsidRDefault="009146E7" w:rsidP="00A77FE8">
            <w:pPr>
              <w:jc w:val="center"/>
            </w:pPr>
            <w:r w:rsidRPr="00BF34DF">
              <w:t>40,41,42,43,44 y 45</w:t>
            </w:r>
          </w:p>
        </w:tc>
        <w:tc>
          <w:tcPr>
            <w:tcW w:w="1276" w:type="dxa"/>
            <w:vAlign w:val="center"/>
          </w:tcPr>
          <w:p w14:paraId="1DF66116" w14:textId="77777777" w:rsidR="009146E7" w:rsidRPr="00BF34DF" w:rsidRDefault="009146E7" w:rsidP="00A77FE8">
            <w:pPr>
              <w:jc w:val="center"/>
            </w:pPr>
            <w:r w:rsidRPr="00BF34DF">
              <w:t>0.92</w:t>
            </w:r>
          </w:p>
        </w:tc>
        <w:tc>
          <w:tcPr>
            <w:tcW w:w="2410" w:type="dxa"/>
            <w:vAlign w:val="center"/>
          </w:tcPr>
          <w:p w14:paraId="0FF73BF2" w14:textId="77777777" w:rsidR="009146E7" w:rsidRPr="00BF34DF" w:rsidRDefault="009146E7" w:rsidP="00A77FE8">
            <w:pPr>
              <w:jc w:val="center"/>
            </w:pPr>
            <w:r w:rsidRPr="00BF34DF">
              <w:t>1= muy en desacuerdo, 2= en desacuerdo, 3= neutral, 4= de acuerdo, 5= muy de acuerdo</w:t>
            </w:r>
          </w:p>
        </w:tc>
      </w:tr>
      <w:tr w:rsidR="009146E7" w:rsidRPr="00BF34DF" w14:paraId="5B7650A8" w14:textId="77777777" w:rsidTr="00BF34DF">
        <w:tc>
          <w:tcPr>
            <w:tcW w:w="1418" w:type="dxa"/>
            <w:vAlign w:val="center"/>
          </w:tcPr>
          <w:p w14:paraId="5832B9DB" w14:textId="77777777" w:rsidR="009146E7" w:rsidRPr="00BF34DF" w:rsidRDefault="009146E7" w:rsidP="00A77FE8">
            <w:pPr>
              <w:rPr>
                <w:i/>
              </w:rPr>
            </w:pPr>
            <w:r w:rsidRPr="00BF34DF">
              <w:rPr>
                <w:i/>
              </w:rPr>
              <w:t>Cantidad de conocimiento</w:t>
            </w:r>
          </w:p>
        </w:tc>
        <w:tc>
          <w:tcPr>
            <w:tcW w:w="2693" w:type="dxa"/>
            <w:vAlign w:val="center"/>
          </w:tcPr>
          <w:p w14:paraId="2D10F887" w14:textId="77777777" w:rsidR="009146E7" w:rsidRPr="00BF34DF" w:rsidRDefault="009146E7" w:rsidP="00A77FE8">
            <w:pPr>
              <w:jc w:val="center"/>
            </w:pPr>
            <w:r w:rsidRPr="00BF34DF">
              <w:t>Es la cantidad de conocimiento que comparten las personas en un periodo de tiempo.</w:t>
            </w:r>
          </w:p>
        </w:tc>
        <w:tc>
          <w:tcPr>
            <w:tcW w:w="1134" w:type="dxa"/>
            <w:vAlign w:val="center"/>
          </w:tcPr>
          <w:p w14:paraId="7F1B1114" w14:textId="77777777" w:rsidR="009146E7" w:rsidRPr="00BF34DF" w:rsidRDefault="009146E7" w:rsidP="00A77FE8">
            <w:pPr>
              <w:jc w:val="center"/>
            </w:pPr>
            <w:r w:rsidRPr="00BF34DF">
              <w:t>46,47,48,49 y 50</w:t>
            </w:r>
          </w:p>
        </w:tc>
        <w:tc>
          <w:tcPr>
            <w:tcW w:w="1276" w:type="dxa"/>
            <w:vAlign w:val="center"/>
          </w:tcPr>
          <w:p w14:paraId="4C6B3BC1" w14:textId="77777777" w:rsidR="009146E7" w:rsidRPr="00BF34DF" w:rsidRDefault="009146E7" w:rsidP="00A77FE8">
            <w:pPr>
              <w:jc w:val="center"/>
            </w:pPr>
            <w:r w:rsidRPr="00BF34DF">
              <w:t>1.0</w:t>
            </w:r>
          </w:p>
        </w:tc>
        <w:tc>
          <w:tcPr>
            <w:tcW w:w="2410" w:type="dxa"/>
            <w:vAlign w:val="center"/>
          </w:tcPr>
          <w:p w14:paraId="48E02EF5" w14:textId="77777777" w:rsidR="009146E7" w:rsidRPr="00BF34DF" w:rsidRDefault="009146E7" w:rsidP="00A77FE8">
            <w:pPr>
              <w:jc w:val="center"/>
            </w:pPr>
            <w:r w:rsidRPr="00BF34DF">
              <w:t xml:space="preserve">1= aproximadamente una vez por mes, 2= aproximadamente dos veces por mes, 3= aproximadamente, 4 veces por mes, 4= aproximadamente 8 </w:t>
            </w:r>
            <w:r w:rsidRPr="00BF34DF">
              <w:lastRenderedPageBreak/>
              <w:t>veces por mes, 5</w:t>
            </w:r>
            <w:proofErr w:type="gramStart"/>
            <w:r w:rsidRPr="00BF34DF">
              <w:t>=  más</w:t>
            </w:r>
            <w:proofErr w:type="gramEnd"/>
            <w:r w:rsidRPr="00BF34DF">
              <w:t xml:space="preserve"> de 16 veces por mes</w:t>
            </w:r>
          </w:p>
        </w:tc>
      </w:tr>
    </w:tbl>
    <w:p w14:paraId="65012D32" w14:textId="77777777" w:rsidR="009146E7" w:rsidRPr="00BF34DF" w:rsidRDefault="009146E7" w:rsidP="00BF34DF">
      <w:pPr>
        <w:jc w:val="center"/>
        <w:rPr>
          <w:i/>
        </w:rPr>
      </w:pPr>
      <w:r w:rsidRPr="00BF34DF">
        <w:rPr>
          <w:i/>
        </w:rPr>
        <w:lastRenderedPageBreak/>
        <w:t xml:space="preserve">Fuente: </w:t>
      </w:r>
      <w:r w:rsidR="005E16C2" w:rsidRPr="00BF34DF">
        <w:rPr>
          <w:i/>
        </w:rPr>
        <w:t>E</w:t>
      </w:r>
      <w:r w:rsidRPr="00BF34DF">
        <w:rPr>
          <w:i/>
        </w:rPr>
        <w:t>laboración propia</w:t>
      </w:r>
      <w:r w:rsidR="005E16C2" w:rsidRPr="00BF34DF">
        <w:rPr>
          <w:i/>
        </w:rPr>
        <w:t xml:space="preserve">. </w:t>
      </w:r>
      <w:r w:rsidR="00ED58C7" w:rsidRPr="00BF34DF">
        <w:rPr>
          <w:i/>
        </w:rPr>
        <w:t>(</w:t>
      </w:r>
      <w:r w:rsidR="005E16C2" w:rsidRPr="00BF34DF">
        <w:rPr>
          <w:i/>
        </w:rPr>
        <w:t>20</w:t>
      </w:r>
      <w:r w:rsidR="00ED58C7" w:rsidRPr="00BF34DF">
        <w:rPr>
          <w:i/>
        </w:rPr>
        <w:t>20)</w:t>
      </w:r>
    </w:p>
    <w:p w14:paraId="3AEA6862" w14:textId="77777777" w:rsidR="009146E7" w:rsidRDefault="009146E7" w:rsidP="00BF34DF">
      <w:pPr>
        <w:spacing w:line="360" w:lineRule="auto"/>
        <w:jc w:val="both"/>
      </w:pPr>
      <w:r w:rsidRPr="00B8657B">
        <w:t>Cabe señalar que para el cumplimiento de los objetivos de esta investigación fueron consideradas las variables de expectativas de resultados personales, lazos de interacción, norma de reciprocidad y cantidad de conocimiento. El resto fueron aplicadas con fines de poder ampliar y contar con datos de investigación para futuras investigaciones.</w:t>
      </w:r>
    </w:p>
    <w:p w14:paraId="4DB34274" w14:textId="77777777" w:rsidR="00A7129A" w:rsidRPr="00A7129A" w:rsidRDefault="00A7129A" w:rsidP="00BF34DF">
      <w:pPr>
        <w:spacing w:line="360" w:lineRule="auto"/>
        <w:jc w:val="both"/>
        <w:rPr>
          <w:sz w:val="20"/>
          <w:szCs w:val="20"/>
        </w:rPr>
      </w:pPr>
    </w:p>
    <w:p w14:paraId="71094796" w14:textId="77777777" w:rsidR="00D765A3" w:rsidRPr="00856785" w:rsidRDefault="00D765A3" w:rsidP="00BF34DF">
      <w:pPr>
        <w:autoSpaceDE w:val="0"/>
        <w:autoSpaceDN w:val="0"/>
        <w:adjustRightInd w:val="0"/>
        <w:spacing w:line="360" w:lineRule="auto"/>
        <w:jc w:val="center"/>
        <w:rPr>
          <w:b/>
          <w:color w:val="000000"/>
          <w:sz w:val="32"/>
          <w:szCs w:val="32"/>
        </w:rPr>
      </w:pPr>
      <w:r w:rsidRPr="00856785">
        <w:rPr>
          <w:b/>
          <w:color w:val="000000"/>
          <w:sz w:val="32"/>
          <w:szCs w:val="32"/>
        </w:rPr>
        <w:t>Análisis y resultados</w:t>
      </w:r>
    </w:p>
    <w:p w14:paraId="0C0C3178" w14:textId="77777777" w:rsidR="00D765A3" w:rsidRPr="00B8657B" w:rsidRDefault="00D765A3" w:rsidP="00BF34DF">
      <w:pPr>
        <w:spacing w:line="360" w:lineRule="auto"/>
        <w:jc w:val="both"/>
      </w:pPr>
      <w:r w:rsidRPr="00B8657B">
        <w:t xml:space="preserve">En la </w:t>
      </w:r>
      <w:r w:rsidR="00EA604A">
        <w:t>tabla 6</w:t>
      </w:r>
      <w:r w:rsidRPr="00B8657B">
        <w:t>, se presentan estadísticos descriptivos y correlaciones binarias entre los constructos involucrados. Se observan la media (M), desviación estándar (DE) y coeficiente de confiabilidad (α), desarrollados a partir del sistema SPSS.</w:t>
      </w:r>
    </w:p>
    <w:p w14:paraId="4AD27254" w14:textId="77777777" w:rsidR="00D765A3" w:rsidRPr="00B8657B" w:rsidRDefault="00D765A3" w:rsidP="00BF34DF">
      <w:pPr>
        <w:spacing w:line="360" w:lineRule="auto"/>
        <w:jc w:val="both"/>
      </w:pPr>
      <w:r w:rsidRPr="00B8657B">
        <w:t xml:space="preserve">A través de este análisis </w:t>
      </w:r>
      <w:r w:rsidR="00B61FB7" w:rsidRPr="00B8657B">
        <w:t xml:space="preserve">se </w:t>
      </w:r>
      <w:r w:rsidRPr="00B8657B">
        <w:t xml:space="preserve">aprecia, que todas las variables tienen promedios arriba del punto medio de la escala utilizada, en este caso de 2.5, siendo la variable de </w:t>
      </w:r>
      <w:r w:rsidRPr="00B8657B">
        <w:rPr>
          <w:i/>
        </w:rPr>
        <w:t xml:space="preserve">identificación </w:t>
      </w:r>
      <w:r w:rsidRPr="00B8657B">
        <w:t xml:space="preserve">la de promedio más alto con 4.039 y </w:t>
      </w:r>
      <w:r w:rsidRPr="00B8657B">
        <w:rPr>
          <w:i/>
        </w:rPr>
        <w:t>cantidad de conocimiento</w:t>
      </w:r>
      <w:r w:rsidRPr="00B8657B">
        <w:t xml:space="preserve"> la de promedio más bajo con 2.515. </w:t>
      </w:r>
    </w:p>
    <w:p w14:paraId="0678E107" w14:textId="77777777" w:rsidR="00D765A3" w:rsidRPr="00B8657B" w:rsidRDefault="00D765A3" w:rsidP="00BF34DF">
      <w:pPr>
        <w:spacing w:line="360" w:lineRule="auto"/>
        <w:jc w:val="both"/>
      </w:pPr>
      <w:r w:rsidRPr="00B8657B">
        <w:t xml:space="preserve">Para este trabajo, la primera pregunta de investigación plantea: ¿Cuál es la cantidad y calidad de conocimiento compartido en la IES objeto de estudio?, con base a la variable </w:t>
      </w:r>
      <w:r w:rsidRPr="00B8657B">
        <w:rPr>
          <w:i/>
        </w:rPr>
        <w:t>cantidad de conocimiento</w:t>
      </w:r>
      <w:r w:rsidRPr="00B8657B">
        <w:t xml:space="preserve">, podemos dar respuesta a través de su media 2.515 y su desviación estándar de 1.025. Estos valores indican una </w:t>
      </w:r>
      <w:r w:rsidRPr="00B8657B">
        <w:rPr>
          <w:i/>
        </w:rPr>
        <w:t xml:space="preserve">cantidad de conocimiento compartida </w:t>
      </w:r>
      <w:r w:rsidRPr="00B8657B">
        <w:t xml:space="preserve">aproximada entre 1.49 y 3.54, sugiriendo un volumen bajo de intercambio que va de </w:t>
      </w:r>
      <w:r w:rsidRPr="00B8657B">
        <w:rPr>
          <w:i/>
        </w:rPr>
        <w:t>2 a 4 veces por mes</w:t>
      </w:r>
      <w:r w:rsidRPr="00B8657B">
        <w:t xml:space="preserve">, en cuanto a la cantidad de producción de productos científicos se cuenta con un promedio de 1.5 que corresponde de </w:t>
      </w:r>
      <w:r w:rsidRPr="00B8657B">
        <w:rPr>
          <w:i/>
        </w:rPr>
        <w:t>1 a dos productos por mes</w:t>
      </w:r>
      <w:r w:rsidRPr="00B8657B">
        <w:t xml:space="preserve"> y para la cantidad en cuanto a qué forma se intercambia el conocimiento, de manera informal se obtuvo un promedio de 2.8 y de manera formal uno de 2.5. En cuanto a la </w:t>
      </w:r>
      <w:r w:rsidRPr="00B8657B">
        <w:rPr>
          <w:i/>
        </w:rPr>
        <w:t>calidad de conocimiento</w:t>
      </w:r>
      <w:r w:rsidRPr="00B8657B">
        <w:t xml:space="preserve"> podemos ver que a pesar de que el nivel de cantidad de recursos compartidos es bajo, la calidad del conocimiento compartido se considera buena, esto a partir de que el promedio de respuesta corresponde a 3.88 en una escala de 5. </w:t>
      </w:r>
    </w:p>
    <w:p w14:paraId="665D7B38" w14:textId="77777777" w:rsidR="00D765A3" w:rsidRPr="00B8657B" w:rsidRDefault="00D765A3" w:rsidP="00BF34DF">
      <w:pPr>
        <w:spacing w:line="360" w:lineRule="auto"/>
        <w:jc w:val="both"/>
      </w:pPr>
      <w:r w:rsidRPr="00B8657B">
        <w:t xml:space="preserve">Para las variables </w:t>
      </w:r>
      <w:r w:rsidRPr="00B8657B">
        <w:rPr>
          <w:i/>
        </w:rPr>
        <w:t>expectativas de resultados personales, lazos de interacción y norma de reciprocidad</w:t>
      </w:r>
      <w:r w:rsidRPr="00B8657B">
        <w:t xml:space="preserve"> podemos observar que su promedio está por arriba de 3.5 y con desviaciones estándar entre 0.7 y 0.9, provocan que sus límites máximos estén por arriba de 4.4, indicando un nivel alto para las tres.</w:t>
      </w:r>
    </w:p>
    <w:p w14:paraId="2B4CFD98" w14:textId="77777777" w:rsidR="00D765A3" w:rsidRPr="00B8657B" w:rsidRDefault="00D765A3" w:rsidP="00BF34DF">
      <w:pPr>
        <w:spacing w:line="360" w:lineRule="auto"/>
        <w:jc w:val="both"/>
      </w:pPr>
      <w:r w:rsidRPr="00B8657B">
        <w:t>En cuanto al resto de las variables de tipo organizacional y grupal (</w:t>
      </w:r>
      <w:r w:rsidRPr="00B8657B">
        <w:rPr>
          <w:i/>
        </w:rPr>
        <w:t>expectativas de resultados relacionados a la comunidad, confianza, identificación, lenguaje y visión compartida</w:t>
      </w:r>
      <w:r w:rsidRPr="00B8657B">
        <w:t xml:space="preserve">), podemos ver que igual que al resto, superan el punto medio promedio, pero tres de ellas </w:t>
      </w:r>
      <w:r w:rsidRPr="00B8657B">
        <w:lastRenderedPageBreak/>
        <w:t>(ERC, IDE, y LEC) se encuentran por arriba de un promedio de 3.9, indicando niveles altos con base a la escala establecida.</w:t>
      </w:r>
    </w:p>
    <w:p w14:paraId="43A9796C" w14:textId="65D9F547" w:rsidR="00B22043" w:rsidRDefault="00D765A3" w:rsidP="00BF34DF">
      <w:pPr>
        <w:autoSpaceDE w:val="0"/>
        <w:autoSpaceDN w:val="0"/>
        <w:adjustRightInd w:val="0"/>
        <w:spacing w:line="360" w:lineRule="auto"/>
        <w:jc w:val="both"/>
      </w:pPr>
      <w:r w:rsidRPr="00B8657B">
        <w:t xml:space="preserve">Finalmente, </w:t>
      </w:r>
      <w:r w:rsidR="000D2EFC">
        <w:t>se</w:t>
      </w:r>
      <w:r w:rsidRPr="00B8657B">
        <w:t xml:space="preserve"> observa que todos los índices de confiabilidad son superiores al valor mínimo recomendado de 0.7, indicando que todos los constructos son confiables.</w:t>
      </w:r>
    </w:p>
    <w:p w14:paraId="75A38752" w14:textId="77777777" w:rsidR="00BF34DF" w:rsidRPr="00AA6284" w:rsidRDefault="00BF34DF" w:rsidP="00BF34DF">
      <w:pPr>
        <w:autoSpaceDE w:val="0"/>
        <w:autoSpaceDN w:val="0"/>
        <w:adjustRightInd w:val="0"/>
        <w:spacing w:line="360" w:lineRule="auto"/>
        <w:jc w:val="both"/>
      </w:pPr>
    </w:p>
    <w:p w14:paraId="4C0031EC" w14:textId="536D5C07" w:rsidR="00D765A3" w:rsidRDefault="00EA604A" w:rsidP="00BF34DF">
      <w:pPr>
        <w:jc w:val="center"/>
        <w:rPr>
          <w:sz w:val="20"/>
          <w:szCs w:val="20"/>
        </w:rPr>
      </w:pPr>
      <w:r w:rsidRPr="00BF34DF">
        <w:rPr>
          <w:b/>
        </w:rPr>
        <w:t>Tabla 6</w:t>
      </w:r>
      <w:r w:rsidR="00D765A3" w:rsidRPr="00BF34DF">
        <w:rPr>
          <w:b/>
        </w:rPr>
        <w:t>.</w:t>
      </w:r>
      <w:r w:rsidR="00BF34DF" w:rsidRPr="00BF34DF">
        <w:rPr>
          <w:b/>
        </w:rPr>
        <w:t xml:space="preserve"> </w:t>
      </w:r>
      <w:r w:rsidR="00D765A3" w:rsidRPr="00BF34DF">
        <w:t>Estadísticos descriptivos y correlaciones bivariadas</w:t>
      </w:r>
    </w:p>
    <w:tbl>
      <w:tblPr>
        <w:tblStyle w:val="Tablaconcuadrcula"/>
        <w:tblW w:w="8505" w:type="dxa"/>
        <w:tblLook w:val="04A0" w:firstRow="1" w:lastRow="0" w:firstColumn="1" w:lastColumn="0" w:noHBand="0" w:noVBand="1"/>
      </w:tblPr>
      <w:tblGrid>
        <w:gridCol w:w="369"/>
        <w:gridCol w:w="1079"/>
        <w:gridCol w:w="558"/>
        <w:gridCol w:w="558"/>
        <w:gridCol w:w="558"/>
        <w:gridCol w:w="634"/>
        <w:gridCol w:w="634"/>
        <w:gridCol w:w="634"/>
        <w:gridCol w:w="634"/>
        <w:gridCol w:w="634"/>
        <w:gridCol w:w="634"/>
        <w:gridCol w:w="634"/>
        <w:gridCol w:w="634"/>
        <w:gridCol w:w="634"/>
      </w:tblGrid>
      <w:tr w:rsidR="00E108AF" w:rsidRPr="00BF34DF" w14:paraId="7F940EB3" w14:textId="77777777" w:rsidTr="00BF34DF">
        <w:trPr>
          <w:trHeight w:val="307"/>
        </w:trPr>
        <w:tc>
          <w:tcPr>
            <w:tcW w:w="347" w:type="dxa"/>
            <w:vAlign w:val="center"/>
          </w:tcPr>
          <w:p w14:paraId="3E8818E1" w14:textId="77777777" w:rsidR="00AE0A63" w:rsidRPr="00BF34DF" w:rsidRDefault="00B8640A" w:rsidP="00AE0A63">
            <w:pPr>
              <w:jc w:val="center"/>
              <w:rPr>
                <w:b/>
                <w:i/>
              </w:rPr>
            </w:pPr>
            <w:r w:rsidRPr="00BF34DF">
              <w:rPr>
                <w:b/>
                <w:i/>
              </w:rPr>
              <w:t>#</w:t>
            </w:r>
          </w:p>
        </w:tc>
        <w:tc>
          <w:tcPr>
            <w:tcW w:w="1295" w:type="dxa"/>
            <w:vAlign w:val="center"/>
          </w:tcPr>
          <w:p w14:paraId="062F4A08" w14:textId="77777777" w:rsidR="00AE0A63" w:rsidRPr="00BF34DF" w:rsidRDefault="00AE0A63" w:rsidP="00AE0A63">
            <w:pPr>
              <w:jc w:val="center"/>
              <w:rPr>
                <w:b/>
                <w:i/>
              </w:rPr>
            </w:pPr>
            <w:r w:rsidRPr="00BF34DF">
              <w:rPr>
                <w:b/>
                <w:i/>
              </w:rPr>
              <w:t>Variables</w:t>
            </w:r>
          </w:p>
        </w:tc>
        <w:tc>
          <w:tcPr>
            <w:tcW w:w="510" w:type="dxa"/>
            <w:vAlign w:val="center"/>
          </w:tcPr>
          <w:p w14:paraId="5F37C3A9" w14:textId="77777777" w:rsidR="00AE0A63" w:rsidRPr="00BF34DF" w:rsidRDefault="00AE0A63" w:rsidP="00AE0A63">
            <w:pPr>
              <w:jc w:val="center"/>
              <w:rPr>
                <w:b/>
                <w:i/>
              </w:rPr>
            </w:pPr>
            <w:r w:rsidRPr="00BF34DF">
              <w:rPr>
                <w:b/>
                <w:i/>
              </w:rPr>
              <w:t>M</w:t>
            </w:r>
          </w:p>
        </w:tc>
        <w:tc>
          <w:tcPr>
            <w:tcW w:w="621" w:type="dxa"/>
            <w:vAlign w:val="center"/>
          </w:tcPr>
          <w:p w14:paraId="795A116B" w14:textId="77777777" w:rsidR="00AE0A63" w:rsidRPr="00BF34DF" w:rsidRDefault="00AE0A63" w:rsidP="00AE0A63">
            <w:pPr>
              <w:jc w:val="center"/>
              <w:rPr>
                <w:b/>
                <w:i/>
              </w:rPr>
            </w:pPr>
            <w:r w:rsidRPr="00BF34DF">
              <w:rPr>
                <w:b/>
                <w:i/>
              </w:rPr>
              <w:t>DE</w:t>
            </w:r>
          </w:p>
        </w:tc>
        <w:tc>
          <w:tcPr>
            <w:tcW w:w="510" w:type="dxa"/>
            <w:vAlign w:val="center"/>
          </w:tcPr>
          <w:p w14:paraId="0F5B2CB6" w14:textId="5D9B7BFC" w:rsidR="00AE0A63" w:rsidRPr="00BF34DF" w:rsidRDefault="00BF34DF" w:rsidP="00AE0A63">
            <w:pPr>
              <w:jc w:val="center"/>
              <w:rPr>
                <w:b/>
                <w:i/>
              </w:rPr>
            </w:pPr>
            <w:r w:rsidRPr="00BF34DF">
              <w:rPr>
                <w:b/>
                <w:i/>
              </w:rPr>
              <w:t>Α</w:t>
            </w:r>
          </w:p>
        </w:tc>
        <w:tc>
          <w:tcPr>
            <w:tcW w:w="574" w:type="dxa"/>
            <w:vAlign w:val="center"/>
          </w:tcPr>
          <w:p w14:paraId="37CEF8E4" w14:textId="77777777" w:rsidR="00AE0A63" w:rsidRPr="00BF34DF" w:rsidRDefault="00AE0A63" w:rsidP="00AE0A63">
            <w:pPr>
              <w:jc w:val="center"/>
              <w:rPr>
                <w:b/>
                <w:i/>
              </w:rPr>
            </w:pPr>
            <w:r w:rsidRPr="00BF34DF">
              <w:rPr>
                <w:b/>
                <w:i/>
              </w:rPr>
              <w:t>1</w:t>
            </w:r>
          </w:p>
        </w:tc>
        <w:tc>
          <w:tcPr>
            <w:tcW w:w="574" w:type="dxa"/>
            <w:vAlign w:val="center"/>
          </w:tcPr>
          <w:p w14:paraId="1A2F1434" w14:textId="77777777" w:rsidR="00AE0A63" w:rsidRPr="00BF34DF" w:rsidRDefault="00AE0A63" w:rsidP="00AE0A63">
            <w:pPr>
              <w:jc w:val="center"/>
              <w:rPr>
                <w:b/>
                <w:i/>
              </w:rPr>
            </w:pPr>
            <w:r w:rsidRPr="00BF34DF">
              <w:rPr>
                <w:b/>
                <w:i/>
              </w:rPr>
              <w:t>2</w:t>
            </w:r>
          </w:p>
        </w:tc>
        <w:tc>
          <w:tcPr>
            <w:tcW w:w="578" w:type="dxa"/>
            <w:vAlign w:val="center"/>
          </w:tcPr>
          <w:p w14:paraId="1B26CC69" w14:textId="77777777" w:rsidR="00AE0A63" w:rsidRPr="00BF34DF" w:rsidRDefault="00AE0A63" w:rsidP="00AE0A63">
            <w:pPr>
              <w:jc w:val="center"/>
              <w:rPr>
                <w:b/>
                <w:i/>
              </w:rPr>
            </w:pPr>
            <w:r w:rsidRPr="00BF34DF">
              <w:rPr>
                <w:b/>
                <w:i/>
              </w:rPr>
              <w:t>3</w:t>
            </w:r>
          </w:p>
        </w:tc>
        <w:tc>
          <w:tcPr>
            <w:tcW w:w="657" w:type="dxa"/>
            <w:vAlign w:val="center"/>
          </w:tcPr>
          <w:p w14:paraId="3A7C907E" w14:textId="77777777" w:rsidR="00AE0A63" w:rsidRPr="00BF34DF" w:rsidRDefault="00AE0A63" w:rsidP="00AE0A63">
            <w:pPr>
              <w:jc w:val="center"/>
              <w:rPr>
                <w:b/>
                <w:i/>
              </w:rPr>
            </w:pPr>
            <w:r w:rsidRPr="00BF34DF">
              <w:rPr>
                <w:b/>
                <w:i/>
              </w:rPr>
              <w:t>4</w:t>
            </w:r>
          </w:p>
        </w:tc>
        <w:tc>
          <w:tcPr>
            <w:tcW w:w="576" w:type="dxa"/>
            <w:vAlign w:val="center"/>
          </w:tcPr>
          <w:p w14:paraId="57BFFC07" w14:textId="77777777" w:rsidR="00AE0A63" w:rsidRPr="00BF34DF" w:rsidRDefault="00AE0A63" w:rsidP="00AE0A63">
            <w:pPr>
              <w:jc w:val="center"/>
              <w:rPr>
                <w:b/>
                <w:i/>
              </w:rPr>
            </w:pPr>
            <w:r w:rsidRPr="00BF34DF">
              <w:rPr>
                <w:b/>
                <w:i/>
              </w:rPr>
              <w:t>5</w:t>
            </w:r>
          </w:p>
        </w:tc>
        <w:tc>
          <w:tcPr>
            <w:tcW w:w="693" w:type="dxa"/>
            <w:vAlign w:val="center"/>
          </w:tcPr>
          <w:p w14:paraId="7B34729A" w14:textId="77777777" w:rsidR="00AE0A63" w:rsidRPr="00BF34DF" w:rsidRDefault="00AE0A63" w:rsidP="00AE0A63">
            <w:pPr>
              <w:jc w:val="center"/>
              <w:rPr>
                <w:b/>
                <w:i/>
              </w:rPr>
            </w:pPr>
            <w:r w:rsidRPr="00BF34DF">
              <w:rPr>
                <w:b/>
                <w:i/>
              </w:rPr>
              <w:t>6</w:t>
            </w:r>
          </w:p>
        </w:tc>
        <w:tc>
          <w:tcPr>
            <w:tcW w:w="574" w:type="dxa"/>
            <w:vAlign w:val="center"/>
          </w:tcPr>
          <w:p w14:paraId="261D8AE3" w14:textId="77777777" w:rsidR="00AE0A63" w:rsidRPr="00BF34DF" w:rsidRDefault="00AE0A63" w:rsidP="00AE0A63">
            <w:pPr>
              <w:jc w:val="center"/>
              <w:rPr>
                <w:b/>
                <w:i/>
              </w:rPr>
            </w:pPr>
            <w:r w:rsidRPr="00BF34DF">
              <w:rPr>
                <w:b/>
                <w:i/>
              </w:rPr>
              <w:t>7</w:t>
            </w:r>
          </w:p>
        </w:tc>
        <w:tc>
          <w:tcPr>
            <w:tcW w:w="574" w:type="dxa"/>
            <w:vAlign w:val="center"/>
          </w:tcPr>
          <w:p w14:paraId="5665F391" w14:textId="77777777" w:rsidR="00AE0A63" w:rsidRPr="00BF34DF" w:rsidRDefault="00AE0A63" w:rsidP="00AE0A63">
            <w:pPr>
              <w:jc w:val="center"/>
              <w:rPr>
                <w:b/>
                <w:i/>
              </w:rPr>
            </w:pPr>
            <w:r w:rsidRPr="00BF34DF">
              <w:rPr>
                <w:b/>
                <w:i/>
              </w:rPr>
              <w:t>8</w:t>
            </w:r>
          </w:p>
        </w:tc>
        <w:tc>
          <w:tcPr>
            <w:tcW w:w="422" w:type="dxa"/>
            <w:vAlign w:val="center"/>
          </w:tcPr>
          <w:p w14:paraId="203DD7FF" w14:textId="77777777" w:rsidR="00AE0A63" w:rsidRPr="00BF34DF" w:rsidRDefault="00AE0A63" w:rsidP="00AE0A63">
            <w:pPr>
              <w:jc w:val="center"/>
              <w:rPr>
                <w:b/>
                <w:i/>
              </w:rPr>
            </w:pPr>
            <w:r w:rsidRPr="00BF34DF">
              <w:rPr>
                <w:b/>
                <w:i/>
              </w:rPr>
              <w:t>9</w:t>
            </w:r>
          </w:p>
        </w:tc>
      </w:tr>
      <w:tr w:rsidR="00E108AF" w:rsidRPr="00BF34DF" w14:paraId="42C56B39" w14:textId="77777777" w:rsidTr="00BF34DF">
        <w:trPr>
          <w:trHeight w:val="635"/>
        </w:trPr>
        <w:tc>
          <w:tcPr>
            <w:tcW w:w="347" w:type="dxa"/>
            <w:vAlign w:val="center"/>
          </w:tcPr>
          <w:p w14:paraId="6E04EAA7" w14:textId="77777777" w:rsidR="00AE0A63" w:rsidRPr="00BF34DF" w:rsidRDefault="00AE0A63" w:rsidP="00AE0A63">
            <w:pPr>
              <w:jc w:val="center"/>
              <w:rPr>
                <w:b/>
              </w:rPr>
            </w:pPr>
            <w:r w:rsidRPr="00BF34DF">
              <w:rPr>
                <w:b/>
              </w:rPr>
              <w:t>1</w:t>
            </w:r>
          </w:p>
        </w:tc>
        <w:tc>
          <w:tcPr>
            <w:tcW w:w="1295" w:type="dxa"/>
            <w:vAlign w:val="center"/>
          </w:tcPr>
          <w:p w14:paraId="4DAAEBCC" w14:textId="77777777" w:rsidR="00AE0A63" w:rsidRPr="00BF34DF" w:rsidRDefault="00AE0A63" w:rsidP="00AE0A63">
            <w:r w:rsidRPr="00BF34DF">
              <w:t>Cantidad de conocimiento compartido CAN</w:t>
            </w:r>
          </w:p>
        </w:tc>
        <w:tc>
          <w:tcPr>
            <w:tcW w:w="510" w:type="dxa"/>
            <w:vAlign w:val="center"/>
          </w:tcPr>
          <w:p w14:paraId="3124D6F0" w14:textId="77777777" w:rsidR="00AE0A63" w:rsidRPr="00BF34DF" w:rsidRDefault="00AE0A63" w:rsidP="00AE0A63">
            <w:pPr>
              <w:jc w:val="center"/>
            </w:pPr>
            <w:r w:rsidRPr="00BF34DF">
              <w:t>2.515</w:t>
            </w:r>
          </w:p>
        </w:tc>
        <w:tc>
          <w:tcPr>
            <w:tcW w:w="621" w:type="dxa"/>
            <w:vAlign w:val="center"/>
          </w:tcPr>
          <w:p w14:paraId="6D568941" w14:textId="77777777" w:rsidR="00AE0A63" w:rsidRPr="00BF34DF" w:rsidRDefault="00AE0A63" w:rsidP="00AE0A63">
            <w:pPr>
              <w:jc w:val="center"/>
            </w:pPr>
            <w:r w:rsidRPr="00BF34DF">
              <w:t>1.025</w:t>
            </w:r>
          </w:p>
        </w:tc>
        <w:tc>
          <w:tcPr>
            <w:tcW w:w="510" w:type="dxa"/>
            <w:vAlign w:val="center"/>
          </w:tcPr>
          <w:p w14:paraId="2BDC7B2D" w14:textId="77777777" w:rsidR="00AE0A63" w:rsidRPr="00BF34DF" w:rsidRDefault="00AE0A63" w:rsidP="00AE0A63">
            <w:pPr>
              <w:jc w:val="center"/>
            </w:pPr>
            <w:r w:rsidRPr="00BF34DF">
              <w:t>0.801</w:t>
            </w:r>
          </w:p>
        </w:tc>
        <w:tc>
          <w:tcPr>
            <w:tcW w:w="574" w:type="dxa"/>
            <w:vAlign w:val="center"/>
          </w:tcPr>
          <w:p w14:paraId="446E2ADD" w14:textId="77777777" w:rsidR="00AE0A63" w:rsidRPr="00BF34DF" w:rsidRDefault="00AE0A63" w:rsidP="00AE0A63">
            <w:pPr>
              <w:jc w:val="center"/>
            </w:pPr>
          </w:p>
        </w:tc>
        <w:tc>
          <w:tcPr>
            <w:tcW w:w="574" w:type="dxa"/>
            <w:vAlign w:val="center"/>
          </w:tcPr>
          <w:p w14:paraId="516F3EFE" w14:textId="77777777" w:rsidR="00AE0A63" w:rsidRPr="00BF34DF" w:rsidRDefault="00AE0A63" w:rsidP="00AE0A63">
            <w:pPr>
              <w:jc w:val="center"/>
            </w:pPr>
          </w:p>
        </w:tc>
        <w:tc>
          <w:tcPr>
            <w:tcW w:w="578" w:type="dxa"/>
            <w:vAlign w:val="center"/>
          </w:tcPr>
          <w:p w14:paraId="33D086E4" w14:textId="77777777" w:rsidR="00AE0A63" w:rsidRPr="00BF34DF" w:rsidRDefault="00AE0A63" w:rsidP="00AE0A63">
            <w:pPr>
              <w:jc w:val="center"/>
            </w:pPr>
          </w:p>
        </w:tc>
        <w:tc>
          <w:tcPr>
            <w:tcW w:w="657" w:type="dxa"/>
            <w:vAlign w:val="center"/>
          </w:tcPr>
          <w:p w14:paraId="61D3B2E4" w14:textId="77777777" w:rsidR="00AE0A63" w:rsidRPr="00BF34DF" w:rsidRDefault="00AE0A63" w:rsidP="00AE0A63">
            <w:pPr>
              <w:jc w:val="center"/>
            </w:pPr>
          </w:p>
        </w:tc>
        <w:tc>
          <w:tcPr>
            <w:tcW w:w="576" w:type="dxa"/>
            <w:vAlign w:val="center"/>
          </w:tcPr>
          <w:p w14:paraId="1182BB68" w14:textId="77777777" w:rsidR="00AE0A63" w:rsidRPr="00BF34DF" w:rsidRDefault="00AE0A63" w:rsidP="00AE0A63">
            <w:pPr>
              <w:jc w:val="center"/>
            </w:pPr>
          </w:p>
        </w:tc>
        <w:tc>
          <w:tcPr>
            <w:tcW w:w="693" w:type="dxa"/>
            <w:vAlign w:val="center"/>
          </w:tcPr>
          <w:p w14:paraId="5F5C51CE" w14:textId="77777777" w:rsidR="00AE0A63" w:rsidRPr="00BF34DF" w:rsidRDefault="00AE0A63" w:rsidP="00AE0A63">
            <w:pPr>
              <w:jc w:val="center"/>
            </w:pPr>
          </w:p>
        </w:tc>
        <w:tc>
          <w:tcPr>
            <w:tcW w:w="574" w:type="dxa"/>
            <w:vAlign w:val="center"/>
          </w:tcPr>
          <w:p w14:paraId="73BB418C" w14:textId="77777777" w:rsidR="00AE0A63" w:rsidRPr="00BF34DF" w:rsidRDefault="00AE0A63" w:rsidP="00AE0A63">
            <w:pPr>
              <w:jc w:val="center"/>
            </w:pPr>
          </w:p>
        </w:tc>
        <w:tc>
          <w:tcPr>
            <w:tcW w:w="574" w:type="dxa"/>
            <w:vAlign w:val="center"/>
          </w:tcPr>
          <w:p w14:paraId="71CE7F68" w14:textId="77777777" w:rsidR="00AE0A63" w:rsidRPr="00BF34DF" w:rsidRDefault="00AE0A63" w:rsidP="00AE0A63">
            <w:pPr>
              <w:jc w:val="center"/>
            </w:pPr>
          </w:p>
        </w:tc>
        <w:tc>
          <w:tcPr>
            <w:tcW w:w="422" w:type="dxa"/>
            <w:vAlign w:val="center"/>
          </w:tcPr>
          <w:p w14:paraId="19FABA2F" w14:textId="77777777" w:rsidR="00AE0A63" w:rsidRPr="00BF34DF" w:rsidRDefault="00AE0A63" w:rsidP="00AE0A63">
            <w:pPr>
              <w:jc w:val="center"/>
            </w:pPr>
          </w:p>
        </w:tc>
      </w:tr>
      <w:tr w:rsidR="00E108AF" w:rsidRPr="00BF34DF" w14:paraId="6DDC23E0" w14:textId="77777777" w:rsidTr="00BF34DF">
        <w:trPr>
          <w:trHeight w:val="635"/>
        </w:trPr>
        <w:tc>
          <w:tcPr>
            <w:tcW w:w="347" w:type="dxa"/>
            <w:vAlign w:val="center"/>
          </w:tcPr>
          <w:p w14:paraId="2AAF54DB" w14:textId="77777777" w:rsidR="00AE0A63" w:rsidRPr="00BF34DF" w:rsidRDefault="00AE0A63" w:rsidP="00AE0A63">
            <w:pPr>
              <w:jc w:val="center"/>
              <w:rPr>
                <w:b/>
              </w:rPr>
            </w:pPr>
            <w:r w:rsidRPr="00BF34DF">
              <w:rPr>
                <w:b/>
              </w:rPr>
              <w:t>2</w:t>
            </w:r>
          </w:p>
        </w:tc>
        <w:tc>
          <w:tcPr>
            <w:tcW w:w="1295" w:type="dxa"/>
            <w:vAlign w:val="center"/>
          </w:tcPr>
          <w:p w14:paraId="235725A9" w14:textId="77777777" w:rsidR="00AE0A63" w:rsidRPr="00BF34DF" w:rsidRDefault="00AE0A63" w:rsidP="00AE0A63">
            <w:r w:rsidRPr="00BF34DF">
              <w:t>Calidad de Conocimiento compartido CAL</w:t>
            </w:r>
          </w:p>
        </w:tc>
        <w:tc>
          <w:tcPr>
            <w:tcW w:w="510" w:type="dxa"/>
            <w:vAlign w:val="center"/>
          </w:tcPr>
          <w:p w14:paraId="614C7E8A" w14:textId="77777777" w:rsidR="00AE0A63" w:rsidRPr="00BF34DF" w:rsidRDefault="00AE0A63" w:rsidP="00AE0A63">
            <w:pPr>
              <w:jc w:val="center"/>
            </w:pPr>
            <w:r w:rsidRPr="00BF34DF">
              <w:t>3.886</w:t>
            </w:r>
          </w:p>
        </w:tc>
        <w:tc>
          <w:tcPr>
            <w:tcW w:w="621" w:type="dxa"/>
            <w:vAlign w:val="center"/>
          </w:tcPr>
          <w:p w14:paraId="4E9F4C2C" w14:textId="77777777" w:rsidR="00AE0A63" w:rsidRPr="00BF34DF" w:rsidRDefault="00AE0A63" w:rsidP="00AE0A63">
            <w:pPr>
              <w:jc w:val="center"/>
            </w:pPr>
            <w:r w:rsidRPr="00BF34DF">
              <w:t>0.647</w:t>
            </w:r>
          </w:p>
        </w:tc>
        <w:tc>
          <w:tcPr>
            <w:tcW w:w="510" w:type="dxa"/>
            <w:vAlign w:val="center"/>
          </w:tcPr>
          <w:p w14:paraId="503A1E3B" w14:textId="77777777" w:rsidR="00AE0A63" w:rsidRPr="00BF34DF" w:rsidRDefault="00AE0A63" w:rsidP="00AE0A63">
            <w:pPr>
              <w:jc w:val="center"/>
            </w:pPr>
            <w:r w:rsidRPr="00BF34DF">
              <w:t>0.769</w:t>
            </w:r>
          </w:p>
        </w:tc>
        <w:tc>
          <w:tcPr>
            <w:tcW w:w="574" w:type="dxa"/>
            <w:vAlign w:val="center"/>
          </w:tcPr>
          <w:p w14:paraId="60A6AD00" w14:textId="77777777" w:rsidR="00AE0A63" w:rsidRPr="00BF34DF" w:rsidRDefault="00AE0A63" w:rsidP="00AE0A63">
            <w:pPr>
              <w:jc w:val="center"/>
            </w:pPr>
            <w:r w:rsidRPr="00BF34DF">
              <w:t>.394**</w:t>
            </w:r>
          </w:p>
        </w:tc>
        <w:tc>
          <w:tcPr>
            <w:tcW w:w="574" w:type="dxa"/>
            <w:vAlign w:val="center"/>
          </w:tcPr>
          <w:p w14:paraId="7547C498" w14:textId="77777777" w:rsidR="00AE0A63" w:rsidRPr="00BF34DF" w:rsidRDefault="00AE0A63" w:rsidP="00AE0A63">
            <w:pPr>
              <w:jc w:val="center"/>
            </w:pPr>
          </w:p>
        </w:tc>
        <w:tc>
          <w:tcPr>
            <w:tcW w:w="578" w:type="dxa"/>
            <w:vAlign w:val="center"/>
          </w:tcPr>
          <w:p w14:paraId="5D4DF520" w14:textId="77777777" w:rsidR="00AE0A63" w:rsidRPr="00BF34DF" w:rsidRDefault="00AE0A63" w:rsidP="00AE0A63">
            <w:pPr>
              <w:jc w:val="center"/>
            </w:pPr>
          </w:p>
        </w:tc>
        <w:tc>
          <w:tcPr>
            <w:tcW w:w="657" w:type="dxa"/>
            <w:vAlign w:val="center"/>
          </w:tcPr>
          <w:p w14:paraId="12C1BAD9" w14:textId="77777777" w:rsidR="00AE0A63" w:rsidRPr="00BF34DF" w:rsidRDefault="00AE0A63" w:rsidP="00AE0A63">
            <w:pPr>
              <w:jc w:val="center"/>
            </w:pPr>
          </w:p>
        </w:tc>
        <w:tc>
          <w:tcPr>
            <w:tcW w:w="576" w:type="dxa"/>
            <w:vAlign w:val="center"/>
          </w:tcPr>
          <w:p w14:paraId="2D29D1BA" w14:textId="77777777" w:rsidR="00AE0A63" w:rsidRPr="00BF34DF" w:rsidRDefault="00AE0A63" w:rsidP="00AE0A63">
            <w:pPr>
              <w:jc w:val="center"/>
            </w:pPr>
          </w:p>
        </w:tc>
        <w:tc>
          <w:tcPr>
            <w:tcW w:w="693" w:type="dxa"/>
            <w:vAlign w:val="center"/>
          </w:tcPr>
          <w:p w14:paraId="385F9D92" w14:textId="77777777" w:rsidR="00AE0A63" w:rsidRPr="00BF34DF" w:rsidRDefault="00AE0A63" w:rsidP="00AE0A63">
            <w:pPr>
              <w:jc w:val="center"/>
            </w:pPr>
          </w:p>
        </w:tc>
        <w:tc>
          <w:tcPr>
            <w:tcW w:w="574" w:type="dxa"/>
            <w:vAlign w:val="center"/>
          </w:tcPr>
          <w:p w14:paraId="472CAB14" w14:textId="77777777" w:rsidR="00AE0A63" w:rsidRPr="00BF34DF" w:rsidRDefault="00AE0A63" w:rsidP="00AE0A63">
            <w:pPr>
              <w:jc w:val="center"/>
            </w:pPr>
          </w:p>
        </w:tc>
        <w:tc>
          <w:tcPr>
            <w:tcW w:w="574" w:type="dxa"/>
            <w:vAlign w:val="center"/>
          </w:tcPr>
          <w:p w14:paraId="17ABEB38" w14:textId="77777777" w:rsidR="00AE0A63" w:rsidRPr="00BF34DF" w:rsidRDefault="00AE0A63" w:rsidP="00AE0A63">
            <w:pPr>
              <w:jc w:val="center"/>
            </w:pPr>
          </w:p>
        </w:tc>
        <w:tc>
          <w:tcPr>
            <w:tcW w:w="422" w:type="dxa"/>
            <w:vAlign w:val="center"/>
          </w:tcPr>
          <w:p w14:paraId="396B8BBA" w14:textId="77777777" w:rsidR="00AE0A63" w:rsidRPr="00BF34DF" w:rsidRDefault="00AE0A63" w:rsidP="00AE0A63">
            <w:pPr>
              <w:jc w:val="center"/>
            </w:pPr>
          </w:p>
        </w:tc>
      </w:tr>
      <w:tr w:rsidR="00E108AF" w:rsidRPr="00BF34DF" w14:paraId="4C6E4DF1" w14:textId="77777777" w:rsidTr="00BF34DF">
        <w:trPr>
          <w:trHeight w:val="635"/>
        </w:trPr>
        <w:tc>
          <w:tcPr>
            <w:tcW w:w="347" w:type="dxa"/>
            <w:vAlign w:val="center"/>
          </w:tcPr>
          <w:p w14:paraId="31594941" w14:textId="77777777" w:rsidR="00AE0A63" w:rsidRPr="00BF34DF" w:rsidRDefault="00AE0A63" w:rsidP="00AE0A63">
            <w:pPr>
              <w:jc w:val="center"/>
              <w:rPr>
                <w:b/>
              </w:rPr>
            </w:pPr>
            <w:r w:rsidRPr="00BF34DF">
              <w:rPr>
                <w:b/>
              </w:rPr>
              <w:t>3</w:t>
            </w:r>
          </w:p>
        </w:tc>
        <w:tc>
          <w:tcPr>
            <w:tcW w:w="1295" w:type="dxa"/>
            <w:vAlign w:val="center"/>
          </w:tcPr>
          <w:p w14:paraId="495C0646" w14:textId="77777777" w:rsidR="00AE0A63" w:rsidRPr="00BF34DF" w:rsidRDefault="00AE0A63" w:rsidP="00AE0A63">
            <w:r w:rsidRPr="00BF34DF">
              <w:t>Expectativas de resultados personales ERP</w:t>
            </w:r>
          </w:p>
        </w:tc>
        <w:tc>
          <w:tcPr>
            <w:tcW w:w="510" w:type="dxa"/>
            <w:vAlign w:val="center"/>
          </w:tcPr>
          <w:p w14:paraId="6A698617" w14:textId="77777777" w:rsidR="00AE0A63" w:rsidRPr="00BF34DF" w:rsidRDefault="00AE0A63" w:rsidP="00AE0A63">
            <w:pPr>
              <w:jc w:val="center"/>
            </w:pPr>
            <w:r w:rsidRPr="00BF34DF">
              <w:t>3.986</w:t>
            </w:r>
          </w:p>
        </w:tc>
        <w:tc>
          <w:tcPr>
            <w:tcW w:w="621" w:type="dxa"/>
            <w:vAlign w:val="center"/>
          </w:tcPr>
          <w:p w14:paraId="6D4A1850" w14:textId="77777777" w:rsidR="00AE0A63" w:rsidRPr="00BF34DF" w:rsidRDefault="00AE0A63" w:rsidP="00AE0A63">
            <w:pPr>
              <w:jc w:val="center"/>
            </w:pPr>
            <w:r w:rsidRPr="00BF34DF">
              <w:t>.793</w:t>
            </w:r>
          </w:p>
        </w:tc>
        <w:tc>
          <w:tcPr>
            <w:tcW w:w="510" w:type="dxa"/>
            <w:vAlign w:val="center"/>
          </w:tcPr>
          <w:p w14:paraId="4E93ADD9" w14:textId="77777777" w:rsidR="00AE0A63" w:rsidRPr="00BF34DF" w:rsidRDefault="00AE0A63" w:rsidP="00AE0A63">
            <w:pPr>
              <w:jc w:val="center"/>
            </w:pPr>
            <w:r w:rsidRPr="00BF34DF">
              <w:t>0.795</w:t>
            </w:r>
          </w:p>
        </w:tc>
        <w:tc>
          <w:tcPr>
            <w:tcW w:w="574" w:type="dxa"/>
            <w:vAlign w:val="center"/>
          </w:tcPr>
          <w:p w14:paraId="1281302E" w14:textId="77777777" w:rsidR="00AE0A63" w:rsidRPr="00BF34DF" w:rsidRDefault="00AE0A63" w:rsidP="00AE0A63">
            <w:pPr>
              <w:jc w:val="center"/>
            </w:pPr>
            <w:r w:rsidRPr="00BF34DF">
              <w:t>.256**</w:t>
            </w:r>
          </w:p>
        </w:tc>
        <w:tc>
          <w:tcPr>
            <w:tcW w:w="574" w:type="dxa"/>
            <w:vAlign w:val="center"/>
          </w:tcPr>
          <w:p w14:paraId="01222018" w14:textId="77777777" w:rsidR="00AE0A63" w:rsidRPr="00BF34DF" w:rsidRDefault="00AE0A63" w:rsidP="00AE0A63">
            <w:pPr>
              <w:jc w:val="center"/>
            </w:pPr>
            <w:r w:rsidRPr="00BF34DF">
              <w:t>.251**</w:t>
            </w:r>
          </w:p>
        </w:tc>
        <w:tc>
          <w:tcPr>
            <w:tcW w:w="578" w:type="dxa"/>
            <w:vAlign w:val="center"/>
          </w:tcPr>
          <w:p w14:paraId="1535E1DB" w14:textId="77777777" w:rsidR="00AE0A63" w:rsidRPr="00BF34DF" w:rsidRDefault="00AE0A63" w:rsidP="00AE0A63">
            <w:pPr>
              <w:jc w:val="center"/>
            </w:pPr>
          </w:p>
        </w:tc>
        <w:tc>
          <w:tcPr>
            <w:tcW w:w="657" w:type="dxa"/>
            <w:vAlign w:val="center"/>
          </w:tcPr>
          <w:p w14:paraId="4F265DAF" w14:textId="77777777" w:rsidR="00AE0A63" w:rsidRPr="00BF34DF" w:rsidRDefault="00AE0A63" w:rsidP="00AE0A63">
            <w:pPr>
              <w:jc w:val="center"/>
            </w:pPr>
          </w:p>
        </w:tc>
        <w:tc>
          <w:tcPr>
            <w:tcW w:w="576" w:type="dxa"/>
            <w:vAlign w:val="center"/>
          </w:tcPr>
          <w:p w14:paraId="0DE4E0BA" w14:textId="77777777" w:rsidR="00AE0A63" w:rsidRPr="00BF34DF" w:rsidRDefault="00AE0A63" w:rsidP="00AE0A63">
            <w:pPr>
              <w:jc w:val="center"/>
            </w:pPr>
          </w:p>
        </w:tc>
        <w:tc>
          <w:tcPr>
            <w:tcW w:w="693" w:type="dxa"/>
            <w:vAlign w:val="center"/>
          </w:tcPr>
          <w:p w14:paraId="208DE8C8" w14:textId="77777777" w:rsidR="00AE0A63" w:rsidRPr="00BF34DF" w:rsidRDefault="00AE0A63" w:rsidP="00AE0A63">
            <w:pPr>
              <w:jc w:val="center"/>
            </w:pPr>
          </w:p>
        </w:tc>
        <w:tc>
          <w:tcPr>
            <w:tcW w:w="574" w:type="dxa"/>
            <w:vAlign w:val="center"/>
          </w:tcPr>
          <w:p w14:paraId="7F2816BF" w14:textId="77777777" w:rsidR="00AE0A63" w:rsidRPr="00BF34DF" w:rsidRDefault="00AE0A63" w:rsidP="00AE0A63">
            <w:pPr>
              <w:jc w:val="center"/>
            </w:pPr>
          </w:p>
        </w:tc>
        <w:tc>
          <w:tcPr>
            <w:tcW w:w="574" w:type="dxa"/>
            <w:vAlign w:val="center"/>
          </w:tcPr>
          <w:p w14:paraId="3FFD9246" w14:textId="77777777" w:rsidR="00AE0A63" w:rsidRPr="00BF34DF" w:rsidRDefault="00AE0A63" w:rsidP="00AE0A63">
            <w:pPr>
              <w:jc w:val="center"/>
            </w:pPr>
          </w:p>
        </w:tc>
        <w:tc>
          <w:tcPr>
            <w:tcW w:w="422" w:type="dxa"/>
            <w:vAlign w:val="center"/>
          </w:tcPr>
          <w:p w14:paraId="7DE16F0D" w14:textId="77777777" w:rsidR="00AE0A63" w:rsidRPr="00BF34DF" w:rsidRDefault="00AE0A63" w:rsidP="00AE0A63">
            <w:pPr>
              <w:jc w:val="center"/>
            </w:pPr>
          </w:p>
        </w:tc>
      </w:tr>
      <w:tr w:rsidR="00E108AF" w:rsidRPr="00BF34DF" w14:paraId="087072A5" w14:textId="77777777" w:rsidTr="00BF34DF">
        <w:trPr>
          <w:trHeight w:val="635"/>
        </w:trPr>
        <w:tc>
          <w:tcPr>
            <w:tcW w:w="347" w:type="dxa"/>
            <w:vAlign w:val="center"/>
          </w:tcPr>
          <w:p w14:paraId="3EB0F915" w14:textId="77777777" w:rsidR="00AE0A63" w:rsidRPr="00BF34DF" w:rsidRDefault="00AE0A63" w:rsidP="00AE0A63">
            <w:pPr>
              <w:jc w:val="center"/>
              <w:rPr>
                <w:b/>
              </w:rPr>
            </w:pPr>
            <w:r w:rsidRPr="00BF34DF">
              <w:rPr>
                <w:b/>
              </w:rPr>
              <w:t>4</w:t>
            </w:r>
          </w:p>
        </w:tc>
        <w:tc>
          <w:tcPr>
            <w:tcW w:w="1295" w:type="dxa"/>
            <w:vAlign w:val="center"/>
          </w:tcPr>
          <w:p w14:paraId="26506F00" w14:textId="77777777" w:rsidR="00AE0A63" w:rsidRPr="00BF34DF" w:rsidRDefault="00AE0A63" w:rsidP="00AE0A63">
            <w:r w:rsidRPr="00BF34DF">
              <w:t>Expectativas de resultados relacionados a la comunidad ERC</w:t>
            </w:r>
          </w:p>
        </w:tc>
        <w:tc>
          <w:tcPr>
            <w:tcW w:w="510" w:type="dxa"/>
            <w:vAlign w:val="center"/>
          </w:tcPr>
          <w:p w14:paraId="76BF1AB4" w14:textId="77777777" w:rsidR="00AE0A63" w:rsidRPr="00BF34DF" w:rsidRDefault="00AE0A63" w:rsidP="00AE0A63">
            <w:pPr>
              <w:jc w:val="center"/>
            </w:pPr>
            <w:r w:rsidRPr="00BF34DF">
              <w:t>3.970</w:t>
            </w:r>
          </w:p>
        </w:tc>
        <w:tc>
          <w:tcPr>
            <w:tcW w:w="621" w:type="dxa"/>
            <w:vAlign w:val="center"/>
          </w:tcPr>
          <w:p w14:paraId="1C706514" w14:textId="77777777" w:rsidR="00AE0A63" w:rsidRPr="00BF34DF" w:rsidRDefault="00AE0A63" w:rsidP="00AE0A63">
            <w:pPr>
              <w:jc w:val="center"/>
            </w:pPr>
            <w:r w:rsidRPr="00BF34DF">
              <w:t>0.735</w:t>
            </w:r>
          </w:p>
        </w:tc>
        <w:tc>
          <w:tcPr>
            <w:tcW w:w="510" w:type="dxa"/>
            <w:vAlign w:val="center"/>
          </w:tcPr>
          <w:p w14:paraId="1EE26325" w14:textId="77777777" w:rsidR="00AE0A63" w:rsidRPr="00BF34DF" w:rsidRDefault="00AE0A63" w:rsidP="00AE0A63">
            <w:pPr>
              <w:jc w:val="center"/>
            </w:pPr>
            <w:r w:rsidRPr="00BF34DF">
              <w:t>0.805</w:t>
            </w:r>
          </w:p>
        </w:tc>
        <w:tc>
          <w:tcPr>
            <w:tcW w:w="574" w:type="dxa"/>
            <w:vAlign w:val="center"/>
          </w:tcPr>
          <w:p w14:paraId="6E0242BA" w14:textId="77777777" w:rsidR="00AE0A63" w:rsidRPr="00BF34DF" w:rsidRDefault="00AE0A63" w:rsidP="00AE0A63">
            <w:pPr>
              <w:jc w:val="center"/>
            </w:pPr>
            <w:r w:rsidRPr="00BF34DF">
              <w:t>.138</w:t>
            </w:r>
          </w:p>
        </w:tc>
        <w:tc>
          <w:tcPr>
            <w:tcW w:w="574" w:type="dxa"/>
            <w:vAlign w:val="center"/>
          </w:tcPr>
          <w:p w14:paraId="67C6D3ED" w14:textId="77777777" w:rsidR="00AE0A63" w:rsidRPr="00BF34DF" w:rsidRDefault="00AE0A63" w:rsidP="00AE0A63">
            <w:pPr>
              <w:jc w:val="center"/>
            </w:pPr>
            <w:r w:rsidRPr="00BF34DF">
              <w:t>.293**</w:t>
            </w:r>
          </w:p>
        </w:tc>
        <w:tc>
          <w:tcPr>
            <w:tcW w:w="578" w:type="dxa"/>
            <w:vAlign w:val="center"/>
          </w:tcPr>
          <w:p w14:paraId="51BD1CC3" w14:textId="77777777" w:rsidR="00AE0A63" w:rsidRPr="00BF34DF" w:rsidRDefault="00AE0A63" w:rsidP="00AE0A63">
            <w:pPr>
              <w:jc w:val="center"/>
            </w:pPr>
            <w:r w:rsidRPr="00BF34DF">
              <w:t>.370**</w:t>
            </w:r>
          </w:p>
        </w:tc>
        <w:tc>
          <w:tcPr>
            <w:tcW w:w="657" w:type="dxa"/>
            <w:vAlign w:val="center"/>
          </w:tcPr>
          <w:p w14:paraId="5F0553BB" w14:textId="77777777" w:rsidR="00AE0A63" w:rsidRPr="00BF34DF" w:rsidRDefault="00AE0A63" w:rsidP="00AE0A63">
            <w:pPr>
              <w:jc w:val="center"/>
            </w:pPr>
          </w:p>
        </w:tc>
        <w:tc>
          <w:tcPr>
            <w:tcW w:w="576" w:type="dxa"/>
            <w:vAlign w:val="center"/>
          </w:tcPr>
          <w:p w14:paraId="6A6A268A" w14:textId="77777777" w:rsidR="00AE0A63" w:rsidRPr="00BF34DF" w:rsidRDefault="00AE0A63" w:rsidP="00AE0A63">
            <w:pPr>
              <w:jc w:val="center"/>
            </w:pPr>
          </w:p>
        </w:tc>
        <w:tc>
          <w:tcPr>
            <w:tcW w:w="693" w:type="dxa"/>
            <w:vAlign w:val="center"/>
          </w:tcPr>
          <w:p w14:paraId="055574C5" w14:textId="77777777" w:rsidR="00AE0A63" w:rsidRPr="00BF34DF" w:rsidRDefault="00AE0A63" w:rsidP="00AE0A63">
            <w:pPr>
              <w:jc w:val="center"/>
            </w:pPr>
          </w:p>
        </w:tc>
        <w:tc>
          <w:tcPr>
            <w:tcW w:w="574" w:type="dxa"/>
            <w:vAlign w:val="center"/>
          </w:tcPr>
          <w:p w14:paraId="3A6D6DFA" w14:textId="77777777" w:rsidR="00AE0A63" w:rsidRPr="00BF34DF" w:rsidRDefault="00AE0A63" w:rsidP="00AE0A63">
            <w:pPr>
              <w:jc w:val="center"/>
            </w:pPr>
          </w:p>
        </w:tc>
        <w:tc>
          <w:tcPr>
            <w:tcW w:w="574" w:type="dxa"/>
            <w:vAlign w:val="center"/>
          </w:tcPr>
          <w:p w14:paraId="1320E371" w14:textId="77777777" w:rsidR="00AE0A63" w:rsidRPr="00BF34DF" w:rsidRDefault="00AE0A63" w:rsidP="00AE0A63">
            <w:pPr>
              <w:jc w:val="center"/>
            </w:pPr>
          </w:p>
        </w:tc>
        <w:tc>
          <w:tcPr>
            <w:tcW w:w="422" w:type="dxa"/>
            <w:vAlign w:val="center"/>
          </w:tcPr>
          <w:p w14:paraId="6FC234CC" w14:textId="77777777" w:rsidR="00AE0A63" w:rsidRPr="00BF34DF" w:rsidRDefault="00AE0A63" w:rsidP="00AE0A63">
            <w:pPr>
              <w:jc w:val="center"/>
            </w:pPr>
          </w:p>
        </w:tc>
      </w:tr>
      <w:tr w:rsidR="00E108AF" w:rsidRPr="00BF34DF" w14:paraId="5C11BA1A" w14:textId="77777777" w:rsidTr="00BF34DF">
        <w:trPr>
          <w:trHeight w:val="554"/>
        </w:trPr>
        <w:tc>
          <w:tcPr>
            <w:tcW w:w="347" w:type="dxa"/>
            <w:vAlign w:val="center"/>
          </w:tcPr>
          <w:p w14:paraId="5CEAD338" w14:textId="77777777" w:rsidR="00AE0A63" w:rsidRPr="00BF34DF" w:rsidRDefault="00AE0A63" w:rsidP="00AE0A63">
            <w:pPr>
              <w:jc w:val="center"/>
              <w:rPr>
                <w:b/>
              </w:rPr>
            </w:pPr>
            <w:r w:rsidRPr="00BF34DF">
              <w:rPr>
                <w:b/>
              </w:rPr>
              <w:t>5</w:t>
            </w:r>
          </w:p>
        </w:tc>
        <w:tc>
          <w:tcPr>
            <w:tcW w:w="1295" w:type="dxa"/>
            <w:vAlign w:val="center"/>
          </w:tcPr>
          <w:p w14:paraId="37B5FCC9" w14:textId="77777777" w:rsidR="00AE0A63" w:rsidRPr="00BF34DF" w:rsidRDefault="00AE0A63" w:rsidP="00AE0A63">
            <w:r w:rsidRPr="00BF34DF">
              <w:t>Lazos de interacción LI</w:t>
            </w:r>
          </w:p>
        </w:tc>
        <w:tc>
          <w:tcPr>
            <w:tcW w:w="510" w:type="dxa"/>
            <w:vAlign w:val="center"/>
          </w:tcPr>
          <w:p w14:paraId="5BAF8502" w14:textId="77777777" w:rsidR="00AE0A63" w:rsidRPr="00BF34DF" w:rsidRDefault="00AE0A63" w:rsidP="00AE0A63">
            <w:pPr>
              <w:jc w:val="center"/>
            </w:pPr>
            <w:r w:rsidRPr="00BF34DF">
              <w:t>3.828</w:t>
            </w:r>
          </w:p>
        </w:tc>
        <w:tc>
          <w:tcPr>
            <w:tcW w:w="621" w:type="dxa"/>
            <w:vAlign w:val="center"/>
          </w:tcPr>
          <w:p w14:paraId="778E7D55" w14:textId="77777777" w:rsidR="00AE0A63" w:rsidRPr="00BF34DF" w:rsidRDefault="00AE0A63" w:rsidP="00AE0A63">
            <w:pPr>
              <w:jc w:val="center"/>
            </w:pPr>
            <w:r w:rsidRPr="00BF34DF">
              <w:t>0.724</w:t>
            </w:r>
          </w:p>
        </w:tc>
        <w:tc>
          <w:tcPr>
            <w:tcW w:w="510" w:type="dxa"/>
            <w:vAlign w:val="center"/>
          </w:tcPr>
          <w:p w14:paraId="306B1D64" w14:textId="77777777" w:rsidR="00AE0A63" w:rsidRPr="00BF34DF" w:rsidRDefault="00AE0A63" w:rsidP="00AE0A63">
            <w:pPr>
              <w:jc w:val="center"/>
            </w:pPr>
            <w:r w:rsidRPr="00BF34DF">
              <w:t>0.778</w:t>
            </w:r>
          </w:p>
        </w:tc>
        <w:tc>
          <w:tcPr>
            <w:tcW w:w="574" w:type="dxa"/>
            <w:vAlign w:val="center"/>
          </w:tcPr>
          <w:p w14:paraId="18535461" w14:textId="77777777" w:rsidR="00AE0A63" w:rsidRPr="00BF34DF" w:rsidRDefault="00AE0A63" w:rsidP="00AE0A63">
            <w:pPr>
              <w:jc w:val="center"/>
            </w:pPr>
            <w:r w:rsidRPr="00BF34DF">
              <w:t>.271**</w:t>
            </w:r>
          </w:p>
        </w:tc>
        <w:tc>
          <w:tcPr>
            <w:tcW w:w="574" w:type="dxa"/>
            <w:vAlign w:val="center"/>
          </w:tcPr>
          <w:p w14:paraId="4FD8D8EA" w14:textId="77777777" w:rsidR="00AE0A63" w:rsidRPr="00BF34DF" w:rsidRDefault="00AE0A63" w:rsidP="00AE0A63">
            <w:pPr>
              <w:jc w:val="center"/>
            </w:pPr>
            <w:r w:rsidRPr="00BF34DF">
              <w:t>.357**</w:t>
            </w:r>
          </w:p>
        </w:tc>
        <w:tc>
          <w:tcPr>
            <w:tcW w:w="578" w:type="dxa"/>
            <w:vAlign w:val="center"/>
          </w:tcPr>
          <w:p w14:paraId="4D067461" w14:textId="77777777" w:rsidR="00AE0A63" w:rsidRPr="00BF34DF" w:rsidRDefault="00AE0A63" w:rsidP="00AE0A63">
            <w:pPr>
              <w:jc w:val="center"/>
            </w:pPr>
            <w:r w:rsidRPr="00BF34DF">
              <w:t>.287**</w:t>
            </w:r>
          </w:p>
        </w:tc>
        <w:tc>
          <w:tcPr>
            <w:tcW w:w="657" w:type="dxa"/>
            <w:vAlign w:val="center"/>
          </w:tcPr>
          <w:p w14:paraId="0BAB923F" w14:textId="77777777" w:rsidR="00AE0A63" w:rsidRPr="00BF34DF" w:rsidRDefault="00AE0A63" w:rsidP="00AE0A63">
            <w:pPr>
              <w:jc w:val="center"/>
            </w:pPr>
            <w:r w:rsidRPr="00BF34DF">
              <w:t>.176*</w:t>
            </w:r>
          </w:p>
        </w:tc>
        <w:tc>
          <w:tcPr>
            <w:tcW w:w="576" w:type="dxa"/>
            <w:vAlign w:val="center"/>
          </w:tcPr>
          <w:p w14:paraId="501628AB" w14:textId="77777777" w:rsidR="00AE0A63" w:rsidRPr="00BF34DF" w:rsidRDefault="00AE0A63" w:rsidP="00AE0A63">
            <w:pPr>
              <w:jc w:val="center"/>
            </w:pPr>
          </w:p>
        </w:tc>
        <w:tc>
          <w:tcPr>
            <w:tcW w:w="693" w:type="dxa"/>
            <w:vAlign w:val="center"/>
          </w:tcPr>
          <w:p w14:paraId="7D230148" w14:textId="77777777" w:rsidR="00AE0A63" w:rsidRPr="00BF34DF" w:rsidRDefault="00AE0A63" w:rsidP="00AE0A63">
            <w:pPr>
              <w:jc w:val="center"/>
            </w:pPr>
          </w:p>
        </w:tc>
        <w:tc>
          <w:tcPr>
            <w:tcW w:w="574" w:type="dxa"/>
            <w:vAlign w:val="center"/>
          </w:tcPr>
          <w:p w14:paraId="42F52D34" w14:textId="77777777" w:rsidR="00AE0A63" w:rsidRPr="00BF34DF" w:rsidRDefault="00AE0A63" w:rsidP="00AE0A63">
            <w:pPr>
              <w:jc w:val="center"/>
            </w:pPr>
          </w:p>
        </w:tc>
        <w:tc>
          <w:tcPr>
            <w:tcW w:w="574" w:type="dxa"/>
            <w:vAlign w:val="center"/>
          </w:tcPr>
          <w:p w14:paraId="52D3FC15" w14:textId="77777777" w:rsidR="00AE0A63" w:rsidRPr="00BF34DF" w:rsidRDefault="00AE0A63" w:rsidP="00AE0A63">
            <w:pPr>
              <w:jc w:val="center"/>
            </w:pPr>
          </w:p>
        </w:tc>
        <w:tc>
          <w:tcPr>
            <w:tcW w:w="422" w:type="dxa"/>
            <w:vAlign w:val="center"/>
          </w:tcPr>
          <w:p w14:paraId="297A8374" w14:textId="77777777" w:rsidR="00AE0A63" w:rsidRPr="00BF34DF" w:rsidRDefault="00AE0A63" w:rsidP="00AE0A63">
            <w:pPr>
              <w:jc w:val="center"/>
            </w:pPr>
          </w:p>
        </w:tc>
      </w:tr>
      <w:tr w:rsidR="00E108AF" w:rsidRPr="00BF34DF" w14:paraId="1D24948B" w14:textId="77777777" w:rsidTr="00BF34DF">
        <w:trPr>
          <w:trHeight w:val="428"/>
        </w:trPr>
        <w:tc>
          <w:tcPr>
            <w:tcW w:w="347" w:type="dxa"/>
            <w:vAlign w:val="center"/>
          </w:tcPr>
          <w:p w14:paraId="2F1D63CB" w14:textId="77777777" w:rsidR="00AE0A63" w:rsidRPr="00BF34DF" w:rsidRDefault="00AE0A63" w:rsidP="00AE0A63">
            <w:pPr>
              <w:jc w:val="center"/>
              <w:rPr>
                <w:b/>
              </w:rPr>
            </w:pPr>
            <w:r w:rsidRPr="00BF34DF">
              <w:rPr>
                <w:b/>
              </w:rPr>
              <w:t>6</w:t>
            </w:r>
          </w:p>
        </w:tc>
        <w:tc>
          <w:tcPr>
            <w:tcW w:w="1295" w:type="dxa"/>
            <w:vAlign w:val="center"/>
          </w:tcPr>
          <w:p w14:paraId="158A2F40" w14:textId="77777777" w:rsidR="00AE0A63" w:rsidRPr="00BF34DF" w:rsidRDefault="00AE0A63" w:rsidP="00AE0A63">
            <w:r w:rsidRPr="00BF34DF">
              <w:t>Confianza CON</w:t>
            </w:r>
          </w:p>
        </w:tc>
        <w:tc>
          <w:tcPr>
            <w:tcW w:w="510" w:type="dxa"/>
            <w:vAlign w:val="center"/>
          </w:tcPr>
          <w:p w14:paraId="71436F2E" w14:textId="77777777" w:rsidR="00AE0A63" w:rsidRPr="00BF34DF" w:rsidRDefault="00AE0A63" w:rsidP="00AE0A63">
            <w:pPr>
              <w:jc w:val="center"/>
            </w:pPr>
            <w:r w:rsidRPr="00BF34DF">
              <w:t>3.204</w:t>
            </w:r>
          </w:p>
        </w:tc>
        <w:tc>
          <w:tcPr>
            <w:tcW w:w="621" w:type="dxa"/>
            <w:vAlign w:val="center"/>
          </w:tcPr>
          <w:p w14:paraId="430D3C1C" w14:textId="77777777" w:rsidR="00AE0A63" w:rsidRPr="00BF34DF" w:rsidRDefault="00AE0A63" w:rsidP="00AE0A63">
            <w:pPr>
              <w:jc w:val="center"/>
            </w:pPr>
            <w:r w:rsidRPr="00BF34DF">
              <w:t>0.698</w:t>
            </w:r>
          </w:p>
        </w:tc>
        <w:tc>
          <w:tcPr>
            <w:tcW w:w="510" w:type="dxa"/>
            <w:vAlign w:val="center"/>
          </w:tcPr>
          <w:p w14:paraId="6DC7D683" w14:textId="77777777" w:rsidR="00AE0A63" w:rsidRPr="00BF34DF" w:rsidRDefault="00AE0A63" w:rsidP="00AE0A63">
            <w:pPr>
              <w:jc w:val="center"/>
            </w:pPr>
            <w:r w:rsidRPr="00BF34DF">
              <w:t>0.779</w:t>
            </w:r>
          </w:p>
        </w:tc>
        <w:tc>
          <w:tcPr>
            <w:tcW w:w="574" w:type="dxa"/>
            <w:vAlign w:val="center"/>
          </w:tcPr>
          <w:p w14:paraId="267D3F5A" w14:textId="77777777" w:rsidR="00AE0A63" w:rsidRPr="00BF34DF" w:rsidRDefault="00AE0A63" w:rsidP="00AE0A63">
            <w:pPr>
              <w:jc w:val="center"/>
            </w:pPr>
            <w:r w:rsidRPr="00BF34DF">
              <w:t>.375**</w:t>
            </w:r>
          </w:p>
        </w:tc>
        <w:tc>
          <w:tcPr>
            <w:tcW w:w="574" w:type="dxa"/>
            <w:vAlign w:val="center"/>
          </w:tcPr>
          <w:p w14:paraId="2DF41891" w14:textId="77777777" w:rsidR="00AE0A63" w:rsidRPr="00BF34DF" w:rsidRDefault="00AE0A63" w:rsidP="00AE0A63">
            <w:pPr>
              <w:jc w:val="center"/>
            </w:pPr>
            <w:r w:rsidRPr="00BF34DF">
              <w:t>.459**</w:t>
            </w:r>
          </w:p>
        </w:tc>
        <w:tc>
          <w:tcPr>
            <w:tcW w:w="578" w:type="dxa"/>
            <w:vAlign w:val="center"/>
          </w:tcPr>
          <w:p w14:paraId="085F4759" w14:textId="77777777" w:rsidR="00AE0A63" w:rsidRPr="00BF34DF" w:rsidRDefault="00AE0A63" w:rsidP="00AE0A63">
            <w:pPr>
              <w:jc w:val="center"/>
            </w:pPr>
            <w:r w:rsidRPr="00BF34DF">
              <w:t>.252**</w:t>
            </w:r>
          </w:p>
        </w:tc>
        <w:tc>
          <w:tcPr>
            <w:tcW w:w="657" w:type="dxa"/>
            <w:vAlign w:val="center"/>
          </w:tcPr>
          <w:p w14:paraId="4A40DE8C" w14:textId="77777777" w:rsidR="00AE0A63" w:rsidRPr="00BF34DF" w:rsidRDefault="00AE0A63" w:rsidP="00AE0A63">
            <w:pPr>
              <w:jc w:val="center"/>
            </w:pPr>
            <w:r w:rsidRPr="00BF34DF">
              <w:t>.164*</w:t>
            </w:r>
          </w:p>
        </w:tc>
        <w:tc>
          <w:tcPr>
            <w:tcW w:w="576" w:type="dxa"/>
            <w:vAlign w:val="center"/>
          </w:tcPr>
          <w:p w14:paraId="35A68A0F" w14:textId="77777777" w:rsidR="00AE0A63" w:rsidRPr="00BF34DF" w:rsidRDefault="00AE0A63" w:rsidP="00AE0A63">
            <w:pPr>
              <w:jc w:val="center"/>
            </w:pPr>
            <w:r w:rsidRPr="00BF34DF">
              <w:t>.305**</w:t>
            </w:r>
          </w:p>
        </w:tc>
        <w:tc>
          <w:tcPr>
            <w:tcW w:w="693" w:type="dxa"/>
            <w:vAlign w:val="center"/>
          </w:tcPr>
          <w:p w14:paraId="510B3C30" w14:textId="77777777" w:rsidR="00AE0A63" w:rsidRPr="00BF34DF" w:rsidRDefault="00AE0A63" w:rsidP="00AE0A63">
            <w:pPr>
              <w:jc w:val="center"/>
            </w:pPr>
          </w:p>
        </w:tc>
        <w:tc>
          <w:tcPr>
            <w:tcW w:w="574" w:type="dxa"/>
            <w:vAlign w:val="center"/>
          </w:tcPr>
          <w:p w14:paraId="3710D601" w14:textId="77777777" w:rsidR="00AE0A63" w:rsidRPr="00BF34DF" w:rsidRDefault="00AE0A63" w:rsidP="00AE0A63">
            <w:pPr>
              <w:jc w:val="center"/>
            </w:pPr>
          </w:p>
        </w:tc>
        <w:tc>
          <w:tcPr>
            <w:tcW w:w="574" w:type="dxa"/>
            <w:vAlign w:val="center"/>
          </w:tcPr>
          <w:p w14:paraId="1BEEB2AA" w14:textId="77777777" w:rsidR="00AE0A63" w:rsidRPr="00BF34DF" w:rsidRDefault="00AE0A63" w:rsidP="00AE0A63">
            <w:pPr>
              <w:jc w:val="center"/>
            </w:pPr>
          </w:p>
        </w:tc>
        <w:tc>
          <w:tcPr>
            <w:tcW w:w="422" w:type="dxa"/>
            <w:vAlign w:val="center"/>
          </w:tcPr>
          <w:p w14:paraId="2F48F67B" w14:textId="77777777" w:rsidR="00AE0A63" w:rsidRPr="00BF34DF" w:rsidRDefault="00AE0A63" w:rsidP="00AE0A63">
            <w:pPr>
              <w:jc w:val="center"/>
            </w:pPr>
          </w:p>
        </w:tc>
      </w:tr>
      <w:tr w:rsidR="00E108AF" w:rsidRPr="00BF34DF" w14:paraId="686C8AD0" w14:textId="77777777" w:rsidTr="00BF34DF">
        <w:trPr>
          <w:trHeight w:val="635"/>
        </w:trPr>
        <w:tc>
          <w:tcPr>
            <w:tcW w:w="347" w:type="dxa"/>
            <w:vAlign w:val="center"/>
          </w:tcPr>
          <w:p w14:paraId="1F635364" w14:textId="77777777" w:rsidR="00AE0A63" w:rsidRPr="00BF34DF" w:rsidRDefault="00AE0A63" w:rsidP="00AE0A63">
            <w:pPr>
              <w:jc w:val="center"/>
              <w:rPr>
                <w:b/>
              </w:rPr>
            </w:pPr>
            <w:r w:rsidRPr="00BF34DF">
              <w:rPr>
                <w:b/>
              </w:rPr>
              <w:t>7</w:t>
            </w:r>
          </w:p>
        </w:tc>
        <w:tc>
          <w:tcPr>
            <w:tcW w:w="1295" w:type="dxa"/>
            <w:vAlign w:val="center"/>
          </w:tcPr>
          <w:p w14:paraId="4082F453" w14:textId="77777777" w:rsidR="00AE0A63" w:rsidRPr="00BF34DF" w:rsidRDefault="00AE0A63" w:rsidP="00AE0A63">
            <w:r w:rsidRPr="00BF34DF">
              <w:t>Norma de reciprocidad NOR</w:t>
            </w:r>
          </w:p>
        </w:tc>
        <w:tc>
          <w:tcPr>
            <w:tcW w:w="510" w:type="dxa"/>
            <w:vAlign w:val="center"/>
          </w:tcPr>
          <w:p w14:paraId="7AE3FB8D" w14:textId="77777777" w:rsidR="00AE0A63" w:rsidRPr="00BF34DF" w:rsidRDefault="00AE0A63" w:rsidP="00AE0A63">
            <w:pPr>
              <w:jc w:val="center"/>
            </w:pPr>
            <w:r w:rsidRPr="00BF34DF">
              <w:t>3.533</w:t>
            </w:r>
          </w:p>
        </w:tc>
        <w:tc>
          <w:tcPr>
            <w:tcW w:w="621" w:type="dxa"/>
            <w:vAlign w:val="center"/>
          </w:tcPr>
          <w:p w14:paraId="1736438A" w14:textId="77777777" w:rsidR="00AE0A63" w:rsidRPr="00BF34DF" w:rsidRDefault="00AE0A63" w:rsidP="00AE0A63">
            <w:pPr>
              <w:jc w:val="center"/>
            </w:pPr>
            <w:r w:rsidRPr="00BF34DF">
              <w:t>0.904</w:t>
            </w:r>
          </w:p>
        </w:tc>
        <w:tc>
          <w:tcPr>
            <w:tcW w:w="510" w:type="dxa"/>
            <w:vAlign w:val="center"/>
          </w:tcPr>
          <w:p w14:paraId="17C9CD97" w14:textId="77777777" w:rsidR="00AE0A63" w:rsidRPr="00BF34DF" w:rsidRDefault="00AE0A63" w:rsidP="00AE0A63">
            <w:pPr>
              <w:jc w:val="center"/>
            </w:pPr>
            <w:r w:rsidRPr="00BF34DF">
              <w:t>0.773</w:t>
            </w:r>
          </w:p>
        </w:tc>
        <w:tc>
          <w:tcPr>
            <w:tcW w:w="574" w:type="dxa"/>
            <w:vAlign w:val="center"/>
          </w:tcPr>
          <w:p w14:paraId="33E0E622" w14:textId="77777777" w:rsidR="00AE0A63" w:rsidRPr="00BF34DF" w:rsidRDefault="00AE0A63" w:rsidP="00AE0A63">
            <w:pPr>
              <w:jc w:val="center"/>
            </w:pPr>
            <w:r w:rsidRPr="00BF34DF">
              <w:t>.152</w:t>
            </w:r>
          </w:p>
        </w:tc>
        <w:tc>
          <w:tcPr>
            <w:tcW w:w="574" w:type="dxa"/>
            <w:vAlign w:val="center"/>
          </w:tcPr>
          <w:p w14:paraId="55E97CBE" w14:textId="77777777" w:rsidR="00AE0A63" w:rsidRPr="00BF34DF" w:rsidRDefault="00AE0A63" w:rsidP="00AE0A63">
            <w:pPr>
              <w:jc w:val="center"/>
            </w:pPr>
            <w:r w:rsidRPr="00BF34DF">
              <w:t>.454**</w:t>
            </w:r>
          </w:p>
        </w:tc>
        <w:tc>
          <w:tcPr>
            <w:tcW w:w="578" w:type="dxa"/>
            <w:vAlign w:val="center"/>
          </w:tcPr>
          <w:p w14:paraId="79636F6B" w14:textId="77777777" w:rsidR="00AE0A63" w:rsidRPr="00BF34DF" w:rsidRDefault="00AE0A63" w:rsidP="00AE0A63">
            <w:pPr>
              <w:jc w:val="center"/>
            </w:pPr>
            <w:r w:rsidRPr="00BF34DF">
              <w:t>.203*</w:t>
            </w:r>
          </w:p>
        </w:tc>
        <w:tc>
          <w:tcPr>
            <w:tcW w:w="657" w:type="dxa"/>
            <w:vAlign w:val="center"/>
          </w:tcPr>
          <w:p w14:paraId="76B6595F" w14:textId="77777777" w:rsidR="00AE0A63" w:rsidRPr="00BF34DF" w:rsidRDefault="00AE0A63" w:rsidP="00AE0A63">
            <w:pPr>
              <w:jc w:val="center"/>
            </w:pPr>
            <w:r w:rsidRPr="00BF34DF">
              <w:t>.210**</w:t>
            </w:r>
          </w:p>
        </w:tc>
        <w:tc>
          <w:tcPr>
            <w:tcW w:w="576" w:type="dxa"/>
            <w:vAlign w:val="center"/>
          </w:tcPr>
          <w:p w14:paraId="4C8F9B4E" w14:textId="77777777" w:rsidR="00AE0A63" w:rsidRPr="00BF34DF" w:rsidRDefault="00AE0A63" w:rsidP="00AE0A63">
            <w:pPr>
              <w:jc w:val="center"/>
            </w:pPr>
            <w:r w:rsidRPr="00BF34DF">
              <w:t>.356**</w:t>
            </w:r>
          </w:p>
        </w:tc>
        <w:tc>
          <w:tcPr>
            <w:tcW w:w="693" w:type="dxa"/>
            <w:vAlign w:val="center"/>
          </w:tcPr>
          <w:p w14:paraId="3C45DAAD" w14:textId="77777777" w:rsidR="00AE0A63" w:rsidRPr="00BF34DF" w:rsidRDefault="00AE0A63" w:rsidP="00AE0A63">
            <w:pPr>
              <w:jc w:val="center"/>
            </w:pPr>
            <w:r w:rsidRPr="00BF34DF">
              <w:t>.433**</w:t>
            </w:r>
          </w:p>
        </w:tc>
        <w:tc>
          <w:tcPr>
            <w:tcW w:w="574" w:type="dxa"/>
            <w:vAlign w:val="center"/>
          </w:tcPr>
          <w:p w14:paraId="5EE2E26E" w14:textId="77777777" w:rsidR="00AE0A63" w:rsidRPr="00BF34DF" w:rsidRDefault="00AE0A63" w:rsidP="00AE0A63">
            <w:pPr>
              <w:jc w:val="center"/>
            </w:pPr>
          </w:p>
        </w:tc>
        <w:tc>
          <w:tcPr>
            <w:tcW w:w="574" w:type="dxa"/>
            <w:vAlign w:val="center"/>
          </w:tcPr>
          <w:p w14:paraId="41159005" w14:textId="77777777" w:rsidR="00AE0A63" w:rsidRPr="00BF34DF" w:rsidRDefault="00AE0A63" w:rsidP="00AE0A63">
            <w:pPr>
              <w:jc w:val="center"/>
            </w:pPr>
          </w:p>
        </w:tc>
        <w:tc>
          <w:tcPr>
            <w:tcW w:w="422" w:type="dxa"/>
            <w:vAlign w:val="center"/>
          </w:tcPr>
          <w:p w14:paraId="7342E588" w14:textId="77777777" w:rsidR="00AE0A63" w:rsidRPr="00BF34DF" w:rsidRDefault="00AE0A63" w:rsidP="00AE0A63">
            <w:pPr>
              <w:jc w:val="center"/>
            </w:pPr>
          </w:p>
        </w:tc>
      </w:tr>
      <w:tr w:rsidR="00E108AF" w:rsidRPr="00BF34DF" w14:paraId="709E9CDE" w14:textId="77777777" w:rsidTr="00BF34DF">
        <w:trPr>
          <w:trHeight w:val="330"/>
        </w:trPr>
        <w:tc>
          <w:tcPr>
            <w:tcW w:w="347" w:type="dxa"/>
            <w:vAlign w:val="center"/>
          </w:tcPr>
          <w:p w14:paraId="271649DF" w14:textId="77777777" w:rsidR="00AE0A63" w:rsidRPr="00BF34DF" w:rsidRDefault="00AE0A63" w:rsidP="00AE0A63">
            <w:pPr>
              <w:jc w:val="center"/>
              <w:rPr>
                <w:b/>
              </w:rPr>
            </w:pPr>
            <w:r w:rsidRPr="00BF34DF">
              <w:rPr>
                <w:b/>
              </w:rPr>
              <w:t>8</w:t>
            </w:r>
          </w:p>
        </w:tc>
        <w:tc>
          <w:tcPr>
            <w:tcW w:w="1295" w:type="dxa"/>
            <w:vAlign w:val="center"/>
          </w:tcPr>
          <w:p w14:paraId="1D1CB09A" w14:textId="77777777" w:rsidR="00AE0A63" w:rsidRPr="00BF34DF" w:rsidRDefault="00AE0A63" w:rsidP="00AE0A63">
            <w:r w:rsidRPr="00BF34DF">
              <w:t>Identificación IDE</w:t>
            </w:r>
          </w:p>
        </w:tc>
        <w:tc>
          <w:tcPr>
            <w:tcW w:w="510" w:type="dxa"/>
            <w:vAlign w:val="center"/>
          </w:tcPr>
          <w:p w14:paraId="70AFCD73" w14:textId="77777777" w:rsidR="00AE0A63" w:rsidRPr="00BF34DF" w:rsidRDefault="00AE0A63" w:rsidP="00AE0A63">
            <w:pPr>
              <w:jc w:val="center"/>
            </w:pPr>
            <w:r w:rsidRPr="00BF34DF">
              <w:t>4.039</w:t>
            </w:r>
          </w:p>
        </w:tc>
        <w:tc>
          <w:tcPr>
            <w:tcW w:w="621" w:type="dxa"/>
            <w:vAlign w:val="center"/>
          </w:tcPr>
          <w:p w14:paraId="236995E3" w14:textId="77777777" w:rsidR="00AE0A63" w:rsidRPr="00BF34DF" w:rsidRDefault="00AE0A63" w:rsidP="00AE0A63">
            <w:pPr>
              <w:jc w:val="center"/>
            </w:pPr>
            <w:r w:rsidRPr="00BF34DF">
              <w:t>0.632</w:t>
            </w:r>
          </w:p>
        </w:tc>
        <w:tc>
          <w:tcPr>
            <w:tcW w:w="510" w:type="dxa"/>
            <w:vAlign w:val="center"/>
          </w:tcPr>
          <w:p w14:paraId="24A7E887" w14:textId="77777777" w:rsidR="00AE0A63" w:rsidRPr="00BF34DF" w:rsidRDefault="00AE0A63" w:rsidP="00AE0A63">
            <w:pPr>
              <w:jc w:val="center"/>
            </w:pPr>
            <w:r w:rsidRPr="00BF34DF">
              <w:t>0.775</w:t>
            </w:r>
          </w:p>
        </w:tc>
        <w:tc>
          <w:tcPr>
            <w:tcW w:w="574" w:type="dxa"/>
            <w:vAlign w:val="center"/>
          </w:tcPr>
          <w:p w14:paraId="58904C52" w14:textId="77777777" w:rsidR="00AE0A63" w:rsidRPr="00BF34DF" w:rsidRDefault="00AE0A63" w:rsidP="00AE0A63">
            <w:pPr>
              <w:jc w:val="center"/>
            </w:pPr>
            <w:r w:rsidRPr="00BF34DF">
              <w:t>.230**</w:t>
            </w:r>
          </w:p>
        </w:tc>
        <w:tc>
          <w:tcPr>
            <w:tcW w:w="574" w:type="dxa"/>
            <w:vAlign w:val="center"/>
          </w:tcPr>
          <w:p w14:paraId="32CCD85B" w14:textId="77777777" w:rsidR="00AE0A63" w:rsidRPr="00BF34DF" w:rsidRDefault="00AE0A63" w:rsidP="00AE0A63">
            <w:pPr>
              <w:jc w:val="center"/>
            </w:pPr>
            <w:r w:rsidRPr="00BF34DF">
              <w:t>.433**</w:t>
            </w:r>
          </w:p>
        </w:tc>
        <w:tc>
          <w:tcPr>
            <w:tcW w:w="578" w:type="dxa"/>
            <w:vAlign w:val="center"/>
          </w:tcPr>
          <w:p w14:paraId="7794EA7B" w14:textId="77777777" w:rsidR="00AE0A63" w:rsidRPr="00BF34DF" w:rsidRDefault="00AE0A63" w:rsidP="00AE0A63">
            <w:pPr>
              <w:jc w:val="center"/>
            </w:pPr>
            <w:r w:rsidRPr="00BF34DF">
              <w:t>.240**</w:t>
            </w:r>
          </w:p>
        </w:tc>
        <w:tc>
          <w:tcPr>
            <w:tcW w:w="657" w:type="dxa"/>
            <w:vAlign w:val="center"/>
          </w:tcPr>
          <w:p w14:paraId="26F45F34" w14:textId="77777777" w:rsidR="00AE0A63" w:rsidRPr="00BF34DF" w:rsidRDefault="00AE0A63" w:rsidP="00AE0A63">
            <w:pPr>
              <w:jc w:val="center"/>
            </w:pPr>
            <w:r w:rsidRPr="00BF34DF">
              <w:t>.220**</w:t>
            </w:r>
          </w:p>
        </w:tc>
        <w:tc>
          <w:tcPr>
            <w:tcW w:w="576" w:type="dxa"/>
            <w:vAlign w:val="center"/>
          </w:tcPr>
          <w:p w14:paraId="07F524BC" w14:textId="77777777" w:rsidR="00AE0A63" w:rsidRPr="00BF34DF" w:rsidRDefault="00AE0A63" w:rsidP="00AE0A63">
            <w:pPr>
              <w:jc w:val="center"/>
            </w:pPr>
            <w:r w:rsidRPr="00BF34DF">
              <w:t>.415**</w:t>
            </w:r>
          </w:p>
        </w:tc>
        <w:tc>
          <w:tcPr>
            <w:tcW w:w="693" w:type="dxa"/>
            <w:vAlign w:val="center"/>
          </w:tcPr>
          <w:p w14:paraId="628F07C7" w14:textId="77777777" w:rsidR="00AE0A63" w:rsidRPr="00BF34DF" w:rsidRDefault="00AE0A63" w:rsidP="00AE0A63">
            <w:pPr>
              <w:jc w:val="center"/>
            </w:pPr>
            <w:r w:rsidRPr="00BF34DF">
              <w:t>.388**</w:t>
            </w:r>
          </w:p>
        </w:tc>
        <w:tc>
          <w:tcPr>
            <w:tcW w:w="574" w:type="dxa"/>
            <w:vAlign w:val="center"/>
          </w:tcPr>
          <w:p w14:paraId="242A4213" w14:textId="77777777" w:rsidR="00AE0A63" w:rsidRPr="00BF34DF" w:rsidRDefault="00AE0A63" w:rsidP="00AE0A63">
            <w:pPr>
              <w:jc w:val="center"/>
            </w:pPr>
            <w:r w:rsidRPr="00BF34DF">
              <w:t>.527**</w:t>
            </w:r>
          </w:p>
        </w:tc>
        <w:tc>
          <w:tcPr>
            <w:tcW w:w="574" w:type="dxa"/>
            <w:vAlign w:val="center"/>
          </w:tcPr>
          <w:p w14:paraId="04359225" w14:textId="77777777" w:rsidR="00AE0A63" w:rsidRPr="00BF34DF" w:rsidRDefault="00AE0A63" w:rsidP="00AE0A63">
            <w:pPr>
              <w:jc w:val="center"/>
            </w:pPr>
          </w:p>
        </w:tc>
        <w:tc>
          <w:tcPr>
            <w:tcW w:w="422" w:type="dxa"/>
            <w:vAlign w:val="center"/>
          </w:tcPr>
          <w:p w14:paraId="1634549C" w14:textId="77777777" w:rsidR="00AE0A63" w:rsidRPr="00BF34DF" w:rsidRDefault="00AE0A63" w:rsidP="00AE0A63">
            <w:pPr>
              <w:jc w:val="center"/>
            </w:pPr>
          </w:p>
        </w:tc>
      </w:tr>
      <w:tr w:rsidR="00E108AF" w:rsidRPr="00BF34DF" w14:paraId="03C314D4" w14:textId="77777777" w:rsidTr="00BF34DF">
        <w:trPr>
          <w:trHeight w:val="413"/>
        </w:trPr>
        <w:tc>
          <w:tcPr>
            <w:tcW w:w="347" w:type="dxa"/>
            <w:vAlign w:val="center"/>
          </w:tcPr>
          <w:p w14:paraId="0FF4D355" w14:textId="77777777" w:rsidR="00AE0A63" w:rsidRPr="00BF34DF" w:rsidRDefault="00AE0A63" w:rsidP="00AE0A63">
            <w:pPr>
              <w:jc w:val="center"/>
              <w:rPr>
                <w:b/>
              </w:rPr>
            </w:pPr>
            <w:r w:rsidRPr="00BF34DF">
              <w:rPr>
                <w:b/>
              </w:rPr>
              <w:lastRenderedPageBreak/>
              <w:t>9</w:t>
            </w:r>
          </w:p>
        </w:tc>
        <w:tc>
          <w:tcPr>
            <w:tcW w:w="1295" w:type="dxa"/>
            <w:vAlign w:val="center"/>
          </w:tcPr>
          <w:p w14:paraId="3E5C1FE6" w14:textId="77777777" w:rsidR="00AE0A63" w:rsidRPr="00BF34DF" w:rsidRDefault="00AE0A63" w:rsidP="00AE0A63">
            <w:r w:rsidRPr="00BF34DF">
              <w:t>Leguaje compartido LEC</w:t>
            </w:r>
          </w:p>
        </w:tc>
        <w:tc>
          <w:tcPr>
            <w:tcW w:w="510" w:type="dxa"/>
            <w:vAlign w:val="center"/>
          </w:tcPr>
          <w:p w14:paraId="6F4080FC" w14:textId="77777777" w:rsidR="00AE0A63" w:rsidRPr="00BF34DF" w:rsidRDefault="00AE0A63" w:rsidP="00AE0A63">
            <w:pPr>
              <w:jc w:val="center"/>
            </w:pPr>
            <w:r w:rsidRPr="00BF34DF">
              <w:t>3.946</w:t>
            </w:r>
          </w:p>
        </w:tc>
        <w:tc>
          <w:tcPr>
            <w:tcW w:w="621" w:type="dxa"/>
            <w:vAlign w:val="center"/>
          </w:tcPr>
          <w:p w14:paraId="18A139DD" w14:textId="77777777" w:rsidR="00AE0A63" w:rsidRPr="00BF34DF" w:rsidRDefault="00AE0A63" w:rsidP="00AE0A63">
            <w:pPr>
              <w:jc w:val="center"/>
            </w:pPr>
            <w:r w:rsidRPr="00BF34DF">
              <w:t>0.715</w:t>
            </w:r>
          </w:p>
        </w:tc>
        <w:tc>
          <w:tcPr>
            <w:tcW w:w="510" w:type="dxa"/>
            <w:vAlign w:val="center"/>
          </w:tcPr>
          <w:p w14:paraId="7C357F90" w14:textId="77777777" w:rsidR="00AE0A63" w:rsidRPr="00BF34DF" w:rsidRDefault="00AE0A63" w:rsidP="00AE0A63">
            <w:pPr>
              <w:jc w:val="center"/>
            </w:pPr>
            <w:r w:rsidRPr="00BF34DF">
              <w:t>0.797</w:t>
            </w:r>
          </w:p>
        </w:tc>
        <w:tc>
          <w:tcPr>
            <w:tcW w:w="574" w:type="dxa"/>
            <w:vAlign w:val="center"/>
          </w:tcPr>
          <w:p w14:paraId="2B6BC4EE" w14:textId="77777777" w:rsidR="00AE0A63" w:rsidRPr="00BF34DF" w:rsidRDefault="00AE0A63" w:rsidP="00AE0A63">
            <w:pPr>
              <w:jc w:val="center"/>
            </w:pPr>
            <w:r w:rsidRPr="00BF34DF">
              <w:t>.084</w:t>
            </w:r>
          </w:p>
        </w:tc>
        <w:tc>
          <w:tcPr>
            <w:tcW w:w="574" w:type="dxa"/>
            <w:vAlign w:val="center"/>
          </w:tcPr>
          <w:p w14:paraId="606E9DA0" w14:textId="77777777" w:rsidR="00AE0A63" w:rsidRPr="00BF34DF" w:rsidRDefault="00AE0A63" w:rsidP="00AE0A63">
            <w:pPr>
              <w:jc w:val="center"/>
            </w:pPr>
            <w:r w:rsidRPr="00BF34DF">
              <w:t>.420**</w:t>
            </w:r>
          </w:p>
        </w:tc>
        <w:tc>
          <w:tcPr>
            <w:tcW w:w="578" w:type="dxa"/>
            <w:vAlign w:val="center"/>
          </w:tcPr>
          <w:p w14:paraId="0EA1E1B0" w14:textId="77777777" w:rsidR="00AE0A63" w:rsidRPr="00BF34DF" w:rsidRDefault="00AE0A63" w:rsidP="00AE0A63">
            <w:pPr>
              <w:jc w:val="center"/>
            </w:pPr>
            <w:r w:rsidRPr="00BF34DF">
              <w:t>.192*</w:t>
            </w:r>
          </w:p>
        </w:tc>
        <w:tc>
          <w:tcPr>
            <w:tcW w:w="657" w:type="dxa"/>
            <w:vAlign w:val="center"/>
          </w:tcPr>
          <w:p w14:paraId="735BD941" w14:textId="77777777" w:rsidR="00AE0A63" w:rsidRPr="00BF34DF" w:rsidRDefault="00AE0A63" w:rsidP="00AE0A63">
            <w:pPr>
              <w:jc w:val="center"/>
            </w:pPr>
            <w:r w:rsidRPr="00BF34DF">
              <w:t>.192*</w:t>
            </w:r>
          </w:p>
        </w:tc>
        <w:tc>
          <w:tcPr>
            <w:tcW w:w="576" w:type="dxa"/>
            <w:vAlign w:val="center"/>
          </w:tcPr>
          <w:p w14:paraId="25AA74EC" w14:textId="77777777" w:rsidR="00AE0A63" w:rsidRPr="00BF34DF" w:rsidRDefault="00AE0A63" w:rsidP="00AE0A63">
            <w:pPr>
              <w:jc w:val="center"/>
            </w:pPr>
            <w:r w:rsidRPr="00BF34DF">
              <w:t>.296**</w:t>
            </w:r>
          </w:p>
        </w:tc>
        <w:tc>
          <w:tcPr>
            <w:tcW w:w="693" w:type="dxa"/>
            <w:vAlign w:val="center"/>
          </w:tcPr>
          <w:p w14:paraId="17544134" w14:textId="77777777" w:rsidR="00AE0A63" w:rsidRPr="00BF34DF" w:rsidRDefault="00AE0A63" w:rsidP="00AE0A63">
            <w:pPr>
              <w:jc w:val="center"/>
            </w:pPr>
            <w:r w:rsidRPr="00BF34DF">
              <w:t>.217**</w:t>
            </w:r>
          </w:p>
        </w:tc>
        <w:tc>
          <w:tcPr>
            <w:tcW w:w="574" w:type="dxa"/>
            <w:vAlign w:val="center"/>
          </w:tcPr>
          <w:p w14:paraId="1656159A" w14:textId="77777777" w:rsidR="00AE0A63" w:rsidRPr="00BF34DF" w:rsidRDefault="00AE0A63" w:rsidP="00AE0A63">
            <w:pPr>
              <w:jc w:val="center"/>
            </w:pPr>
            <w:r w:rsidRPr="00BF34DF">
              <w:t>.281**</w:t>
            </w:r>
          </w:p>
        </w:tc>
        <w:tc>
          <w:tcPr>
            <w:tcW w:w="574" w:type="dxa"/>
            <w:vAlign w:val="center"/>
          </w:tcPr>
          <w:p w14:paraId="7F8760C6" w14:textId="77777777" w:rsidR="00AE0A63" w:rsidRPr="00BF34DF" w:rsidRDefault="00AE0A63" w:rsidP="00AE0A63">
            <w:pPr>
              <w:jc w:val="center"/>
            </w:pPr>
            <w:r w:rsidRPr="00BF34DF">
              <w:t>.267**</w:t>
            </w:r>
          </w:p>
        </w:tc>
        <w:tc>
          <w:tcPr>
            <w:tcW w:w="422" w:type="dxa"/>
            <w:vAlign w:val="center"/>
          </w:tcPr>
          <w:p w14:paraId="0798961A" w14:textId="77777777" w:rsidR="00AE0A63" w:rsidRPr="00BF34DF" w:rsidRDefault="00AE0A63" w:rsidP="00AE0A63">
            <w:pPr>
              <w:jc w:val="center"/>
            </w:pPr>
          </w:p>
        </w:tc>
      </w:tr>
      <w:tr w:rsidR="00E108AF" w:rsidRPr="00BF34DF" w14:paraId="2EB363AC" w14:textId="77777777" w:rsidTr="00BF34DF">
        <w:trPr>
          <w:trHeight w:val="635"/>
        </w:trPr>
        <w:tc>
          <w:tcPr>
            <w:tcW w:w="347" w:type="dxa"/>
            <w:vAlign w:val="center"/>
          </w:tcPr>
          <w:p w14:paraId="6E02B106" w14:textId="77777777" w:rsidR="00AE0A63" w:rsidRPr="00BF34DF" w:rsidRDefault="00AE0A63" w:rsidP="00AE0A63">
            <w:pPr>
              <w:jc w:val="center"/>
              <w:rPr>
                <w:b/>
              </w:rPr>
            </w:pPr>
            <w:r w:rsidRPr="00BF34DF">
              <w:rPr>
                <w:b/>
              </w:rPr>
              <w:t>10</w:t>
            </w:r>
          </w:p>
        </w:tc>
        <w:tc>
          <w:tcPr>
            <w:tcW w:w="1295" w:type="dxa"/>
            <w:vAlign w:val="center"/>
          </w:tcPr>
          <w:p w14:paraId="784E333B" w14:textId="77777777" w:rsidR="00AE0A63" w:rsidRPr="00BF34DF" w:rsidRDefault="00AE0A63" w:rsidP="00AE0A63">
            <w:r w:rsidRPr="00BF34DF">
              <w:t>Visión compartida VIC</w:t>
            </w:r>
          </w:p>
        </w:tc>
        <w:tc>
          <w:tcPr>
            <w:tcW w:w="510" w:type="dxa"/>
            <w:vAlign w:val="center"/>
          </w:tcPr>
          <w:p w14:paraId="6B10489B" w14:textId="77777777" w:rsidR="00AE0A63" w:rsidRPr="00BF34DF" w:rsidRDefault="00AE0A63" w:rsidP="00AE0A63">
            <w:pPr>
              <w:jc w:val="center"/>
            </w:pPr>
            <w:r w:rsidRPr="00BF34DF">
              <w:t>3.449</w:t>
            </w:r>
          </w:p>
        </w:tc>
        <w:tc>
          <w:tcPr>
            <w:tcW w:w="621" w:type="dxa"/>
            <w:vAlign w:val="center"/>
          </w:tcPr>
          <w:p w14:paraId="6ABE4AFB" w14:textId="77777777" w:rsidR="00AE0A63" w:rsidRPr="00BF34DF" w:rsidRDefault="00AE0A63" w:rsidP="00AE0A63">
            <w:pPr>
              <w:jc w:val="center"/>
            </w:pPr>
            <w:r w:rsidRPr="00BF34DF">
              <w:t>0.852</w:t>
            </w:r>
          </w:p>
        </w:tc>
        <w:tc>
          <w:tcPr>
            <w:tcW w:w="510" w:type="dxa"/>
            <w:vAlign w:val="center"/>
          </w:tcPr>
          <w:p w14:paraId="214F75F2" w14:textId="77777777" w:rsidR="00AE0A63" w:rsidRPr="00BF34DF" w:rsidRDefault="00AE0A63" w:rsidP="00AE0A63">
            <w:pPr>
              <w:jc w:val="center"/>
            </w:pPr>
            <w:r w:rsidRPr="00BF34DF">
              <w:t>0.764</w:t>
            </w:r>
          </w:p>
        </w:tc>
        <w:tc>
          <w:tcPr>
            <w:tcW w:w="574" w:type="dxa"/>
            <w:vAlign w:val="center"/>
          </w:tcPr>
          <w:p w14:paraId="006C9AF0" w14:textId="77777777" w:rsidR="00AE0A63" w:rsidRPr="00BF34DF" w:rsidRDefault="00AE0A63" w:rsidP="00AE0A63">
            <w:pPr>
              <w:jc w:val="center"/>
            </w:pPr>
            <w:r w:rsidRPr="00BF34DF">
              <w:t>.304**</w:t>
            </w:r>
          </w:p>
        </w:tc>
        <w:tc>
          <w:tcPr>
            <w:tcW w:w="574" w:type="dxa"/>
            <w:vAlign w:val="center"/>
          </w:tcPr>
          <w:p w14:paraId="61808A61" w14:textId="77777777" w:rsidR="00AE0A63" w:rsidRPr="00BF34DF" w:rsidRDefault="00AE0A63" w:rsidP="00AE0A63">
            <w:pPr>
              <w:jc w:val="center"/>
            </w:pPr>
            <w:r w:rsidRPr="00BF34DF">
              <w:t>.577**</w:t>
            </w:r>
          </w:p>
        </w:tc>
        <w:tc>
          <w:tcPr>
            <w:tcW w:w="578" w:type="dxa"/>
            <w:vAlign w:val="center"/>
          </w:tcPr>
          <w:p w14:paraId="1B4996FD" w14:textId="77777777" w:rsidR="00AE0A63" w:rsidRPr="00BF34DF" w:rsidRDefault="00AE0A63" w:rsidP="00AE0A63">
            <w:pPr>
              <w:jc w:val="center"/>
            </w:pPr>
            <w:r w:rsidRPr="00BF34DF">
              <w:t>.181*</w:t>
            </w:r>
          </w:p>
        </w:tc>
        <w:tc>
          <w:tcPr>
            <w:tcW w:w="657" w:type="dxa"/>
            <w:vAlign w:val="center"/>
          </w:tcPr>
          <w:p w14:paraId="71322E7D" w14:textId="77777777" w:rsidR="00AE0A63" w:rsidRPr="00BF34DF" w:rsidRDefault="00AE0A63" w:rsidP="00AE0A63">
            <w:pPr>
              <w:jc w:val="center"/>
            </w:pPr>
            <w:r w:rsidRPr="00BF34DF">
              <w:t>.172*</w:t>
            </w:r>
          </w:p>
        </w:tc>
        <w:tc>
          <w:tcPr>
            <w:tcW w:w="576" w:type="dxa"/>
            <w:vAlign w:val="center"/>
          </w:tcPr>
          <w:p w14:paraId="2D2E75A9" w14:textId="77777777" w:rsidR="00AE0A63" w:rsidRPr="00BF34DF" w:rsidRDefault="00AE0A63" w:rsidP="00AE0A63">
            <w:pPr>
              <w:jc w:val="center"/>
            </w:pPr>
            <w:r w:rsidRPr="00BF34DF">
              <w:t>.405**</w:t>
            </w:r>
          </w:p>
        </w:tc>
        <w:tc>
          <w:tcPr>
            <w:tcW w:w="693" w:type="dxa"/>
            <w:vAlign w:val="center"/>
          </w:tcPr>
          <w:p w14:paraId="6A649ECC" w14:textId="77777777" w:rsidR="00AE0A63" w:rsidRPr="00BF34DF" w:rsidRDefault="00AE0A63" w:rsidP="00AE0A63">
            <w:pPr>
              <w:jc w:val="center"/>
            </w:pPr>
            <w:r w:rsidRPr="00BF34DF">
              <w:t>.439**</w:t>
            </w:r>
          </w:p>
        </w:tc>
        <w:tc>
          <w:tcPr>
            <w:tcW w:w="574" w:type="dxa"/>
            <w:vAlign w:val="center"/>
          </w:tcPr>
          <w:p w14:paraId="312CE01C" w14:textId="77777777" w:rsidR="00AE0A63" w:rsidRPr="00BF34DF" w:rsidRDefault="00AE0A63" w:rsidP="00AE0A63">
            <w:pPr>
              <w:jc w:val="center"/>
            </w:pPr>
            <w:r w:rsidRPr="00BF34DF">
              <w:t>.618**</w:t>
            </w:r>
          </w:p>
        </w:tc>
        <w:tc>
          <w:tcPr>
            <w:tcW w:w="574" w:type="dxa"/>
            <w:vAlign w:val="center"/>
          </w:tcPr>
          <w:p w14:paraId="219E7082" w14:textId="77777777" w:rsidR="00AE0A63" w:rsidRPr="00BF34DF" w:rsidRDefault="00AE0A63" w:rsidP="00AE0A63">
            <w:pPr>
              <w:jc w:val="center"/>
            </w:pPr>
            <w:r w:rsidRPr="00BF34DF">
              <w:t>.430**</w:t>
            </w:r>
          </w:p>
        </w:tc>
        <w:tc>
          <w:tcPr>
            <w:tcW w:w="422" w:type="dxa"/>
            <w:vAlign w:val="center"/>
          </w:tcPr>
          <w:p w14:paraId="564EF900" w14:textId="77777777" w:rsidR="00AE0A63" w:rsidRPr="00BF34DF" w:rsidRDefault="00AE0A63" w:rsidP="00AE0A63">
            <w:pPr>
              <w:jc w:val="center"/>
            </w:pPr>
            <w:r w:rsidRPr="00BF34DF">
              <w:t>.353**</w:t>
            </w:r>
          </w:p>
        </w:tc>
      </w:tr>
    </w:tbl>
    <w:p w14:paraId="33037BD3" w14:textId="77777777" w:rsidR="00D765A3" w:rsidRPr="00A04F5F" w:rsidRDefault="00D765A3" w:rsidP="00BF34DF">
      <w:pPr>
        <w:jc w:val="center"/>
        <w:rPr>
          <w:iCs/>
        </w:rPr>
      </w:pPr>
      <w:r w:rsidRPr="00A04F5F">
        <w:rPr>
          <w:iCs/>
        </w:rPr>
        <w:t>Fuente: elaboración propia</w:t>
      </w:r>
    </w:p>
    <w:p w14:paraId="27B22C4A" w14:textId="77777777" w:rsidR="00EA604A" w:rsidRDefault="00EA604A" w:rsidP="004E7B91">
      <w:pPr>
        <w:spacing w:line="480" w:lineRule="auto"/>
        <w:rPr>
          <w:b/>
          <w:i/>
        </w:rPr>
      </w:pPr>
    </w:p>
    <w:p w14:paraId="7959D62A" w14:textId="77777777" w:rsidR="00D765A3" w:rsidRPr="00A04F5F" w:rsidRDefault="00D765A3" w:rsidP="00A04F5F">
      <w:pPr>
        <w:spacing w:line="480" w:lineRule="auto"/>
        <w:jc w:val="center"/>
        <w:rPr>
          <w:b/>
          <w:iCs/>
          <w:sz w:val="26"/>
          <w:szCs w:val="26"/>
        </w:rPr>
      </w:pPr>
      <w:r w:rsidRPr="00A04F5F">
        <w:rPr>
          <w:b/>
          <w:iCs/>
          <w:sz w:val="26"/>
          <w:szCs w:val="26"/>
        </w:rPr>
        <w:t>Prueba de hipótesis</w:t>
      </w:r>
    </w:p>
    <w:p w14:paraId="067A0DCF" w14:textId="77777777" w:rsidR="00D765A3" w:rsidRPr="00B8657B" w:rsidRDefault="00D765A3" w:rsidP="00F02B1D">
      <w:pPr>
        <w:spacing w:line="360" w:lineRule="auto"/>
        <w:jc w:val="both"/>
      </w:pPr>
      <w:r w:rsidRPr="00B8657B">
        <w:t xml:space="preserve">Para dar respuesta a la segunda pregunta de investigación: ¿Cuáles son los factores de tipo psicológico que promueven compartir el conocimiento en la IES objeto de estudio?, se ponen a prueba las hipótesis planteadas en esta investigación con base a los resultados obtenidos. </w:t>
      </w:r>
    </w:p>
    <w:p w14:paraId="13707E1E" w14:textId="77777777" w:rsidR="00D765A3" w:rsidRPr="00B8657B" w:rsidRDefault="00D765A3" w:rsidP="00F02B1D">
      <w:pPr>
        <w:spacing w:line="360" w:lineRule="auto"/>
        <w:jc w:val="both"/>
      </w:pPr>
      <w:r w:rsidRPr="00B8657B">
        <w:t xml:space="preserve">Para la H1: </w:t>
      </w:r>
      <w:r w:rsidRPr="00B8657B">
        <w:rPr>
          <w:i/>
        </w:rPr>
        <w:t>las expectativas de resultados personales de los miembros están asociadas positivamente con la cantidad y calidad de intercambio de conocimientos</w:t>
      </w:r>
      <w:r w:rsidRPr="00B8657B">
        <w:t>. Con base a los resultados se observa una correlación positiva y una relación significativa al nivel de 0.01 tanto con la cantidad como con la calidad de conocimientos. Por tanto se acepta la hipótesis.</w:t>
      </w:r>
    </w:p>
    <w:p w14:paraId="5DA2F60D" w14:textId="77777777" w:rsidR="00D765A3" w:rsidRPr="00B8657B" w:rsidRDefault="00D765A3" w:rsidP="00F02B1D">
      <w:pPr>
        <w:spacing w:line="360" w:lineRule="auto"/>
        <w:jc w:val="both"/>
      </w:pPr>
      <w:r w:rsidRPr="00B8657B">
        <w:t xml:space="preserve">La H2 establece: </w:t>
      </w:r>
      <w:r w:rsidRPr="00B8657B">
        <w:rPr>
          <w:i/>
        </w:rPr>
        <w:t>los lazos de interacción social de los miembros se asocian positivamente con la cantidad y calidad de intercambio de conocimientos.</w:t>
      </w:r>
      <w:r w:rsidRPr="00B8657B">
        <w:t xml:space="preserve">  De igual manera que en el caso de la H1, podemos observar una correlación positiva y una relación significativa al nivel de 0.01 tanto con la cantidad como con la calidad de conocimientos. Por tanto se acepta la hipótesis.</w:t>
      </w:r>
    </w:p>
    <w:p w14:paraId="4FC6308E" w14:textId="77777777" w:rsidR="00D765A3" w:rsidRPr="00B8657B" w:rsidRDefault="00D765A3" w:rsidP="00F02B1D">
      <w:pPr>
        <w:spacing w:line="360" w:lineRule="auto"/>
        <w:jc w:val="both"/>
      </w:pPr>
      <w:r w:rsidRPr="00B8657B">
        <w:t xml:space="preserve">Y para la H3: </w:t>
      </w:r>
      <w:r w:rsidRPr="00B8657B">
        <w:rPr>
          <w:i/>
        </w:rPr>
        <w:t>la norma de reciprocidad se asocia positivamente con la cantidad y calidad de intercambio de conocimientos.</w:t>
      </w:r>
      <w:r w:rsidRPr="00B8657B">
        <w:t xml:space="preserve"> Se soporta de manera parcial  ya que la norma de reciprocidad se relaciona de manera significativa con la calidad de conocimientos compartidos, pero no con la cantidad de conocimientos compartidos.</w:t>
      </w:r>
    </w:p>
    <w:p w14:paraId="01419DA4" w14:textId="2A30A94A" w:rsidR="00D765A3" w:rsidRDefault="00D765A3" w:rsidP="00F02B1D">
      <w:pPr>
        <w:spacing w:line="360" w:lineRule="auto"/>
        <w:jc w:val="both"/>
      </w:pPr>
      <w:r w:rsidRPr="00B8657B">
        <w:t>Finalmente</w:t>
      </w:r>
      <w:r w:rsidR="00124F87">
        <w:t>,</w:t>
      </w:r>
      <w:r w:rsidRPr="00B8657B">
        <w:t xml:space="preserve"> para determinar las fortalezas de la IES objeto de estudio en relación a la compartición de conocimientos, a la M de las variables se le suma y resta la DE. Siendo las fortalezas todos aquellos casos en los que el rango observado de la variable estuvo por arriba del punto medio de la escala y las debilidades el resto de los casos. Para la cantidad de conocimiento compartido se tiene:</w:t>
      </w:r>
    </w:p>
    <w:p w14:paraId="27DB3F2C" w14:textId="211332CF" w:rsidR="00F02B1D" w:rsidRDefault="00F02B1D" w:rsidP="00F02B1D">
      <w:pPr>
        <w:spacing w:line="360" w:lineRule="auto"/>
        <w:jc w:val="both"/>
      </w:pPr>
    </w:p>
    <w:p w14:paraId="7890EF09" w14:textId="6B2F232E" w:rsidR="00F02B1D" w:rsidRDefault="00F02B1D" w:rsidP="00F02B1D">
      <w:pPr>
        <w:spacing w:line="360" w:lineRule="auto"/>
        <w:jc w:val="both"/>
      </w:pPr>
    </w:p>
    <w:p w14:paraId="0A657FBE" w14:textId="72E26261" w:rsidR="00F02B1D" w:rsidRDefault="00F02B1D" w:rsidP="00F02B1D">
      <w:pPr>
        <w:spacing w:line="360" w:lineRule="auto"/>
        <w:jc w:val="both"/>
      </w:pPr>
    </w:p>
    <w:p w14:paraId="71E51294" w14:textId="77777777" w:rsidR="00F02B1D" w:rsidRPr="00B8657B" w:rsidRDefault="00F02B1D" w:rsidP="00F02B1D">
      <w:pPr>
        <w:spacing w:line="360" w:lineRule="auto"/>
        <w:jc w:val="both"/>
      </w:pPr>
    </w:p>
    <w:p w14:paraId="12D5A0A3" w14:textId="6A4D1200" w:rsidR="00D765A3" w:rsidRPr="00F02B1D" w:rsidRDefault="00825B15" w:rsidP="00F02B1D">
      <w:pPr>
        <w:spacing w:line="360" w:lineRule="auto"/>
        <w:jc w:val="center"/>
      </w:pPr>
      <w:r w:rsidRPr="00F02B1D">
        <w:rPr>
          <w:b/>
        </w:rPr>
        <w:lastRenderedPageBreak/>
        <w:t>Tabla 7</w:t>
      </w:r>
      <w:r w:rsidR="00D765A3" w:rsidRPr="00F02B1D">
        <w:rPr>
          <w:b/>
        </w:rPr>
        <w:t>.</w:t>
      </w:r>
      <w:r w:rsidR="00D765A3" w:rsidRPr="00F02B1D">
        <w:t xml:space="preserve"> Diagnóstico de fortalezas y debilidades </w:t>
      </w:r>
      <w:proofErr w:type="gramStart"/>
      <w:r w:rsidR="00D765A3" w:rsidRPr="00F02B1D">
        <w:t>en relación a</w:t>
      </w:r>
      <w:proofErr w:type="gramEnd"/>
      <w:r w:rsidR="00D765A3" w:rsidRPr="00F02B1D">
        <w:t xml:space="preserve"> la cantidad y calidad de conocimiento compartido</w:t>
      </w:r>
    </w:p>
    <w:tbl>
      <w:tblPr>
        <w:tblStyle w:val="Tablaconcuadrcula"/>
        <w:tblW w:w="8827" w:type="dxa"/>
        <w:tblLook w:val="04A0" w:firstRow="1" w:lastRow="0" w:firstColumn="1" w:lastColumn="0" w:noHBand="0" w:noVBand="1"/>
      </w:tblPr>
      <w:tblGrid>
        <w:gridCol w:w="1959"/>
        <w:gridCol w:w="756"/>
        <w:gridCol w:w="756"/>
        <w:gridCol w:w="977"/>
        <w:gridCol w:w="1043"/>
        <w:gridCol w:w="1017"/>
        <w:gridCol w:w="916"/>
        <w:gridCol w:w="1403"/>
      </w:tblGrid>
      <w:tr w:rsidR="00B22043" w:rsidRPr="00F02B1D" w14:paraId="2F0BFCE3" w14:textId="77777777" w:rsidTr="00F02B1D">
        <w:trPr>
          <w:trHeight w:val="787"/>
        </w:trPr>
        <w:tc>
          <w:tcPr>
            <w:tcW w:w="2413" w:type="dxa"/>
            <w:vAlign w:val="center"/>
          </w:tcPr>
          <w:p w14:paraId="2880573F" w14:textId="77777777" w:rsidR="00B22043" w:rsidRPr="00F02B1D" w:rsidRDefault="00B22043" w:rsidP="00825B15">
            <w:pPr>
              <w:jc w:val="center"/>
              <w:rPr>
                <w:b/>
                <w:i/>
              </w:rPr>
            </w:pPr>
            <w:r w:rsidRPr="00F02B1D">
              <w:rPr>
                <w:b/>
                <w:i/>
              </w:rPr>
              <w:t>Variable</w:t>
            </w:r>
          </w:p>
        </w:tc>
        <w:tc>
          <w:tcPr>
            <w:tcW w:w="705" w:type="dxa"/>
            <w:vAlign w:val="center"/>
          </w:tcPr>
          <w:p w14:paraId="5E9FD10B" w14:textId="77777777" w:rsidR="00B22043" w:rsidRPr="00F02B1D" w:rsidRDefault="00B22043" w:rsidP="00825B15">
            <w:pPr>
              <w:jc w:val="center"/>
              <w:rPr>
                <w:b/>
                <w:i/>
              </w:rPr>
            </w:pPr>
            <w:r w:rsidRPr="00F02B1D">
              <w:rPr>
                <w:b/>
                <w:i/>
              </w:rPr>
              <w:t>M</w:t>
            </w:r>
          </w:p>
        </w:tc>
        <w:tc>
          <w:tcPr>
            <w:tcW w:w="704" w:type="dxa"/>
            <w:vAlign w:val="center"/>
          </w:tcPr>
          <w:p w14:paraId="342385F0" w14:textId="77777777" w:rsidR="00B22043" w:rsidRPr="00F02B1D" w:rsidRDefault="00B22043" w:rsidP="00825B15">
            <w:pPr>
              <w:jc w:val="center"/>
              <w:rPr>
                <w:b/>
                <w:i/>
              </w:rPr>
            </w:pPr>
            <w:r w:rsidRPr="00F02B1D">
              <w:rPr>
                <w:b/>
                <w:i/>
              </w:rPr>
              <w:t>DE</w:t>
            </w:r>
          </w:p>
        </w:tc>
        <w:tc>
          <w:tcPr>
            <w:tcW w:w="970" w:type="dxa"/>
            <w:vAlign w:val="center"/>
          </w:tcPr>
          <w:p w14:paraId="51D61417" w14:textId="77777777" w:rsidR="00B22043" w:rsidRPr="00F02B1D" w:rsidRDefault="00B22043" w:rsidP="00825B15">
            <w:pPr>
              <w:jc w:val="center"/>
              <w:rPr>
                <w:b/>
                <w:i/>
              </w:rPr>
            </w:pPr>
            <w:r w:rsidRPr="00F02B1D">
              <w:rPr>
                <w:b/>
                <w:i/>
              </w:rPr>
              <w:t>Límite inferior</w:t>
            </w:r>
          </w:p>
        </w:tc>
        <w:tc>
          <w:tcPr>
            <w:tcW w:w="937" w:type="dxa"/>
            <w:vAlign w:val="center"/>
          </w:tcPr>
          <w:p w14:paraId="1CCD9046" w14:textId="77777777" w:rsidR="00B22043" w:rsidRPr="00F02B1D" w:rsidRDefault="00B22043" w:rsidP="00825B15">
            <w:pPr>
              <w:jc w:val="center"/>
              <w:rPr>
                <w:b/>
                <w:i/>
              </w:rPr>
            </w:pPr>
            <w:r w:rsidRPr="00F02B1D">
              <w:rPr>
                <w:b/>
                <w:i/>
              </w:rPr>
              <w:t>Límite superior</w:t>
            </w:r>
          </w:p>
        </w:tc>
        <w:tc>
          <w:tcPr>
            <w:tcW w:w="981" w:type="dxa"/>
            <w:vAlign w:val="center"/>
          </w:tcPr>
          <w:p w14:paraId="15247FB6" w14:textId="77777777" w:rsidR="00B22043" w:rsidRPr="00F02B1D" w:rsidRDefault="00B22043" w:rsidP="00825B15">
            <w:pPr>
              <w:jc w:val="center"/>
              <w:rPr>
                <w:b/>
                <w:i/>
              </w:rPr>
            </w:pPr>
            <w:r w:rsidRPr="00F02B1D">
              <w:rPr>
                <w:b/>
                <w:i/>
              </w:rPr>
              <w:t>Valor máximo de escala</w:t>
            </w:r>
          </w:p>
        </w:tc>
        <w:tc>
          <w:tcPr>
            <w:tcW w:w="1011" w:type="dxa"/>
            <w:vAlign w:val="center"/>
          </w:tcPr>
          <w:p w14:paraId="34441806" w14:textId="77777777" w:rsidR="00B22043" w:rsidRPr="00F02B1D" w:rsidRDefault="00B22043" w:rsidP="00825B15">
            <w:pPr>
              <w:jc w:val="center"/>
              <w:rPr>
                <w:b/>
                <w:i/>
              </w:rPr>
            </w:pPr>
            <w:r w:rsidRPr="00F02B1D">
              <w:rPr>
                <w:b/>
                <w:i/>
              </w:rPr>
              <w:t>Valor medio de escala</w:t>
            </w:r>
          </w:p>
        </w:tc>
        <w:tc>
          <w:tcPr>
            <w:tcW w:w="1106" w:type="dxa"/>
            <w:vAlign w:val="center"/>
          </w:tcPr>
          <w:p w14:paraId="335A6CC8" w14:textId="77777777" w:rsidR="00B22043" w:rsidRPr="00F02B1D" w:rsidRDefault="00B22043" w:rsidP="00825B15">
            <w:pPr>
              <w:jc w:val="center"/>
              <w:rPr>
                <w:b/>
                <w:i/>
              </w:rPr>
            </w:pPr>
            <w:r w:rsidRPr="00F02B1D">
              <w:rPr>
                <w:b/>
                <w:i/>
              </w:rPr>
              <w:t>Descripción</w:t>
            </w:r>
          </w:p>
        </w:tc>
      </w:tr>
      <w:tr w:rsidR="00B22043" w:rsidRPr="00F02B1D" w14:paraId="20B69D47" w14:textId="77777777" w:rsidTr="00F02B1D">
        <w:trPr>
          <w:trHeight w:val="287"/>
        </w:trPr>
        <w:tc>
          <w:tcPr>
            <w:tcW w:w="2413" w:type="dxa"/>
          </w:tcPr>
          <w:p w14:paraId="79F16E32" w14:textId="77777777" w:rsidR="00B22043" w:rsidRPr="00F02B1D" w:rsidRDefault="00B22043" w:rsidP="00825B15">
            <w:pPr>
              <w:rPr>
                <w:i/>
              </w:rPr>
            </w:pPr>
            <w:r w:rsidRPr="00F02B1D">
              <w:rPr>
                <w:i/>
              </w:rPr>
              <w:t>Expectativas de resultados personales ERP</w:t>
            </w:r>
          </w:p>
        </w:tc>
        <w:tc>
          <w:tcPr>
            <w:tcW w:w="705" w:type="dxa"/>
            <w:vAlign w:val="center"/>
          </w:tcPr>
          <w:p w14:paraId="3E1D7D49" w14:textId="77777777" w:rsidR="00B22043" w:rsidRPr="00F02B1D" w:rsidRDefault="00B22043" w:rsidP="00825B15">
            <w:pPr>
              <w:jc w:val="center"/>
            </w:pPr>
            <w:r w:rsidRPr="00F02B1D">
              <w:t>3.986</w:t>
            </w:r>
          </w:p>
        </w:tc>
        <w:tc>
          <w:tcPr>
            <w:tcW w:w="704" w:type="dxa"/>
            <w:vAlign w:val="center"/>
          </w:tcPr>
          <w:p w14:paraId="0C5C1C95" w14:textId="77777777" w:rsidR="00B22043" w:rsidRPr="00F02B1D" w:rsidRDefault="00B22043" w:rsidP="00825B15">
            <w:pPr>
              <w:jc w:val="center"/>
            </w:pPr>
            <w:r w:rsidRPr="00F02B1D">
              <w:t>0.793</w:t>
            </w:r>
          </w:p>
        </w:tc>
        <w:tc>
          <w:tcPr>
            <w:tcW w:w="970" w:type="dxa"/>
            <w:vAlign w:val="center"/>
          </w:tcPr>
          <w:p w14:paraId="44C14969" w14:textId="77777777" w:rsidR="00B22043" w:rsidRPr="00F02B1D" w:rsidRDefault="00B22043" w:rsidP="00825B15">
            <w:pPr>
              <w:jc w:val="center"/>
            </w:pPr>
            <w:r w:rsidRPr="00F02B1D">
              <w:t>3.193</w:t>
            </w:r>
          </w:p>
        </w:tc>
        <w:tc>
          <w:tcPr>
            <w:tcW w:w="937" w:type="dxa"/>
            <w:vAlign w:val="center"/>
          </w:tcPr>
          <w:p w14:paraId="462A0D59" w14:textId="77777777" w:rsidR="00B22043" w:rsidRPr="00F02B1D" w:rsidRDefault="00B22043" w:rsidP="00825B15">
            <w:pPr>
              <w:jc w:val="center"/>
            </w:pPr>
            <w:r w:rsidRPr="00F02B1D">
              <w:t>4.779</w:t>
            </w:r>
          </w:p>
        </w:tc>
        <w:tc>
          <w:tcPr>
            <w:tcW w:w="981" w:type="dxa"/>
            <w:vAlign w:val="center"/>
          </w:tcPr>
          <w:p w14:paraId="564EDEC1" w14:textId="77777777" w:rsidR="00B22043" w:rsidRPr="00F02B1D" w:rsidRDefault="00B22043" w:rsidP="00825B15">
            <w:pPr>
              <w:jc w:val="center"/>
            </w:pPr>
            <w:r w:rsidRPr="00F02B1D">
              <w:t>5</w:t>
            </w:r>
          </w:p>
        </w:tc>
        <w:tc>
          <w:tcPr>
            <w:tcW w:w="1011" w:type="dxa"/>
            <w:vAlign w:val="center"/>
          </w:tcPr>
          <w:p w14:paraId="2AC480A2" w14:textId="77777777" w:rsidR="00B22043" w:rsidRPr="00F02B1D" w:rsidRDefault="00B22043" w:rsidP="00825B15">
            <w:pPr>
              <w:jc w:val="center"/>
            </w:pPr>
            <w:r w:rsidRPr="00F02B1D">
              <w:t>2.5</w:t>
            </w:r>
          </w:p>
        </w:tc>
        <w:tc>
          <w:tcPr>
            <w:tcW w:w="1106" w:type="dxa"/>
            <w:vAlign w:val="center"/>
          </w:tcPr>
          <w:p w14:paraId="4F879D9E" w14:textId="77777777" w:rsidR="00B22043" w:rsidRPr="00F02B1D" w:rsidRDefault="00B22043" w:rsidP="00825B15">
            <w:pPr>
              <w:jc w:val="center"/>
            </w:pPr>
            <w:r w:rsidRPr="00F02B1D">
              <w:t>Fortaleza</w:t>
            </w:r>
          </w:p>
        </w:tc>
      </w:tr>
      <w:tr w:rsidR="00B22043" w:rsidRPr="00F02B1D" w14:paraId="4FF15F13" w14:textId="77777777" w:rsidTr="00F02B1D">
        <w:trPr>
          <w:trHeight w:val="287"/>
        </w:trPr>
        <w:tc>
          <w:tcPr>
            <w:tcW w:w="2413" w:type="dxa"/>
          </w:tcPr>
          <w:p w14:paraId="18BC6F55" w14:textId="77777777" w:rsidR="00B22043" w:rsidRPr="00F02B1D" w:rsidRDefault="00B22043" w:rsidP="00825B15">
            <w:pPr>
              <w:rPr>
                <w:i/>
              </w:rPr>
            </w:pPr>
            <w:r w:rsidRPr="00F02B1D">
              <w:rPr>
                <w:i/>
              </w:rPr>
              <w:t>Expectativa de resultados relacionados a comunidad ERC</w:t>
            </w:r>
          </w:p>
        </w:tc>
        <w:tc>
          <w:tcPr>
            <w:tcW w:w="705" w:type="dxa"/>
            <w:vAlign w:val="center"/>
          </w:tcPr>
          <w:p w14:paraId="1007CEBF" w14:textId="77777777" w:rsidR="00B22043" w:rsidRPr="00F02B1D" w:rsidRDefault="00B22043" w:rsidP="00825B15">
            <w:pPr>
              <w:jc w:val="center"/>
            </w:pPr>
            <w:r w:rsidRPr="00F02B1D">
              <w:t>3.970</w:t>
            </w:r>
          </w:p>
        </w:tc>
        <w:tc>
          <w:tcPr>
            <w:tcW w:w="704" w:type="dxa"/>
            <w:vAlign w:val="center"/>
          </w:tcPr>
          <w:p w14:paraId="16933813" w14:textId="77777777" w:rsidR="00B22043" w:rsidRPr="00F02B1D" w:rsidRDefault="00B22043" w:rsidP="00825B15">
            <w:pPr>
              <w:jc w:val="center"/>
            </w:pPr>
            <w:r w:rsidRPr="00F02B1D">
              <w:t>.735</w:t>
            </w:r>
          </w:p>
        </w:tc>
        <w:tc>
          <w:tcPr>
            <w:tcW w:w="970" w:type="dxa"/>
            <w:vAlign w:val="center"/>
          </w:tcPr>
          <w:p w14:paraId="28DAFDB5" w14:textId="77777777" w:rsidR="00B22043" w:rsidRPr="00F02B1D" w:rsidRDefault="00B22043" w:rsidP="00825B15">
            <w:pPr>
              <w:jc w:val="center"/>
            </w:pPr>
            <w:r w:rsidRPr="00F02B1D">
              <w:t>3.235</w:t>
            </w:r>
          </w:p>
        </w:tc>
        <w:tc>
          <w:tcPr>
            <w:tcW w:w="937" w:type="dxa"/>
            <w:vAlign w:val="center"/>
          </w:tcPr>
          <w:p w14:paraId="7443C332" w14:textId="77777777" w:rsidR="00B22043" w:rsidRPr="00F02B1D" w:rsidRDefault="00B22043" w:rsidP="00825B15">
            <w:pPr>
              <w:jc w:val="center"/>
            </w:pPr>
            <w:r w:rsidRPr="00F02B1D">
              <w:t>4.705</w:t>
            </w:r>
          </w:p>
        </w:tc>
        <w:tc>
          <w:tcPr>
            <w:tcW w:w="981" w:type="dxa"/>
            <w:vAlign w:val="center"/>
          </w:tcPr>
          <w:p w14:paraId="66A44913" w14:textId="77777777" w:rsidR="00B22043" w:rsidRPr="00F02B1D" w:rsidRDefault="00B22043" w:rsidP="00825B15">
            <w:pPr>
              <w:jc w:val="center"/>
            </w:pPr>
            <w:r w:rsidRPr="00F02B1D">
              <w:t>5</w:t>
            </w:r>
          </w:p>
        </w:tc>
        <w:tc>
          <w:tcPr>
            <w:tcW w:w="1011" w:type="dxa"/>
            <w:vAlign w:val="center"/>
          </w:tcPr>
          <w:p w14:paraId="47945E1B" w14:textId="77777777" w:rsidR="00B22043" w:rsidRPr="00F02B1D" w:rsidRDefault="00B22043" w:rsidP="00825B15">
            <w:pPr>
              <w:jc w:val="center"/>
            </w:pPr>
            <w:r w:rsidRPr="00F02B1D">
              <w:t>2.5</w:t>
            </w:r>
          </w:p>
        </w:tc>
        <w:tc>
          <w:tcPr>
            <w:tcW w:w="1106" w:type="dxa"/>
            <w:vAlign w:val="center"/>
          </w:tcPr>
          <w:p w14:paraId="21EB037C" w14:textId="77777777" w:rsidR="00B22043" w:rsidRPr="00F02B1D" w:rsidRDefault="00B22043" w:rsidP="00825B15">
            <w:pPr>
              <w:jc w:val="center"/>
            </w:pPr>
            <w:r w:rsidRPr="00F02B1D">
              <w:t>Fortaleza</w:t>
            </w:r>
          </w:p>
        </w:tc>
      </w:tr>
      <w:tr w:rsidR="00B22043" w:rsidRPr="00F02B1D" w14:paraId="40E17E68" w14:textId="77777777" w:rsidTr="00F02B1D">
        <w:trPr>
          <w:trHeight w:val="287"/>
        </w:trPr>
        <w:tc>
          <w:tcPr>
            <w:tcW w:w="2413" w:type="dxa"/>
          </w:tcPr>
          <w:p w14:paraId="79D92A20" w14:textId="77777777" w:rsidR="00B22043" w:rsidRPr="00F02B1D" w:rsidRDefault="00B22043" w:rsidP="00825B15">
            <w:pPr>
              <w:rPr>
                <w:i/>
              </w:rPr>
            </w:pPr>
            <w:r w:rsidRPr="00F02B1D">
              <w:rPr>
                <w:i/>
              </w:rPr>
              <w:t>Lazos de interacción LI</w:t>
            </w:r>
          </w:p>
        </w:tc>
        <w:tc>
          <w:tcPr>
            <w:tcW w:w="705" w:type="dxa"/>
            <w:vAlign w:val="center"/>
          </w:tcPr>
          <w:p w14:paraId="1B31FFBE" w14:textId="77777777" w:rsidR="00B22043" w:rsidRPr="00F02B1D" w:rsidRDefault="00B22043" w:rsidP="00825B15">
            <w:pPr>
              <w:jc w:val="center"/>
            </w:pPr>
            <w:r w:rsidRPr="00F02B1D">
              <w:t>3.828</w:t>
            </w:r>
          </w:p>
        </w:tc>
        <w:tc>
          <w:tcPr>
            <w:tcW w:w="704" w:type="dxa"/>
            <w:vAlign w:val="center"/>
          </w:tcPr>
          <w:p w14:paraId="682CE813" w14:textId="77777777" w:rsidR="00B22043" w:rsidRPr="00F02B1D" w:rsidRDefault="00B22043" w:rsidP="00825B15">
            <w:pPr>
              <w:jc w:val="center"/>
            </w:pPr>
            <w:r w:rsidRPr="00F02B1D">
              <w:t>0.724</w:t>
            </w:r>
          </w:p>
        </w:tc>
        <w:tc>
          <w:tcPr>
            <w:tcW w:w="970" w:type="dxa"/>
            <w:vAlign w:val="center"/>
          </w:tcPr>
          <w:p w14:paraId="1DD008C1" w14:textId="77777777" w:rsidR="00B22043" w:rsidRPr="00F02B1D" w:rsidRDefault="00B22043" w:rsidP="00825B15">
            <w:pPr>
              <w:jc w:val="center"/>
            </w:pPr>
            <w:r w:rsidRPr="00F02B1D">
              <w:t>3.104</w:t>
            </w:r>
          </w:p>
        </w:tc>
        <w:tc>
          <w:tcPr>
            <w:tcW w:w="937" w:type="dxa"/>
            <w:vAlign w:val="center"/>
          </w:tcPr>
          <w:p w14:paraId="50ECA483" w14:textId="77777777" w:rsidR="00B22043" w:rsidRPr="00F02B1D" w:rsidRDefault="00B22043" w:rsidP="00825B15">
            <w:pPr>
              <w:jc w:val="center"/>
            </w:pPr>
            <w:r w:rsidRPr="00F02B1D">
              <w:t>4.552</w:t>
            </w:r>
          </w:p>
        </w:tc>
        <w:tc>
          <w:tcPr>
            <w:tcW w:w="981" w:type="dxa"/>
            <w:vAlign w:val="center"/>
          </w:tcPr>
          <w:p w14:paraId="21700B9C" w14:textId="77777777" w:rsidR="00B22043" w:rsidRPr="00F02B1D" w:rsidRDefault="00B22043" w:rsidP="00825B15">
            <w:pPr>
              <w:jc w:val="center"/>
            </w:pPr>
            <w:r w:rsidRPr="00F02B1D">
              <w:t>5</w:t>
            </w:r>
          </w:p>
        </w:tc>
        <w:tc>
          <w:tcPr>
            <w:tcW w:w="1011" w:type="dxa"/>
            <w:vAlign w:val="center"/>
          </w:tcPr>
          <w:p w14:paraId="627A273A" w14:textId="77777777" w:rsidR="00B22043" w:rsidRPr="00F02B1D" w:rsidRDefault="00B22043" w:rsidP="00825B15">
            <w:pPr>
              <w:jc w:val="center"/>
            </w:pPr>
            <w:r w:rsidRPr="00F02B1D">
              <w:t>2.5</w:t>
            </w:r>
          </w:p>
        </w:tc>
        <w:tc>
          <w:tcPr>
            <w:tcW w:w="1106" w:type="dxa"/>
            <w:vAlign w:val="center"/>
          </w:tcPr>
          <w:p w14:paraId="033FC7D2" w14:textId="77777777" w:rsidR="00B22043" w:rsidRPr="00F02B1D" w:rsidRDefault="00B22043" w:rsidP="00825B15">
            <w:pPr>
              <w:jc w:val="center"/>
            </w:pPr>
            <w:r w:rsidRPr="00F02B1D">
              <w:t>Fortaleza</w:t>
            </w:r>
          </w:p>
        </w:tc>
      </w:tr>
      <w:tr w:rsidR="00B22043" w:rsidRPr="00F02B1D" w14:paraId="59858A43" w14:textId="77777777" w:rsidTr="00F02B1D">
        <w:trPr>
          <w:trHeight w:val="287"/>
        </w:trPr>
        <w:tc>
          <w:tcPr>
            <w:tcW w:w="2413" w:type="dxa"/>
          </w:tcPr>
          <w:p w14:paraId="25BB41B0" w14:textId="77777777" w:rsidR="00B22043" w:rsidRPr="00F02B1D" w:rsidRDefault="00B22043" w:rsidP="00825B15">
            <w:pPr>
              <w:rPr>
                <w:i/>
              </w:rPr>
            </w:pPr>
            <w:r w:rsidRPr="00F02B1D">
              <w:rPr>
                <w:i/>
              </w:rPr>
              <w:t>Confianza CON</w:t>
            </w:r>
          </w:p>
        </w:tc>
        <w:tc>
          <w:tcPr>
            <w:tcW w:w="705" w:type="dxa"/>
            <w:vAlign w:val="center"/>
          </w:tcPr>
          <w:p w14:paraId="1BD3C89E" w14:textId="77777777" w:rsidR="00B22043" w:rsidRPr="00F02B1D" w:rsidRDefault="00B22043" w:rsidP="00825B15">
            <w:pPr>
              <w:jc w:val="center"/>
            </w:pPr>
            <w:r w:rsidRPr="00F02B1D">
              <w:t>3.204</w:t>
            </w:r>
          </w:p>
        </w:tc>
        <w:tc>
          <w:tcPr>
            <w:tcW w:w="704" w:type="dxa"/>
            <w:vAlign w:val="center"/>
          </w:tcPr>
          <w:p w14:paraId="26C41A69" w14:textId="77777777" w:rsidR="00B22043" w:rsidRPr="00F02B1D" w:rsidRDefault="00B22043" w:rsidP="00825B15">
            <w:pPr>
              <w:jc w:val="center"/>
            </w:pPr>
            <w:r w:rsidRPr="00F02B1D">
              <w:t>0.698</w:t>
            </w:r>
          </w:p>
        </w:tc>
        <w:tc>
          <w:tcPr>
            <w:tcW w:w="970" w:type="dxa"/>
            <w:vAlign w:val="center"/>
          </w:tcPr>
          <w:p w14:paraId="4C35ECC9" w14:textId="77777777" w:rsidR="00B22043" w:rsidRPr="00F02B1D" w:rsidRDefault="00B22043" w:rsidP="00825B15">
            <w:pPr>
              <w:jc w:val="center"/>
            </w:pPr>
            <w:r w:rsidRPr="00F02B1D">
              <w:t>2.515</w:t>
            </w:r>
          </w:p>
        </w:tc>
        <w:tc>
          <w:tcPr>
            <w:tcW w:w="937" w:type="dxa"/>
            <w:vAlign w:val="center"/>
          </w:tcPr>
          <w:p w14:paraId="4BC9AF2A" w14:textId="77777777" w:rsidR="00B22043" w:rsidRPr="00F02B1D" w:rsidRDefault="00B22043" w:rsidP="00825B15">
            <w:pPr>
              <w:jc w:val="center"/>
            </w:pPr>
            <w:r w:rsidRPr="00F02B1D">
              <w:t>3.893</w:t>
            </w:r>
          </w:p>
        </w:tc>
        <w:tc>
          <w:tcPr>
            <w:tcW w:w="981" w:type="dxa"/>
            <w:vAlign w:val="center"/>
          </w:tcPr>
          <w:p w14:paraId="1351B76D" w14:textId="77777777" w:rsidR="00B22043" w:rsidRPr="00F02B1D" w:rsidRDefault="00B22043" w:rsidP="00825B15">
            <w:pPr>
              <w:jc w:val="center"/>
            </w:pPr>
            <w:r w:rsidRPr="00F02B1D">
              <w:t>5</w:t>
            </w:r>
          </w:p>
        </w:tc>
        <w:tc>
          <w:tcPr>
            <w:tcW w:w="1011" w:type="dxa"/>
            <w:vAlign w:val="center"/>
          </w:tcPr>
          <w:p w14:paraId="40F689EB" w14:textId="77777777" w:rsidR="00B22043" w:rsidRPr="00F02B1D" w:rsidRDefault="00B22043" w:rsidP="00825B15">
            <w:pPr>
              <w:jc w:val="center"/>
            </w:pPr>
            <w:r w:rsidRPr="00F02B1D">
              <w:t>2.5</w:t>
            </w:r>
          </w:p>
        </w:tc>
        <w:tc>
          <w:tcPr>
            <w:tcW w:w="1106" w:type="dxa"/>
            <w:vAlign w:val="center"/>
          </w:tcPr>
          <w:p w14:paraId="4D15D47C" w14:textId="77777777" w:rsidR="00B22043" w:rsidRPr="00F02B1D" w:rsidRDefault="00B22043" w:rsidP="00825B15">
            <w:pPr>
              <w:jc w:val="center"/>
            </w:pPr>
            <w:r w:rsidRPr="00F02B1D">
              <w:t>Fortaleza</w:t>
            </w:r>
          </w:p>
        </w:tc>
      </w:tr>
      <w:tr w:rsidR="00B22043" w:rsidRPr="00F02B1D" w14:paraId="747809DE" w14:textId="77777777" w:rsidTr="00F02B1D">
        <w:trPr>
          <w:trHeight w:val="287"/>
        </w:trPr>
        <w:tc>
          <w:tcPr>
            <w:tcW w:w="2413" w:type="dxa"/>
          </w:tcPr>
          <w:p w14:paraId="731617C9" w14:textId="77777777" w:rsidR="00B22043" w:rsidRPr="00F02B1D" w:rsidRDefault="00B22043" w:rsidP="00825B15">
            <w:pPr>
              <w:rPr>
                <w:i/>
              </w:rPr>
            </w:pPr>
            <w:r w:rsidRPr="00F02B1D">
              <w:rPr>
                <w:i/>
              </w:rPr>
              <w:t>Norma de reciprocidad NOR</w:t>
            </w:r>
          </w:p>
        </w:tc>
        <w:tc>
          <w:tcPr>
            <w:tcW w:w="705" w:type="dxa"/>
            <w:vAlign w:val="center"/>
          </w:tcPr>
          <w:p w14:paraId="319B65FE" w14:textId="77777777" w:rsidR="00B22043" w:rsidRPr="00F02B1D" w:rsidRDefault="00B22043" w:rsidP="00825B15">
            <w:pPr>
              <w:jc w:val="center"/>
            </w:pPr>
            <w:r w:rsidRPr="00F02B1D">
              <w:t>3.533</w:t>
            </w:r>
          </w:p>
        </w:tc>
        <w:tc>
          <w:tcPr>
            <w:tcW w:w="704" w:type="dxa"/>
            <w:vAlign w:val="center"/>
          </w:tcPr>
          <w:p w14:paraId="31A4915F" w14:textId="77777777" w:rsidR="00B22043" w:rsidRPr="00F02B1D" w:rsidRDefault="00B22043" w:rsidP="00825B15">
            <w:pPr>
              <w:jc w:val="center"/>
            </w:pPr>
            <w:r w:rsidRPr="00F02B1D">
              <w:t>0.904</w:t>
            </w:r>
          </w:p>
        </w:tc>
        <w:tc>
          <w:tcPr>
            <w:tcW w:w="970" w:type="dxa"/>
            <w:vAlign w:val="center"/>
          </w:tcPr>
          <w:p w14:paraId="1169CA06" w14:textId="77777777" w:rsidR="00B22043" w:rsidRPr="00F02B1D" w:rsidRDefault="00B22043" w:rsidP="00825B15">
            <w:pPr>
              <w:jc w:val="center"/>
            </w:pPr>
            <w:r w:rsidRPr="00F02B1D">
              <w:t>2.629</w:t>
            </w:r>
          </w:p>
        </w:tc>
        <w:tc>
          <w:tcPr>
            <w:tcW w:w="937" w:type="dxa"/>
            <w:vAlign w:val="center"/>
          </w:tcPr>
          <w:p w14:paraId="2277F9DC" w14:textId="77777777" w:rsidR="00B22043" w:rsidRPr="00F02B1D" w:rsidRDefault="00B22043" w:rsidP="00825B15">
            <w:pPr>
              <w:jc w:val="center"/>
            </w:pPr>
            <w:r w:rsidRPr="00F02B1D">
              <w:t>4.437</w:t>
            </w:r>
          </w:p>
        </w:tc>
        <w:tc>
          <w:tcPr>
            <w:tcW w:w="981" w:type="dxa"/>
            <w:vAlign w:val="center"/>
          </w:tcPr>
          <w:p w14:paraId="6FB930CE" w14:textId="77777777" w:rsidR="00B22043" w:rsidRPr="00F02B1D" w:rsidRDefault="00B22043" w:rsidP="00825B15">
            <w:pPr>
              <w:jc w:val="center"/>
            </w:pPr>
            <w:r w:rsidRPr="00F02B1D">
              <w:t>5</w:t>
            </w:r>
          </w:p>
        </w:tc>
        <w:tc>
          <w:tcPr>
            <w:tcW w:w="1011" w:type="dxa"/>
            <w:vAlign w:val="center"/>
          </w:tcPr>
          <w:p w14:paraId="2E923E68" w14:textId="77777777" w:rsidR="00B22043" w:rsidRPr="00F02B1D" w:rsidRDefault="00B22043" w:rsidP="00825B15">
            <w:pPr>
              <w:jc w:val="center"/>
            </w:pPr>
            <w:r w:rsidRPr="00F02B1D">
              <w:t>2.5</w:t>
            </w:r>
          </w:p>
        </w:tc>
        <w:tc>
          <w:tcPr>
            <w:tcW w:w="1106" w:type="dxa"/>
            <w:vAlign w:val="center"/>
          </w:tcPr>
          <w:p w14:paraId="3B70E117" w14:textId="77777777" w:rsidR="00B22043" w:rsidRPr="00F02B1D" w:rsidRDefault="00B22043" w:rsidP="00825B15">
            <w:pPr>
              <w:jc w:val="center"/>
            </w:pPr>
            <w:r w:rsidRPr="00F02B1D">
              <w:t>Fortaleza</w:t>
            </w:r>
          </w:p>
        </w:tc>
      </w:tr>
      <w:tr w:rsidR="00B22043" w:rsidRPr="00F02B1D" w14:paraId="534136A9" w14:textId="77777777" w:rsidTr="00F02B1D">
        <w:trPr>
          <w:trHeight w:val="287"/>
        </w:trPr>
        <w:tc>
          <w:tcPr>
            <w:tcW w:w="2413" w:type="dxa"/>
          </w:tcPr>
          <w:p w14:paraId="3C1F73AC" w14:textId="77777777" w:rsidR="00B22043" w:rsidRPr="00F02B1D" w:rsidRDefault="00B22043" w:rsidP="00825B15">
            <w:pPr>
              <w:rPr>
                <w:i/>
              </w:rPr>
            </w:pPr>
            <w:r w:rsidRPr="00F02B1D">
              <w:rPr>
                <w:i/>
              </w:rPr>
              <w:t>Identificación IDE</w:t>
            </w:r>
          </w:p>
        </w:tc>
        <w:tc>
          <w:tcPr>
            <w:tcW w:w="705" w:type="dxa"/>
            <w:vAlign w:val="center"/>
          </w:tcPr>
          <w:p w14:paraId="1DA5683A" w14:textId="77777777" w:rsidR="00B22043" w:rsidRPr="00F02B1D" w:rsidRDefault="00B22043" w:rsidP="00825B15">
            <w:pPr>
              <w:jc w:val="center"/>
            </w:pPr>
            <w:r w:rsidRPr="00F02B1D">
              <w:t>4.039</w:t>
            </w:r>
          </w:p>
        </w:tc>
        <w:tc>
          <w:tcPr>
            <w:tcW w:w="704" w:type="dxa"/>
            <w:vAlign w:val="center"/>
          </w:tcPr>
          <w:p w14:paraId="6D9C2B45" w14:textId="77777777" w:rsidR="00B22043" w:rsidRPr="00F02B1D" w:rsidRDefault="00B22043" w:rsidP="00825B15">
            <w:pPr>
              <w:jc w:val="center"/>
            </w:pPr>
            <w:r w:rsidRPr="00F02B1D">
              <w:t>0.632</w:t>
            </w:r>
          </w:p>
        </w:tc>
        <w:tc>
          <w:tcPr>
            <w:tcW w:w="970" w:type="dxa"/>
            <w:vAlign w:val="center"/>
          </w:tcPr>
          <w:p w14:paraId="1B34EABB" w14:textId="77777777" w:rsidR="00B22043" w:rsidRPr="00F02B1D" w:rsidRDefault="00B22043" w:rsidP="00825B15">
            <w:pPr>
              <w:jc w:val="center"/>
            </w:pPr>
            <w:r w:rsidRPr="00F02B1D">
              <w:t>3.407</w:t>
            </w:r>
          </w:p>
        </w:tc>
        <w:tc>
          <w:tcPr>
            <w:tcW w:w="937" w:type="dxa"/>
            <w:vAlign w:val="center"/>
          </w:tcPr>
          <w:p w14:paraId="581DDABA" w14:textId="77777777" w:rsidR="00B22043" w:rsidRPr="00F02B1D" w:rsidRDefault="00B22043" w:rsidP="00825B15">
            <w:pPr>
              <w:jc w:val="center"/>
            </w:pPr>
            <w:r w:rsidRPr="00F02B1D">
              <w:t>4.671</w:t>
            </w:r>
          </w:p>
        </w:tc>
        <w:tc>
          <w:tcPr>
            <w:tcW w:w="981" w:type="dxa"/>
            <w:vAlign w:val="center"/>
          </w:tcPr>
          <w:p w14:paraId="0C5D06C3" w14:textId="77777777" w:rsidR="00B22043" w:rsidRPr="00F02B1D" w:rsidRDefault="00B22043" w:rsidP="00825B15">
            <w:pPr>
              <w:jc w:val="center"/>
            </w:pPr>
            <w:r w:rsidRPr="00F02B1D">
              <w:t>5</w:t>
            </w:r>
          </w:p>
        </w:tc>
        <w:tc>
          <w:tcPr>
            <w:tcW w:w="1011" w:type="dxa"/>
            <w:vAlign w:val="center"/>
          </w:tcPr>
          <w:p w14:paraId="67D91D9C" w14:textId="77777777" w:rsidR="00B22043" w:rsidRPr="00F02B1D" w:rsidRDefault="00B22043" w:rsidP="00825B15">
            <w:pPr>
              <w:jc w:val="center"/>
            </w:pPr>
            <w:r w:rsidRPr="00F02B1D">
              <w:t>2.5</w:t>
            </w:r>
          </w:p>
        </w:tc>
        <w:tc>
          <w:tcPr>
            <w:tcW w:w="1106" w:type="dxa"/>
            <w:vAlign w:val="center"/>
          </w:tcPr>
          <w:p w14:paraId="0F51E169" w14:textId="77777777" w:rsidR="00B22043" w:rsidRPr="00F02B1D" w:rsidRDefault="00B22043" w:rsidP="00825B15">
            <w:pPr>
              <w:jc w:val="center"/>
            </w:pPr>
            <w:r w:rsidRPr="00F02B1D">
              <w:t>Fortaleza</w:t>
            </w:r>
          </w:p>
        </w:tc>
      </w:tr>
      <w:tr w:rsidR="00B22043" w:rsidRPr="00F02B1D" w14:paraId="265E13D5" w14:textId="77777777" w:rsidTr="00F02B1D">
        <w:trPr>
          <w:trHeight w:val="287"/>
        </w:trPr>
        <w:tc>
          <w:tcPr>
            <w:tcW w:w="2413" w:type="dxa"/>
          </w:tcPr>
          <w:p w14:paraId="07DAD01C" w14:textId="77777777" w:rsidR="00B22043" w:rsidRPr="00F02B1D" w:rsidRDefault="00B22043" w:rsidP="00825B15">
            <w:pPr>
              <w:rPr>
                <w:i/>
              </w:rPr>
            </w:pPr>
            <w:r w:rsidRPr="00F02B1D">
              <w:rPr>
                <w:i/>
              </w:rPr>
              <w:t>Lenguaje compartido LEC</w:t>
            </w:r>
          </w:p>
        </w:tc>
        <w:tc>
          <w:tcPr>
            <w:tcW w:w="705" w:type="dxa"/>
            <w:vAlign w:val="center"/>
          </w:tcPr>
          <w:p w14:paraId="706E660F" w14:textId="77777777" w:rsidR="00B22043" w:rsidRPr="00F02B1D" w:rsidRDefault="00B22043" w:rsidP="00825B15">
            <w:pPr>
              <w:jc w:val="center"/>
            </w:pPr>
            <w:r w:rsidRPr="00F02B1D">
              <w:t>3.946</w:t>
            </w:r>
          </w:p>
        </w:tc>
        <w:tc>
          <w:tcPr>
            <w:tcW w:w="704" w:type="dxa"/>
            <w:vAlign w:val="center"/>
          </w:tcPr>
          <w:p w14:paraId="564E4DE0" w14:textId="77777777" w:rsidR="00B22043" w:rsidRPr="00F02B1D" w:rsidRDefault="00B22043" w:rsidP="00825B15">
            <w:pPr>
              <w:jc w:val="center"/>
            </w:pPr>
            <w:r w:rsidRPr="00F02B1D">
              <w:t>0.715</w:t>
            </w:r>
          </w:p>
        </w:tc>
        <w:tc>
          <w:tcPr>
            <w:tcW w:w="970" w:type="dxa"/>
            <w:vAlign w:val="center"/>
          </w:tcPr>
          <w:p w14:paraId="150E711B" w14:textId="77777777" w:rsidR="00B22043" w:rsidRPr="00F02B1D" w:rsidRDefault="00B22043" w:rsidP="00825B15">
            <w:pPr>
              <w:jc w:val="center"/>
            </w:pPr>
            <w:r w:rsidRPr="00F02B1D">
              <w:t>3.231</w:t>
            </w:r>
          </w:p>
        </w:tc>
        <w:tc>
          <w:tcPr>
            <w:tcW w:w="937" w:type="dxa"/>
            <w:vAlign w:val="center"/>
          </w:tcPr>
          <w:p w14:paraId="6615CD68" w14:textId="77777777" w:rsidR="00B22043" w:rsidRPr="00F02B1D" w:rsidRDefault="00B22043" w:rsidP="00825B15">
            <w:pPr>
              <w:jc w:val="center"/>
            </w:pPr>
            <w:r w:rsidRPr="00F02B1D">
              <w:t>4.661</w:t>
            </w:r>
          </w:p>
        </w:tc>
        <w:tc>
          <w:tcPr>
            <w:tcW w:w="981" w:type="dxa"/>
            <w:vAlign w:val="center"/>
          </w:tcPr>
          <w:p w14:paraId="6D75FC40" w14:textId="77777777" w:rsidR="00B22043" w:rsidRPr="00F02B1D" w:rsidRDefault="00B22043" w:rsidP="00825B15">
            <w:pPr>
              <w:jc w:val="center"/>
            </w:pPr>
            <w:r w:rsidRPr="00F02B1D">
              <w:t>5</w:t>
            </w:r>
          </w:p>
        </w:tc>
        <w:tc>
          <w:tcPr>
            <w:tcW w:w="1011" w:type="dxa"/>
            <w:vAlign w:val="center"/>
          </w:tcPr>
          <w:p w14:paraId="625B0B8C" w14:textId="77777777" w:rsidR="00B22043" w:rsidRPr="00F02B1D" w:rsidRDefault="00B22043" w:rsidP="00825B15">
            <w:pPr>
              <w:jc w:val="center"/>
            </w:pPr>
            <w:r w:rsidRPr="00F02B1D">
              <w:t>2.5</w:t>
            </w:r>
          </w:p>
        </w:tc>
        <w:tc>
          <w:tcPr>
            <w:tcW w:w="1106" w:type="dxa"/>
            <w:vAlign w:val="center"/>
          </w:tcPr>
          <w:p w14:paraId="59D6F411" w14:textId="77777777" w:rsidR="00B22043" w:rsidRPr="00F02B1D" w:rsidRDefault="00B22043" w:rsidP="00825B15">
            <w:pPr>
              <w:jc w:val="center"/>
            </w:pPr>
            <w:r w:rsidRPr="00F02B1D">
              <w:t>Fortaleza</w:t>
            </w:r>
          </w:p>
        </w:tc>
      </w:tr>
      <w:tr w:rsidR="00B22043" w:rsidRPr="00F02B1D" w14:paraId="414936ED" w14:textId="77777777" w:rsidTr="00F02B1D">
        <w:trPr>
          <w:trHeight w:val="272"/>
        </w:trPr>
        <w:tc>
          <w:tcPr>
            <w:tcW w:w="2413" w:type="dxa"/>
          </w:tcPr>
          <w:p w14:paraId="022B9C30" w14:textId="77777777" w:rsidR="00B22043" w:rsidRPr="00F02B1D" w:rsidRDefault="00B22043" w:rsidP="00825B15">
            <w:pPr>
              <w:rPr>
                <w:i/>
              </w:rPr>
            </w:pPr>
            <w:r w:rsidRPr="00F02B1D">
              <w:rPr>
                <w:i/>
              </w:rPr>
              <w:t>Visión compartida VIC</w:t>
            </w:r>
          </w:p>
        </w:tc>
        <w:tc>
          <w:tcPr>
            <w:tcW w:w="705" w:type="dxa"/>
            <w:vAlign w:val="center"/>
          </w:tcPr>
          <w:p w14:paraId="5E138DB1" w14:textId="77777777" w:rsidR="00B22043" w:rsidRPr="00F02B1D" w:rsidRDefault="00B22043" w:rsidP="00825B15">
            <w:pPr>
              <w:jc w:val="center"/>
            </w:pPr>
            <w:r w:rsidRPr="00F02B1D">
              <w:t>3.449</w:t>
            </w:r>
          </w:p>
        </w:tc>
        <w:tc>
          <w:tcPr>
            <w:tcW w:w="704" w:type="dxa"/>
            <w:vAlign w:val="center"/>
          </w:tcPr>
          <w:p w14:paraId="2F2F983F" w14:textId="77777777" w:rsidR="00B22043" w:rsidRPr="00F02B1D" w:rsidRDefault="00B22043" w:rsidP="00825B15">
            <w:pPr>
              <w:jc w:val="center"/>
            </w:pPr>
            <w:r w:rsidRPr="00F02B1D">
              <w:t>0.852</w:t>
            </w:r>
          </w:p>
        </w:tc>
        <w:tc>
          <w:tcPr>
            <w:tcW w:w="970" w:type="dxa"/>
            <w:vAlign w:val="center"/>
          </w:tcPr>
          <w:p w14:paraId="4FF0644E" w14:textId="77777777" w:rsidR="00B22043" w:rsidRPr="00F02B1D" w:rsidRDefault="00B22043" w:rsidP="00825B15">
            <w:pPr>
              <w:jc w:val="center"/>
            </w:pPr>
            <w:r w:rsidRPr="00F02B1D">
              <w:t>2.597</w:t>
            </w:r>
          </w:p>
        </w:tc>
        <w:tc>
          <w:tcPr>
            <w:tcW w:w="937" w:type="dxa"/>
            <w:vAlign w:val="center"/>
          </w:tcPr>
          <w:p w14:paraId="5444DFBF" w14:textId="77777777" w:rsidR="00B22043" w:rsidRPr="00F02B1D" w:rsidRDefault="00B22043" w:rsidP="00825B15">
            <w:pPr>
              <w:jc w:val="center"/>
            </w:pPr>
            <w:r w:rsidRPr="00F02B1D">
              <w:t>4.301</w:t>
            </w:r>
          </w:p>
        </w:tc>
        <w:tc>
          <w:tcPr>
            <w:tcW w:w="981" w:type="dxa"/>
            <w:vAlign w:val="center"/>
          </w:tcPr>
          <w:p w14:paraId="7148934D" w14:textId="77777777" w:rsidR="00B22043" w:rsidRPr="00F02B1D" w:rsidRDefault="00B22043" w:rsidP="00825B15">
            <w:pPr>
              <w:jc w:val="center"/>
            </w:pPr>
            <w:r w:rsidRPr="00F02B1D">
              <w:t>5</w:t>
            </w:r>
          </w:p>
        </w:tc>
        <w:tc>
          <w:tcPr>
            <w:tcW w:w="1011" w:type="dxa"/>
            <w:vAlign w:val="center"/>
          </w:tcPr>
          <w:p w14:paraId="0847E6EA" w14:textId="77777777" w:rsidR="00B22043" w:rsidRPr="00F02B1D" w:rsidRDefault="00B22043" w:rsidP="00825B15">
            <w:pPr>
              <w:jc w:val="center"/>
            </w:pPr>
            <w:r w:rsidRPr="00F02B1D">
              <w:t>2.5</w:t>
            </w:r>
          </w:p>
        </w:tc>
        <w:tc>
          <w:tcPr>
            <w:tcW w:w="1106" w:type="dxa"/>
            <w:vAlign w:val="center"/>
          </w:tcPr>
          <w:p w14:paraId="49724EE3" w14:textId="77777777" w:rsidR="00B22043" w:rsidRPr="00F02B1D" w:rsidRDefault="00B22043" w:rsidP="00825B15">
            <w:pPr>
              <w:jc w:val="center"/>
            </w:pPr>
            <w:r w:rsidRPr="00F02B1D">
              <w:t>Fortaleza</w:t>
            </w:r>
          </w:p>
        </w:tc>
      </w:tr>
    </w:tbl>
    <w:p w14:paraId="30CD017C" w14:textId="77777777" w:rsidR="00B22043" w:rsidRPr="00F02B1D" w:rsidRDefault="00B22043" w:rsidP="00F02B1D">
      <w:pPr>
        <w:jc w:val="center"/>
      </w:pPr>
      <w:r w:rsidRPr="00F02B1D">
        <w:t>Fuente</w:t>
      </w:r>
      <w:r w:rsidR="00825B15" w:rsidRPr="00F02B1D">
        <w:t>:</w:t>
      </w:r>
      <w:r w:rsidRPr="00F02B1D">
        <w:t xml:space="preserve"> Elaboración propia</w:t>
      </w:r>
      <w:r w:rsidR="00825B15" w:rsidRPr="00F02B1D">
        <w:t xml:space="preserve"> (2020).</w:t>
      </w:r>
    </w:p>
    <w:p w14:paraId="05312839" w14:textId="77777777" w:rsidR="00AD7BDC" w:rsidRPr="00AD7BDC" w:rsidRDefault="00AD7BDC" w:rsidP="00F02B1D">
      <w:pPr>
        <w:spacing w:line="360" w:lineRule="auto"/>
        <w:jc w:val="both"/>
      </w:pPr>
      <w:r w:rsidRPr="00AD7BDC">
        <w:t xml:space="preserve">A partir del diagnóstico realizado, se sugieren propuestas de atención que permitan dar respuesta a ¿Qué estrategias de atención permiten aumentar la compartición del conocimiento por parte del capital humano dentro de la IES objeto de </w:t>
      </w:r>
      <w:proofErr w:type="gramStart"/>
      <w:r w:rsidRPr="00AD7BDC">
        <w:t>estudio?</w:t>
      </w:r>
      <w:r w:rsidR="00E84A94">
        <w:t>.</w:t>
      </w:r>
      <w:proofErr w:type="gramEnd"/>
      <w:r w:rsidR="00E84A94">
        <w:t xml:space="preserve"> </w:t>
      </w:r>
      <w:r w:rsidRPr="00AD7BDC">
        <w:t>Para ello se plante</w:t>
      </w:r>
      <w:r w:rsidR="00AB5AEE">
        <w:t xml:space="preserve">aron </w:t>
      </w:r>
      <w:r w:rsidRPr="00AD7BDC">
        <w:t>dos propuestas de atención, en la primera se atenderán aquellos factores de tipo individual  que corresponden a los objetivos de esta investigación y en una segunda aquellos que corresponden a los de carácter grupal y organizacional.</w:t>
      </w:r>
    </w:p>
    <w:p w14:paraId="49E0D64B" w14:textId="5979B3E4" w:rsidR="00110606" w:rsidRDefault="00AD7BDC" w:rsidP="00F02B1D">
      <w:pPr>
        <w:spacing w:line="360" w:lineRule="auto"/>
        <w:jc w:val="both"/>
      </w:pPr>
      <w:r>
        <w:t xml:space="preserve">De acuerdo con </w:t>
      </w:r>
      <w:r w:rsidRPr="00AD7BDC">
        <w:t>el índice de correlación más alto vinculado para la cantidad de conocimiento compartido corresponde a los lazos de interacción social, con base a ello, se plantea la siguiente propuesta bajo lo establecido en la investigación “Altruismo y capacidad de aprendizaje organizativo: un estudio en las empresas mejor valoradas por los trabajadores de España”, Guinot, et.al. (2015)</w:t>
      </w:r>
      <w:r w:rsidR="00E84A94">
        <w:t xml:space="preserve">, la cual </w:t>
      </w:r>
      <w:r w:rsidR="00E84A94" w:rsidRPr="00E84A94">
        <w:t>menciona que para favorecer el intercambio de conocimiento y aprendizaje, debe prevalecer un sistema democrático y participativo que permita la participación de los empleados en el proceso de toma de decisiones.</w:t>
      </w:r>
      <w:r w:rsidR="00E84A94">
        <w:rPr>
          <w:rFonts w:ascii="Arial" w:hAnsi="Arial" w:cs="Arial"/>
        </w:rPr>
        <w:t xml:space="preserve"> </w:t>
      </w:r>
      <w:r w:rsidR="00110606" w:rsidRPr="00110606">
        <w:t>Con base a lo anterior</w:t>
      </w:r>
      <w:r w:rsidR="008D6D9C">
        <w:t xml:space="preserve">, se </w:t>
      </w:r>
      <w:r w:rsidR="00110606" w:rsidRPr="00110606">
        <w:t>plantea la siguiente propuesta de atención.</w:t>
      </w:r>
    </w:p>
    <w:p w14:paraId="2CF72824" w14:textId="77777777" w:rsidR="00F02B1D" w:rsidRPr="008D6D9C" w:rsidRDefault="00F02B1D" w:rsidP="00F02B1D">
      <w:pPr>
        <w:spacing w:line="360" w:lineRule="auto"/>
        <w:jc w:val="both"/>
      </w:pPr>
    </w:p>
    <w:p w14:paraId="2ED4C945" w14:textId="3DF41FEE" w:rsidR="00110606" w:rsidRPr="00F02B1D" w:rsidRDefault="00110606" w:rsidP="00F02B1D">
      <w:pPr>
        <w:autoSpaceDE w:val="0"/>
        <w:autoSpaceDN w:val="0"/>
        <w:adjustRightInd w:val="0"/>
        <w:jc w:val="center"/>
        <w:rPr>
          <w:i/>
        </w:rPr>
      </w:pPr>
      <w:r w:rsidRPr="00F02B1D">
        <w:rPr>
          <w:b/>
        </w:rPr>
        <w:lastRenderedPageBreak/>
        <w:t xml:space="preserve">Tabla </w:t>
      </w:r>
      <w:r w:rsidR="00F91953" w:rsidRPr="00F02B1D">
        <w:rPr>
          <w:b/>
        </w:rPr>
        <w:t>8</w:t>
      </w:r>
      <w:r w:rsidRPr="00F02B1D">
        <w:rPr>
          <w:b/>
        </w:rPr>
        <w:t xml:space="preserve">. </w:t>
      </w:r>
      <w:r w:rsidRPr="00F02B1D">
        <w:rPr>
          <w:iCs/>
        </w:rPr>
        <w:t>Propuesta de atención para mejorar la cantidad de conocimiento compartido</w:t>
      </w:r>
    </w:p>
    <w:tbl>
      <w:tblPr>
        <w:tblStyle w:val="Tablaconcuadrcula"/>
        <w:tblW w:w="0" w:type="auto"/>
        <w:tblLook w:val="04A0" w:firstRow="1" w:lastRow="0" w:firstColumn="1" w:lastColumn="0" w:noHBand="0" w:noVBand="1"/>
      </w:tblPr>
      <w:tblGrid>
        <w:gridCol w:w="1857"/>
        <w:gridCol w:w="6971"/>
      </w:tblGrid>
      <w:tr w:rsidR="00110606" w:rsidRPr="00F02B1D" w14:paraId="44D22367" w14:textId="77777777" w:rsidTr="00E84A94">
        <w:tc>
          <w:tcPr>
            <w:tcW w:w="1555" w:type="dxa"/>
            <w:vAlign w:val="center"/>
          </w:tcPr>
          <w:p w14:paraId="343A2E1D" w14:textId="77777777" w:rsidR="00110606" w:rsidRPr="00F02B1D" w:rsidRDefault="00110606" w:rsidP="00446636">
            <w:pPr>
              <w:rPr>
                <w:b/>
                <w:i/>
              </w:rPr>
            </w:pPr>
            <w:r w:rsidRPr="00F02B1D">
              <w:rPr>
                <w:b/>
                <w:i/>
              </w:rPr>
              <w:t>Propuesta</w:t>
            </w:r>
          </w:p>
        </w:tc>
        <w:tc>
          <w:tcPr>
            <w:tcW w:w="7273" w:type="dxa"/>
            <w:vAlign w:val="center"/>
          </w:tcPr>
          <w:p w14:paraId="3707E467" w14:textId="77777777" w:rsidR="00110606" w:rsidRPr="00F02B1D" w:rsidRDefault="00110606" w:rsidP="00446636">
            <w:pPr>
              <w:autoSpaceDE w:val="0"/>
              <w:autoSpaceDN w:val="0"/>
              <w:adjustRightInd w:val="0"/>
              <w:jc w:val="both"/>
            </w:pPr>
            <w:r w:rsidRPr="00F02B1D">
              <w:t>Implementación de un estilo de liderazgo altruista</w:t>
            </w:r>
          </w:p>
        </w:tc>
      </w:tr>
      <w:tr w:rsidR="00110606" w:rsidRPr="00F02B1D" w14:paraId="18FB0E85" w14:textId="77777777" w:rsidTr="00E84A94">
        <w:tc>
          <w:tcPr>
            <w:tcW w:w="1555" w:type="dxa"/>
            <w:vAlign w:val="center"/>
          </w:tcPr>
          <w:p w14:paraId="4CA4F40B" w14:textId="77777777" w:rsidR="00110606" w:rsidRPr="00F02B1D" w:rsidRDefault="00110606" w:rsidP="00446636">
            <w:pPr>
              <w:rPr>
                <w:b/>
                <w:i/>
              </w:rPr>
            </w:pPr>
            <w:r w:rsidRPr="00F02B1D">
              <w:rPr>
                <w:b/>
                <w:i/>
              </w:rPr>
              <w:t>Objetivo</w:t>
            </w:r>
          </w:p>
        </w:tc>
        <w:tc>
          <w:tcPr>
            <w:tcW w:w="7273" w:type="dxa"/>
            <w:vAlign w:val="center"/>
          </w:tcPr>
          <w:p w14:paraId="6F332ABA" w14:textId="77777777" w:rsidR="00110606" w:rsidRPr="00F02B1D" w:rsidRDefault="00110606" w:rsidP="00446636">
            <w:pPr>
              <w:autoSpaceDE w:val="0"/>
              <w:autoSpaceDN w:val="0"/>
              <w:adjustRightInd w:val="0"/>
              <w:jc w:val="both"/>
            </w:pPr>
            <w:r w:rsidRPr="00F02B1D">
              <w:t>Formación de líderes altruistas</w:t>
            </w:r>
          </w:p>
        </w:tc>
      </w:tr>
      <w:tr w:rsidR="00110606" w:rsidRPr="00F02B1D" w14:paraId="27A4A276" w14:textId="77777777" w:rsidTr="00E84A94">
        <w:tc>
          <w:tcPr>
            <w:tcW w:w="1555" w:type="dxa"/>
            <w:vAlign w:val="center"/>
          </w:tcPr>
          <w:p w14:paraId="7268BBFC" w14:textId="77777777" w:rsidR="00110606" w:rsidRPr="00F02B1D" w:rsidRDefault="00110606" w:rsidP="00446636">
            <w:pPr>
              <w:rPr>
                <w:b/>
                <w:i/>
              </w:rPr>
            </w:pPr>
            <w:proofErr w:type="gramStart"/>
            <w:r w:rsidRPr="00F02B1D">
              <w:rPr>
                <w:b/>
                <w:i/>
              </w:rPr>
              <w:t>Actividades a considerar</w:t>
            </w:r>
            <w:proofErr w:type="gramEnd"/>
          </w:p>
        </w:tc>
        <w:tc>
          <w:tcPr>
            <w:tcW w:w="7273" w:type="dxa"/>
            <w:vAlign w:val="center"/>
          </w:tcPr>
          <w:p w14:paraId="3700B12D" w14:textId="77777777" w:rsidR="00110606" w:rsidRPr="00F02B1D" w:rsidRDefault="00110606" w:rsidP="00446636">
            <w:pPr>
              <w:pStyle w:val="Prrafodelista"/>
              <w:numPr>
                <w:ilvl w:val="0"/>
                <w:numId w:val="14"/>
              </w:numPr>
              <w:autoSpaceDE w:val="0"/>
              <w:autoSpaceDN w:val="0"/>
              <w:adjustRightInd w:val="0"/>
              <w:spacing w:after="0" w:line="240" w:lineRule="auto"/>
              <w:jc w:val="both"/>
              <w:rPr>
                <w:rFonts w:ascii="Times New Roman" w:hAnsi="Times New Roman" w:cs="Times New Roman"/>
                <w:color w:val="231F20"/>
                <w:sz w:val="24"/>
                <w:szCs w:val="24"/>
              </w:rPr>
            </w:pPr>
            <w:r w:rsidRPr="00F02B1D">
              <w:rPr>
                <w:rFonts w:ascii="Times New Roman" w:hAnsi="Times New Roman" w:cs="Times New Roman"/>
                <w:color w:val="231F20"/>
                <w:sz w:val="24"/>
                <w:szCs w:val="24"/>
              </w:rPr>
              <w:t xml:space="preserve">Generar entornos de trabajo saludables en los que se promuevan unas relaciones interpersonales basadas en la colaboración, la atención y el cuidado hacia </w:t>
            </w:r>
            <w:proofErr w:type="gramStart"/>
            <w:r w:rsidRPr="00F02B1D">
              <w:rPr>
                <w:rFonts w:ascii="Times New Roman" w:hAnsi="Times New Roman" w:cs="Times New Roman"/>
                <w:color w:val="231F20"/>
                <w:sz w:val="24"/>
                <w:szCs w:val="24"/>
              </w:rPr>
              <w:t>los interés</w:t>
            </w:r>
            <w:proofErr w:type="gramEnd"/>
            <w:r w:rsidRPr="00F02B1D">
              <w:rPr>
                <w:rFonts w:ascii="Times New Roman" w:hAnsi="Times New Roman" w:cs="Times New Roman"/>
                <w:color w:val="231F20"/>
                <w:sz w:val="24"/>
                <w:szCs w:val="24"/>
              </w:rPr>
              <w:t xml:space="preserve"> de la demás. </w:t>
            </w:r>
          </w:p>
          <w:p w14:paraId="3099E44A" w14:textId="77777777" w:rsidR="00110606" w:rsidRPr="00F02B1D" w:rsidRDefault="00110606" w:rsidP="00446636">
            <w:pPr>
              <w:pStyle w:val="Prrafodelista"/>
              <w:numPr>
                <w:ilvl w:val="0"/>
                <w:numId w:val="14"/>
              </w:numPr>
              <w:spacing w:after="0" w:line="240" w:lineRule="auto"/>
              <w:jc w:val="both"/>
              <w:rPr>
                <w:rFonts w:ascii="Times New Roman" w:hAnsi="Times New Roman" w:cs="Times New Roman"/>
                <w:sz w:val="24"/>
                <w:szCs w:val="24"/>
              </w:rPr>
            </w:pPr>
            <w:r w:rsidRPr="00F02B1D">
              <w:rPr>
                <w:rFonts w:ascii="Times New Roman" w:hAnsi="Times New Roman" w:cs="Times New Roman"/>
                <w:color w:val="231F20"/>
                <w:sz w:val="24"/>
                <w:szCs w:val="24"/>
              </w:rPr>
              <w:t>Procesos de reclutamiento dirigidos a atraer personas y generar candidatos con perfil altruista.</w:t>
            </w:r>
          </w:p>
          <w:p w14:paraId="1AD7B5AA" w14:textId="77777777" w:rsidR="00110606" w:rsidRPr="00F02B1D" w:rsidRDefault="00110606" w:rsidP="00446636">
            <w:pPr>
              <w:pStyle w:val="Prrafodelista"/>
              <w:numPr>
                <w:ilvl w:val="0"/>
                <w:numId w:val="14"/>
              </w:numPr>
              <w:spacing w:after="0" w:line="240" w:lineRule="auto"/>
              <w:jc w:val="both"/>
              <w:rPr>
                <w:rFonts w:ascii="Times New Roman" w:hAnsi="Times New Roman" w:cs="Times New Roman"/>
                <w:sz w:val="24"/>
                <w:szCs w:val="24"/>
              </w:rPr>
            </w:pPr>
            <w:r w:rsidRPr="00F02B1D">
              <w:rPr>
                <w:rFonts w:ascii="Times New Roman" w:hAnsi="Times New Roman" w:cs="Times New Roman"/>
                <w:color w:val="231F20"/>
                <w:sz w:val="24"/>
                <w:szCs w:val="24"/>
              </w:rPr>
              <w:t>Generar condiciones necesarias para promover los comportamientos altruistas dentro de la organización</w:t>
            </w:r>
          </w:p>
          <w:p w14:paraId="6060F8DF" w14:textId="77777777" w:rsidR="00110606" w:rsidRPr="00F02B1D" w:rsidRDefault="00110606" w:rsidP="00446636">
            <w:pPr>
              <w:pStyle w:val="Prrafodelista"/>
              <w:numPr>
                <w:ilvl w:val="0"/>
                <w:numId w:val="14"/>
              </w:numPr>
              <w:spacing w:after="0" w:line="240" w:lineRule="auto"/>
              <w:jc w:val="both"/>
              <w:rPr>
                <w:rFonts w:ascii="Times New Roman" w:hAnsi="Times New Roman" w:cs="Times New Roman"/>
                <w:sz w:val="24"/>
                <w:szCs w:val="24"/>
              </w:rPr>
            </w:pPr>
            <w:r w:rsidRPr="00F02B1D">
              <w:rPr>
                <w:rFonts w:ascii="Times New Roman" w:hAnsi="Times New Roman" w:cs="Times New Roman"/>
                <w:color w:val="231F20"/>
                <w:sz w:val="24"/>
                <w:szCs w:val="24"/>
              </w:rPr>
              <w:t>La cultura de la organización debería incluir el altruismo como un valor esencial de la misma y estar orienta hacia la estimulación de este tipo de comportamientos.</w:t>
            </w:r>
          </w:p>
          <w:p w14:paraId="0338731C" w14:textId="77777777" w:rsidR="00110606" w:rsidRPr="00F02B1D" w:rsidRDefault="00110606" w:rsidP="00446636">
            <w:pPr>
              <w:pStyle w:val="Prrafodelista"/>
              <w:numPr>
                <w:ilvl w:val="0"/>
                <w:numId w:val="14"/>
              </w:numPr>
              <w:spacing w:after="0" w:line="240" w:lineRule="auto"/>
              <w:jc w:val="both"/>
              <w:rPr>
                <w:rFonts w:ascii="Times New Roman" w:hAnsi="Times New Roman" w:cs="Times New Roman"/>
                <w:sz w:val="24"/>
                <w:szCs w:val="24"/>
              </w:rPr>
            </w:pPr>
            <w:r w:rsidRPr="00F02B1D">
              <w:rPr>
                <w:rFonts w:ascii="Times New Roman" w:hAnsi="Times New Roman" w:cs="Times New Roman"/>
                <w:color w:val="231F20"/>
                <w:sz w:val="24"/>
                <w:szCs w:val="24"/>
              </w:rPr>
              <w:t>Abandonar aquellas culturas organizativas que únicamente fomenten el individualismo y la competencia entre sus empleados.</w:t>
            </w:r>
          </w:p>
        </w:tc>
      </w:tr>
      <w:tr w:rsidR="00110606" w:rsidRPr="00F02B1D" w14:paraId="1B002791" w14:textId="77777777" w:rsidTr="00E84A94">
        <w:tc>
          <w:tcPr>
            <w:tcW w:w="1555" w:type="dxa"/>
            <w:vAlign w:val="center"/>
          </w:tcPr>
          <w:p w14:paraId="71F93F91" w14:textId="77777777" w:rsidR="00110606" w:rsidRPr="00F02B1D" w:rsidRDefault="00110606" w:rsidP="00446636">
            <w:pPr>
              <w:rPr>
                <w:b/>
                <w:i/>
              </w:rPr>
            </w:pPr>
            <w:r w:rsidRPr="00F02B1D">
              <w:rPr>
                <w:b/>
                <w:i/>
              </w:rPr>
              <w:t>Consideraciones</w:t>
            </w:r>
          </w:p>
        </w:tc>
        <w:tc>
          <w:tcPr>
            <w:tcW w:w="7273" w:type="dxa"/>
            <w:vAlign w:val="center"/>
          </w:tcPr>
          <w:p w14:paraId="02087F16" w14:textId="77777777" w:rsidR="00110606" w:rsidRPr="00F02B1D" w:rsidRDefault="00110606" w:rsidP="00446636">
            <w:pPr>
              <w:autoSpaceDE w:val="0"/>
              <w:autoSpaceDN w:val="0"/>
              <w:adjustRightInd w:val="0"/>
              <w:jc w:val="both"/>
              <w:rPr>
                <w:color w:val="231F20"/>
              </w:rPr>
            </w:pPr>
            <w:r w:rsidRPr="00F02B1D">
              <w:rPr>
                <w:color w:val="231F20"/>
              </w:rPr>
              <w:t xml:space="preserve">La planificación de puestos de trabajo en la organización debería permitir el desempeño de conductas altruistas sin que por ello el trabajador sufra una sobrecarga de rol que genere efectos nocivos sobre su salud. </w:t>
            </w:r>
          </w:p>
        </w:tc>
      </w:tr>
      <w:tr w:rsidR="00110606" w:rsidRPr="00F02B1D" w14:paraId="64BB6E07" w14:textId="77777777" w:rsidTr="00E84A94">
        <w:tc>
          <w:tcPr>
            <w:tcW w:w="1555" w:type="dxa"/>
            <w:vAlign w:val="center"/>
          </w:tcPr>
          <w:p w14:paraId="6FFA9E79" w14:textId="77777777" w:rsidR="00110606" w:rsidRPr="00F02B1D" w:rsidRDefault="00110606" w:rsidP="00446636">
            <w:pPr>
              <w:rPr>
                <w:b/>
                <w:i/>
              </w:rPr>
            </w:pPr>
            <w:r w:rsidRPr="00F02B1D">
              <w:rPr>
                <w:b/>
                <w:i/>
              </w:rPr>
              <w:t>Responsable</w:t>
            </w:r>
          </w:p>
        </w:tc>
        <w:tc>
          <w:tcPr>
            <w:tcW w:w="7273" w:type="dxa"/>
            <w:vAlign w:val="center"/>
          </w:tcPr>
          <w:p w14:paraId="7C9E6CA8" w14:textId="77777777" w:rsidR="00110606" w:rsidRPr="00F02B1D" w:rsidRDefault="00110606" w:rsidP="00446636">
            <w:pPr>
              <w:autoSpaceDE w:val="0"/>
              <w:autoSpaceDN w:val="0"/>
              <w:adjustRightInd w:val="0"/>
              <w:jc w:val="both"/>
            </w:pPr>
            <w:r w:rsidRPr="00F02B1D">
              <w:t>Secretaría de Investigación y Estudio Avanzados, Secretaria de Docencia y la Dirección de Recurso Humanos</w:t>
            </w:r>
          </w:p>
        </w:tc>
      </w:tr>
    </w:tbl>
    <w:p w14:paraId="0578EC45" w14:textId="02134A10" w:rsidR="00110606" w:rsidRPr="00F02B1D" w:rsidRDefault="00110606" w:rsidP="00F02B1D">
      <w:pPr>
        <w:jc w:val="center"/>
      </w:pPr>
      <w:r w:rsidRPr="00F02B1D">
        <w:t>Fuente: Elaboración propia (2020)</w:t>
      </w:r>
    </w:p>
    <w:p w14:paraId="0B0CD1DC" w14:textId="77777777" w:rsidR="00AD7BDC" w:rsidRDefault="00AD7BDC" w:rsidP="00AD7BDC">
      <w:pPr>
        <w:spacing w:line="276" w:lineRule="auto"/>
        <w:ind w:firstLine="708"/>
        <w:jc w:val="both"/>
        <w:rPr>
          <w:rFonts w:ascii="Arial" w:hAnsi="Arial" w:cs="Arial"/>
          <w:i/>
        </w:rPr>
      </w:pPr>
    </w:p>
    <w:p w14:paraId="05DBA0A5" w14:textId="77777777" w:rsidR="00AD7BDC" w:rsidRDefault="00F91953" w:rsidP="00F02B1D">
      <w:pPr>
        <w:spacing w:line="360" w:lineRule="auto"/>
        <w:jc w:val="both"/>
      </w:pPr>
      <w:r w:rsidRPr="00E84A94">
        <w:t>Para el caso de la calidad de conocimiento compartido, el índice más significativo de correlación corresponde a la norma de reciprocidad, con base a ello es que es considerada esta variable para plantear una propuesta que permita incrementar la calidad de conocimiento compartido. Chiu et. al (2006), conceptualizan a la reciprocidad como las acciones a las reacciones de recompensas por parte de otros y que dejan de tener efecto cuando estas reacciones no son venideras justificando su inversión de tiempo y trabajo en compartir sus conocimientos.</w:t>
      </w:r>
    </w:p>
    <w:p w14:paraId="55AE8480" w14:textId="77777777" w:rsidR="00446636" w:rsidRPr="00446636" w:rsidRDefault="00446636" w:rsidP="00F02B1D">
      <w:pPr>
        <w:spacing w:line="360" w:lineRule="auto"/>
        <w:jc w:val="both"/>
      </w:pPr>
      <w:r w:rsidRPr="00446636">
        <w:t>De acuerdo con lo anterior, la segunda propuesta de atención es implementar un plan de carrera orientado al personal docente, justificar ese esfuerzo y generar un  sentido de reciprocidad y satisfacción laboral por parte del personal docente. Para ello se proponen las siguientes estrategias establecidas por la UNESCO en la Agenda de Educación E2030.</w:t>
      </w:r>
    </w:p>
    <w:p w14:paraId="34C232C6" w14:textId="77777777" w:rsidR="00F02B1D" w:rsidRDefault="00F02B1D" w:rsidP="00446636">
      <w:pPr>
        <w:autoSpaceDE w:val="0"/>
        <w:autoSpaceDN w:val="0"/>
        <w:adjustRightInd w:val="0"/>
        <w:rPr>
          <w:b/>
          <w:sz w:val="20"/>
          <w:szCs w:val="20"/>
        </w:rPr>
      </w:pPr>
    </w:p>
    <w:p w14:paraId="5FE0EB37" w14:textId="77777777" w:rsidR="00F02B1D" w:rsidRDefault="00F02B1D" w:rsidP="00446636">
      <w:pPr>
        <w:autoSpaceDE w:val="0"/>
        <w:autoSpaceDN w:val="0"/>
        <w:adjustRightInd w:val="0"/>
        <w:rPr>
          <w:b/>
          <w:sz w:val="20"/>
          <w:szCs w:val="20"/>
        </w:rPr>
      </w:pPr>
    </w:p>
    <w:p w14:paraId="3F87AEBE" w14:textId="77777777" w:rsidR="00F02B1D" w:rsidRDefault="00F02B1D" w:rsidP="00446636">
      <w:pPr>
        <w:autoSpaceDE w:val="0"/>
        <w:autoSpaceDN w:val="0"/>
        <w:adjustRightInd w:val="0"/>
        <w:rPr>
          <w:b/>
          <w:sz w:val="20"/>
          <w:szCs w:val="20"/>
        </w:rPr>
      </w:pPr>
    </w:p>
    <w:p w14:paraId="7A96B53D" w14:textId="77777777" w:rsidR="00F02B1D" w:rsidRDefault="00F02B1D" w:rsidP="00446636">
      <w:pPr>
        <w:autoSpaceDE w:val="0"/>
        <w:autoSpaceDN w:val="0"/>
        <w:adjustRightInd w:val="0"/>
        <w:rPr>
          <w:b/>
          <w:sz w:val="20"/>
          <w:szCs w:val="20"/>
        </w:rPr>
      </w:pPr>
    </w:p>
    <w:p w14:paraId="48E92453" w14:textId="77777777" w:rsidR="00F02B1D" w:rsidRDefault="00F02B1D" w:rsidP="00446636">
      <w:pPr>
        <w:autoSpaceDE w:val="0"/>
        <w:autoSpaceDN w:val="0"/>
        <w:adjustRightInd w:val="0"/>
        <w:rPr>
          <w:b/>
          <w:sz w:val="20"/>
          <w:szCs w:val="20"/>
        </w:rPr>
      </w:pPr>
    </w:p>
    <w:p w14:paraId="6F3E5D6B" w14:textId="77777777" w:rsidR="00F02B1D" w:rsidRDefault="00F02B1D" w:rsidP="00446636">
      <w:pPr>
        <w:autoSpaceDE w:val="0"/>
        <w:autoSpaceDN w:val="0"/>
        <w:adjustRightInd w:val="0"/>
        <w:rPr>
          <w:b/>
          <w:sz w:val="20"/>
          <w:szCs w:val="20"/>
        </w:rPr>
      </w:pPr>
    </w:p>
    <w:p w14:paraId="0986752C" w14:textId="77777777" w:rsidR="00F02B1D" w:rsidRDefault="00F02B1D" w:rsidP="00446636">
      <w:pPr>
        <w:autoSpaceDE w:val="0"/>
        <w:autoSpaceDN w:val="0"/>
        <w:adjustRightInd w:val="0"/>
        <w:rPr>
          <w:b/>
          <w:sz w:val="20"/>
          <w:szCs w:val="20"/>
        </w:rPr>
      </w:pPr>
    </w:p>
    <w:p w14:paraId="55E8570D" w14:textId="77777777" w:rsidR="00F02B1D" w:rsidRDefault="00F02B1D" w:rsidP="00446636">
      <w:pPr>
        <w:autoSpaceDE w:val="0"/>
        <w:autoSpaceDN w:val="0"/>
        <w:adjustRightInd w:val="0"/>
        <w:rPr>
          <w:b/>
          <w:sz w:val="20"/>
          <w:szCs w:val="20"/>
        </w:rPr>
      </w:pPr>
    </w:p>
    <w:p w14:paraId="06803057" w14:textId="77777777" w:rsidR="00F02B1D" w:rsidRDefault="00F02B1D" w:rsidP="00446636">
      <w:pPr>
        <w:autoSpaceDE w:val="0"/>
        <w:autoSpaceDN w:val="0"/>
        <w:adjustRightInd w:val="0"/>
        <w:rPr>
          <w:b/>
          <w:sz w:val="20"/>
          <w:szCs w:val="20"/>
        </w:rPr>
      </w:pPr>
    </w:p>
    <w:p w14:paraId="5625526D" w14:textId="77777777" w:rsidR="00F02B1D" w:rsidRDefault="00F02B1D" w:rsidP="00446636">
      <w:pPr>
        <w:autoSpaceDE w:val="0"/>
        <w:autoSpaceDN w:val="0"/>
        <w:adjustRightInd w:val="0"/>
        <w:rPr>
          <w:b/>
          <w:sz w:val="20"/>
          <w:szCs w:val="20"/>
        </w:rPr>
      </w:pPr>
    </w:p>
    <w:p w14:paraId="298BC3B9" w14:textId="77777777" w:rsidR="00F02B1D" w:rsidRDefault="00F02B1D" w:rsidP="00446636">
      <w:pPr>
        <w:autoSpaceDE w:val="0"/>
        <w:autoSpaceDN w:val="0"/>
        <w:adjustRightInd w:val="0"/>
        <w:rPr>
          <w:b/>
          <w:sz w:val="20"/>
          <w:szCs w:val="20"/>
        </w:rPr>
      </w:pPr>
    </w:p>
    <w:p w14:paraId="4568CD09" w14:textId="77777777" w:rsidR="00F02B1D" w:rsidRDefault="00F02B1D" w:rsidP="00446636">
      <w:pPr>
        <w:autoSpaceDE w:val="0"/>
        <w:autoSpaceDN w:val="0"/>
        <w:adjustRightInd w:val="0"/>
        <w:rPr>
          <w:b/>
          <w:sz w:val="20"/>
          <w:szCs w:val="20"/>
        </w:rPr>
      </w:pPr>
    </w:p>
    <w:p w14:paraId="5E956703" w14:textId="77777777" w:rsidR="00F02B1D" w:rsidRDefault="00F02B1D" w:rsidP="00446636">
      <w:pPr>
        <w:autoSpaceDE w:val="0"/>
        <w:autoSpaceDN w:val="0"/>
        <w:adjustRightInd w:val="0"/>
        <w:rPr>
          <w:b/>
          <w:sz w:val="20"/>
          <w:szCs w:val="20"/>
        </w:rPr>
      </w:pPr>
    </w:p>
    <w:p w14:paraId="51635BE5" w14:textId="249DC5DE" w:rsidR="00446636" w:rsidRPr="00446636" w:rsidRDefault="00446636" w:rsidP="00F02B1D">
      <w:pPr>
        <w:autoSpaceDE w:val="0"/>
        <w:autoSpaceDN w:val="0"/>
        <w:adjustRightInd w:val="0"/>
        <w:jc w:val="center"/>
        <w:rPr>
          <w:i/>
          <w:sz w:val="20"/>
          <w:szCs w:val="20"/>
        </w:rPr>
      </w:pPr>
      <w:r w:rsidRPr="00F02B1D">
        <w:rPr>
          <w:b/>
        </w:rPr>
        <w:lastRenderedPageBreak/>
        <w:t xml:space="preserve">Tabla 9. </w:t>
      </w:r>
      <w:r w:rsidRPr="00F02B1D">
        <w:rPr>
          <w:i/>
        </w:rPr>
        <w:t>Propuesta de atención para mejorar la calidad de conocimiento compartido</w:t>
      </w:r>
    </w:p>
    <w:tbl>
      <w:tblPr>
        <w:tblStyle w:val="Tablaconcuadrcula"/>
        <w:tblW w:w="0" w:type="auto"/>
        <w:tblLook w:val="04A0" w:firstRow="1" w:lastRow="0" w:firstColumn="1" w:lastColumn="0" w:noHBand="0" w:noVBand="1"/>
      </w:tblPr>
      <w:tblGrid>
        <w:gridCol w:w="1857"/>
        <w:gridCol w:w="6971"/>
      </w:tblGrid>
      <w:tr w:rsidR="00446636" w:rsidRPr="00F02B1D" w14:paraId="02005B33" w14:textId="77777777" w:rsidTr="006A47C6">
        <w:tc>
          <w:tcPr>
            <w:tcW w:w="1696" w:type="dxa"/>
            <w:vAlign w:val="center"/>
          </w:tcPr>
          <w:p w14:paraId="6BC94E8F" w14:textId="77777777" w:rsidR="00446636" w:rsidRPr="00F02B1D" w:rsidRDefault="00446636" w:rsidP="00446636">
            <w:pPr>
              <w:rPr>
                <w:b/>
                <w:i/>
              </w:rPr>
            </w:pPr>
            <w:r w:rsidRPr="00F02B1D">
              <w:rPr>
                <w:b/>
                <w:i/>
              </w:rPr>
              <w:t>Propuesta</w:t>
            </w:r>
          </w:p>
        </w:tc>
        <w:tc>
          <w:tcPr>
            <w:tcW w:w="7088" w:type="dxa"/>
            <w:vAlign w:val="center"/>
          </w:tcPr>
          <w:p w14:paraId="24D7B325" w14:textId="77777777" w:rsidR="00446636" w:rsidRPr="00F02B1D" w:rsidRDefault="00446636" w:rsidP="00446636">
            <w:pPr>
              <w:autoSpaceDE w:val="0"/>
              <w:autoSpaceDN w:val="0"/>
              <w:adjustRightInd w:val="0"/>
              <w:jc w:val="both"/>
            </w:pPr>
            <w:r w:rsidRPr="00F02B1D">
              <w:t>Adopción de las políticas y estrategias en formación docente, establecidas en la Agenda de Educación E2030 de la UNESCO</w:t>
            </w:r>
          </w:p>
        </w:tc>
      </w:tr>
      <w:tr w:rsidR="00446636" w:rsidRPr="00F02B1D" w14:paraId="642841C7" w14:textId="77777777" w:rsidTr="006A47C6">
        <w:tc>
          <w:tcPr>
            <w:tcW w:w="1696" w:type="dxa"/>
            <w:vAlign w:val="center"/>
          </w:tcPr>
          <w:p w14:paraId="62B77550" w14:textId="77777777" w:rsidR="00446636" w:rsidRPr="00F02B1D" w:rsidRDefault="00446636" w:rsidP="00446636">
            <w:pPr>
              <w:rPr>
                <w:b/>
                <w:i/>
              </w:rPr>
            </w:pPr>
            <w:r w:rsidRPr="00F02B1D">
              <w:rPr>
                <w:b/>
                <w:i/>
              </w:rPr>
              <w:t>Objetivo</w:t>
            </w:r>
          </w:p>
        </w:tc>
        <w:tc>
          <w:tcPr>
            <w:tcW w:w="7088" w:type="dxa"/>
            <w:vAlign w:val="center"/>
          </w:tcPr>
          <w:p w14:paraId="331C6A56" w14:textId="77777777" w:rsidR="00446636" w:rsidRPr="00F02B1D" w:rsidRDefault="00446636" w:rsidP="00446636">
            <w:pPr>
              <w:autoSpaceDE w:val="0"/>
              <w:autoSpaceDN w:val="0"/>
              <w:adjustRightInd w:val="0"/>
              <w:jc w:val="both"/>
            </w:pPr>
            <w:r w:rsidRPr="00F02B1D">
              <w:t xml:space="preserve">Desarrollar estrategias que permitan la implementación de un plan de carrera docente </w:t>
            </w:r>
          </w:p>
        </w:tc>
      </w:tr>
      <w:tr w:rsidR="00446636" w:rsidRPr="00F02B1D" w14:paraId="0F5D7C14" w14:textId="77777777" w:rsidTr="006A47C6">
        <w:tc>
          <w:tcPr>
            <w:tcW w:w="1696" w:type="dxa"/>
            <w:vAlign w:val="center"/>
          </w:tcPr>
          <w:p w14:paraId="777055A4" w14:textId="77777777" w:rsidR="00446636" w:rsidRPr="00F02B1D" w:rsidRDefault="00446636" w:rsidP="00446636">
            <w:pPr>
              <w:rPr>
                <w:b/>
                <w:i/>
              </w:rPr>
            </w:pPr>
            <w:proofErr w:type="gramStart"/>
            <w:r w:rsidRPr="00F02B1D">
              <w:rPr>
                <w:b/>
                <w:i/>
              </w:rPr>
              <w:t>Actividades a considerar</w:t>
            </w:r>
            <w:proofErr w:type="gramEnd"/>
          </w:p>
        </w:tc>
        <w:tc>
          <w:tcPr>
            <w:tcW w:w="7088" w:type="dxa"/>
            <w:vAlign w:val="center"/>
          </w:tcPr>
          <w:p w14:paraId="2B92796D" w14:textId="77777777" w:rsidR="00446636" w:rsidRPr="00F02B1D" w:rsidRDefault="00446636" w:rsidP="00446636">
            <w:pPr>
              <w:pStyle w:val="Prrafodelista"/>
              <w:numPr>
                <w:ilvl w:val="0"/>
                <w:numId w:val="16"/>
              </w:numPr>
              <w:spacing w:after="0" w:line="240" w:lineRule="auto"/>
              <w:jc w:val="both"/>
              <w:rPr>
                <w:rFonts w:ascii="Times New Roman" w:hAnsi="Times New Roman" w:cs="Times New Roman"/>
                <w:sz w:val="24"/>
                <w:szCs w:val="24"/>
              </w:rPr>
            </w:pPr>
            <w:r w:rsidRPr="00F02B1D">
              <w:rPr>
                <w:rFonts w:ascii="Times New Roman" w:hAnsi="Times New Roman" w:cs="Times New Roman"/>
                <w:sz w:val="24"/>
                <w:szCs w:val="24"/>
              </w:rPr>
              <w:t>Garantizar que todos los docentes estén bien capacitados y obtengan certificaciones;</w:t>
            </w:r>
          </w:p>
          <w:p w14:paraId="2D492663" w14:textId="77777777" w:rsidR="00446636" w:rsidRPr="00F02B1D" w:rsidRDefault="00446636" w:rsidP="00446636">
            <w:pPr>
              <w:pStyle w:val="Prrafodelista"/>
              <w:numPr>
                <w:ilvl w:val="0"/>
                <w:numId w:val="16"/>
              </w:numPr>
              <w:spacing w:after="0" w:line="240" w:lineRule="auto"/>
              <w:jc w:val="both"/>
              <w:rPr>
                <w:rFonts w:ascii="Times New Roman" w:hAnsi="Times New Roman" w:cs="Times New Roman"/>
                <w:sz w:val="24"/>
                <w:szCs w:val="24"/>
              </w:rPr>
            </w:pPr>
            <w:r w:rsidRPr="00F02B1D">
              <w:rPr>
                <w:rFonts w:ascii="Times New Roman" w:hAnsi="Times New Roman" w:cs="Times New Roman"/>
                <w:sz w:val="24"/>
                <w:szCs w:val="24"/>
              </w:rPr>
              <w:t>Establecer estándares regionales de certificación para docentes;</w:t>
            </w:r>
          </w:p>
          <w:p w14:paraId="6A526AFF" w14:textId="77777777" w:rsidR="00446636" w:rsidRPr="00F02B1D" w:rsidRDefault="00446636" w:rsidP="00446636">
            <w:pPr>
              <w:pStyle w:val="Prrafodelista"/>
              <w:numPr>
                <w:ilvl w:val="0"/>
                <w:numId w:val="16"/>
              </w:numPr>
              <w:spacing w:after="0" w:line="240" w:lineRule="auto"/>
              <w:jc w:val="both"/>
              <w:rPr>
                <w:rFonts w:ascii="Times New Roman" w:hAnsi="Times New Roman" w:cs="Times New Roman"/>
                <w:sz w:val="24"/>
                <w:szCs w:val="24"/>
              </w:rPr>
            </w:pPr>
            <w:r w:rsidRPr="00F02B1D">
              <w:rPr>
                <w:rFonts w:ascii="Times New Roman" w:hAnsi="Times New Roman" w:cs="Times New Roman"/>
                <w:sz w:val="24"/>
                <w:szCs w:val="24"/>
              </w:rPr>
              <w:t>Garantizar que se suban los estándares de nivel de entrada a los programas de formación docente;</w:t>
            </w:r>
          </w:p>
          <w:p w14:paraId="76DF99F7" w14:textId="77777777" w:rsidR="00446636" w:rsidRPr="00F02B1D" w:rsidRDefault="00446636" w:rsidP="00446636">
            <w:pPr>
              <w:pStyle w:val="Prrafodelista"/>
              <w:numPr>
                <w:ilvl w:val="0"/>
                <w:numId w:val="16"/>
              </w:numPr>
              <w:spacing w:after="0" w:line="240" w:lineRule="auto"/>
              <w:jc w:val="both"/>
              <w:rPr>
                <w:rFonts w:ascii="Times New Roman" w:hAnsi="Times New Roman" w:cs="Times New Roman"/>
                <w:sz w:val="24"/>
                <w:szCs w:val="24"/>
              </w:rPr>
            </w:pPr>
            <w:proofErr w:type="gramStart"/>
            <w:r w:rsidRPr="00F02B1D">
              <w:rPr>
                <w:rFonts w:ascii="Times New Roman" w:hAnsi="Times New Roman" w:cs="Times New Roman"/>
                <w:sz w:val="24"/>
                <w:szCs w:val="24"/>
              </w:rPr>
              <w:t>Asegurar</w:t>
            </w:r>
            <w:proofErr w:type="gramEnd"/>
            <w:r w:rsidRPr="00F02B1D">
              <w:rPr>
                <w:rFonts w:ascii="Times New Roman" w:hAnsi="Times New Roman" w:cs="Times New Roman"/>
                <w:sz w:val="24"/>
                <w:szCs w:val="24"/>
              </w:rPr>
              <w:t xml:space="preserve"> que los formadores de docentes estén certificados y en contacto con las dinámicas de clases y las realidades escolares;</w:t>
            </w:r>
          </w:p>
          <w:p w14:paraId="7B22970E" w14:textId="77777777" w:rsidR="00446636" w:rsidRPr="00F02B1D" w:rsidRDefault="00446636" w:rsidP="00446636">
            <w:pPr>
              <w:pStyle w:val="Prrafodelista"/>
              <w:numPr>
                <w:ilvl w:val="0"/>
                <w:numId w:val="16"/>
              </w:numPr>
              <w:spacing w:after="0" w:line="240" w:lineRule="auto"/>
              <w:jc w:val="both"/>
              <w:rPr>
                <w:rFonts w:ascii="Times New Roman" w:hAnsi="Times New Roman" w:cs="Times New Roman"/>
                <w:sz w:val="24"/>
                <w:szCs w:val="24"/>
              </w:rPr>
            </w:pPr>
            <w:r w:rsidRPr="00F02B1D">
              <w:rPr>
                <w:rFonts w:ascii="Times New Roman" w:hAnsi="Times New Roman" w:cs="Times New Roman"/>
                <w:sz w:val="24"/>
                <w:szCs w:val="24"/>
              </w:rPr>
              <w:t>Superar las barreras técnicas y financieras con el fin de implementar las iniciativas necesarias;</w:t>
            </w:r>
          </w:p>
          <w:p w14:paraId="7909FDE0" w14:textId="77777777" w:rsidR="00446636" w:rsidRPr="00F02B1D" w:rsidRDefault="00446636" w:rsidP="00446636">
            <w:pPr>
              <w:pStyle w:val="Prrafodelista"/>
              <w:numPr>
                <w:ilvl w:val="0"/>
                <w:numId w:val="16"/>
              </w:numPr>
              <w:spacing w:after="0" w:line="240" w:lineRule="auto"/>
              <w:jc w:val="both"/>
              <w:rPr>
                <w:rFonts w:ascii="Times New Roman" w:hAnsi="Times New Roman" w:cs="Times New Roman"/>
                <w:sz w:val="24"/>
                <w:szCs w:val="24"/>
              </w:rPr>
            </w:pPr>
            <w:r w:rsidRPr="00F02B1D">
              <w:rPr>
                <w:rFonts w:ascii="Times New Roman" w:hAnsi="Times New Roman" w:cs="Times New Roman"/>
                <w:sz w:val="24"/>
                <w:szCs w:val="24"/>
              </w:rPr>
              <w:t>Garantizar que los docentes estén preparados para educar y enseñar a los estudiantes a ser ciudadanos responsables y democráticos en el siglo XXI</w:t>
            </w:r>
          </w:p>
        </w:tc>
      </w:tr>
      <w:tr w:rsidR="00446636" w:rsidRPr="00F02B1D" w14:paraId="4C54111C" w14:textId="77777777" w:rsidTr="006A47C6">
        <w:tc>
          <w:tcPr>
            <w:tcW w:w="1696" w:type="dxa"/>
            <w:vAlign w:val="center"/>
          </w:tcPr>
          <w:p w14:paraId="106DCEEE" w14:textId="77777777" w:rsidR="00446636" w:rsidRPr="00F02B1D" w:rsidRDefault="00446636" w:rsidP="00446636">
            <w:pPr>
              <w:rPr>
                <w:b/>
                <w:i/>
              </w:rPr>
            </w:pPr>
            <w:r w:rsidRPr="00F02B1D">
              <w:rPr>
                <w:b/>
                <w:i/>
              </w:rPr>
              <w:t xml:space="preserve">Consideraciones de la norma de reciprocidad </w:t>
            </w:r>
          </w:p>
        </w:tc>
        <w:tc>
          <w:tcPr>
            <w:tcW w:w="7088" w:type="dxa"/>
            <w:vAlign w:val="center"/>
          </w:tcPr>
          <w:p w14:paraId="5FA834C2" w14:textId="77777777" w:rsidR="00446636" w:rsidRPr="00F02B1D" w:rsidRDefault="00446636" w:rsidP="00446636">
            <w:pPr>
              <w:pStyle w:val="Prrafodelista"/>
              <w:numPr>
                <w:ilvl w:val="0"/>
                <w:numId w:val="15"/>
              </w:numPr>
              <w:autoSpaceDE w:val="0"/>
              <w:autoSpaceDN w:val="0"/>
              <w:adjustRightInd w:val="0"/>
              <w:spacing w:after="0" w:line="240" w:lineRule="auto"/>
              <w:jc w:val="both"/>
              <w:rPr>
                <w:rFonts w:ascii="Times New Roman" w:hAnsi="Times New Roman" w:cs="Times New Roman"/>
                <w:color w:val="231F20"/>
                <w:sz w:val="24"/>
                <w:szCs w:val="24"/>
              </w:rPr>
            </w:pPr>
            <w:r w:rsidRPr="00F02B1D">
              <w:rPr>
                <w:rFonts w:ascii="Times New Roman" w:hAnsi="Times New Roman" w:cs="Times New Roman"/>
                <w:color w:val="231F20"/>
                <w:sz w:val="24"/>
                <w:szCs w:val="24"/>
              </w:rPr>
              <w:t xml:space="preserve">Se debe tener cuidado en </w:t>
            </w:r>
            <w:proofErr w:type="gramStart"/>
            <w:r w:rsidRPr="00F02B1D">
              <w:rPr>
                <w:rFonts w:ascii="Times New Roman" w:hAnsi="Times New Roman" w:cs="Times New Roman"/>
                <w:color w:val="231F20"/>
                <w:sz w:val="24"/>
                <w:szCs w:val="24"/>
              </w:rPr>
              <w:t>cuanto  a</w:t>
            </w:r>
            <w:proofErr w:type="gramEnd"/>
            <w:r w:rsidRPr="00F02B1D">
              <w:rPr>
                <w:rFonts w:ascii="Times New Roman" w:hAnsi="Times New Roman" w:cs="Times New Roman"/>
                <w:color w:val="231F20"/>
                <w:sz w:val="24"/>
                <w:szCs w:val="24"/>
              </w:rPr>
              <w:t xml:space="preserve"> que la norma no debe llegar al punto de considerarse obligatoria, esto a partir de que el valor del beneficio y, por lo tanto, la deuda son proporcionales  y varían con la intensidad de las necesidades de quien recibe el beneficio. </w:t>
            </w:r>
          </w:p>
          <w:p w14:paraId="52FCEE70" w14:textId="77777777" w:rsidR="00446636" w:rsidRPr="00F02B1D" w:rsidRDefault="00446636" w:rsidP="00446636">
            <w:pPr>
              <w:pStyle w:val="Prrafodelista"/>
              <w:numPr>
                <w:ilvl w:val="0"/>
                <w:numId w:val="15"/>
              </w:numPr>
              <w:autoSpaceDE w:val="0"/>
              <w:autoSpaceDN w:val="0"/>
              <w:adjustRightInd w:val="0"/>
              <w:spacing w:after="0" w:line="240" w:lineRule="auto"/>
              <w:jc w:val="both"/>
              <w:rPr>
                <w:rFonts w:ascii="Times New Roman" w:hAnsi="Times New Roman" w:cs="Times New Roman"/>
                <w:color w:val="231F20"/>
                <w:sz w:val="24"/>
                <w:szCs w:val="24"/>
              </w:rPr>
            </w:pPr>
            <w:r w:rsidRPr="00F02B1D">
              <w:rPr>
                <w:rFonts w:ascii="Times New Roman" w:hAnsi="Times New Roman" w:cs="Times New Roman"/>
                <w:sz w:val="24"/>
                <w:szCs w:val="24"/>
              </w:rPr>
              <w:t xml:space="preserve">La norma puede llevar a los </w:t>
            </w:r>
            <w:proofErr w:type="gramStart"/>
            <w:r w:rsidRPr="00F02B1D">
              <w:rPr>
                <w:rFonts w:ascii="Times New Roman" w:hAnsi="Times New Roman" w:cs="Times New Roman"/>
                <w:sz w:val="24"/>
                <w:szCs w:val="24"/>
              </w:rPr>
              <w:t>individuos  a</w:t>
            </w:r>
            <w:proofErr w:type="gramEnd"/>
            <w:r w:rsidRPr="00F02B1D">
              <w:rPr>
                <w:rFonts w:ascii="Times New Roman" w:hAnsi="Times New Roman" w:cs="Times New Roman"/>
                <w:sz w:val="24"/>
                <w:szCs w:val="24"/>
              </w:rPr>
              <w:t xml:space="preserve">  establecer  relaciones  sólo primariamente  con  aquellos  que  pueden reciprocar,  de  este  modo  induciendo  el  rechazo de las necesidades de quienes no pueden ser recíprocos</w:t>
            </w:r>
          </w:p>
        </w:tc>
      </w:tr>
      <w:tr w:rsidR="00446636" w:rsidRPr="00F02B1D" w14:paraId="4BBD2A2A" w14:textId="77777777" w:rsidTr="006A47C6">
        <w:tc>
          <w:tcPr>
            <w:tcW w:w="1696" w:type="dxa"/>
            <w:vAlign w:val="center"/>
          </w:tcPr>
          <w:p w14:paraId="50213184" w14:textId="77777777" w:rsidR="00446636" w:rsidRPr="00F02B1D" w:rsidRDefault="00446636" w:rsidP="00446636">
            <w:pPr>
              <w:rPr>
                <w:b/>
                <w:i/>
              </w:rPr>
            </w:pPr>
            <w:r w:rsidRPr="00F02B1D">
              <w:rPr>
                <w:b/>
                <w:i/>
              </w:rPr>
              <w:t>Responsable</w:t>
            </w:r>
          </w:p>
        </w:tc>
        <w:tc>
          <w:tcPr>
            <w:tcW w:w="7088" w:type="dxa"/>
            <w:vAlign w:val="center"/>
          </w:tcPr>
          <w:p w14:paraId="247586B2" w14:textId="77777777" w:rsidR="00446636" w:rsidRPr="00F02B1D" w:rsidRDefault="00446636" w:rsidP="00446636">
            <w:pPr>
              <w:autoSpaceDE w:val="0"/>
              <w:autoSpaceDN w:val="0"/>
              <w:adjustRightInd w:val="0"/>
              <w:jc w:val="both"/>
            </w:pPr>
            <w:r w:rsidRPr="00F02B1D">
              <w:t>Dirección de RRHH</w:t>
            </w:r>
          </w:p>
        </w:tc>
      </w:tr>
    </w:tbl>
    <w:p w14:paraId="33075C62" w14:textId="77777777" w:rsidR="00446636" w:rsidRPr="00F02B1D" w:rsidRDefault="00446636" w:rsidP="00F02B1D">
      <w:pPr>
        <w:spacing w:line="276" w:lineRule="auto"/>
        <w:jc w:val="center"/>
      </w:pPr>
      <w:r w:rsidRPr="00F02B1D">
        <w:t>Fuente: Elaboración propia con base en Gouldner (2016) y la UNESCO (2017)</w:t>
      </w:r>
    </w:p>
    <w:p w14:paraId="2D13CE24" w14:textId="142933C3" w:rsidR="00634B5C" w:rsidRDefault="00634B5C" w:rsidP="00F02B1D">
      <w:pPr>
        <w:spacing w:line="360" w:lineRule="auto"/>
        <w:jc w:val="both"/>
      </w:pPr>
      <w:r w:rsidRPr="00634B5C">
        <w:t xml:space="preserve">Finalmente para las variables de tipo grupal y organizacional podemos ver que existe asociación con las variables dependientes, esto al estar involucradas en las propuestas antes </w:t>
      </w:r>
      <w:proofErr w:type="gramStart"/>
      <w:r w:rsidRPr="00634B5C">
        <w:t>señaladas  y</w:t>
      </w:r>
      <w:proofErr w:type="gramEnd"/>
      <w:r w:rsidRPr="00634B5C">
        <w:t xml:space="preserve"> diversas actividades correspondientes al desarrollo del capital humano y organizacional, esto a través de la recuperación documental en capítulos anteriores que pone en manifiesto características e indicadores que reflejan su asociación  y la manera en que influyen en las prácticas de RRHH.</w:t>
      </w:r>
    </w:p>
    <w:p w14:paraId="0BB38C0C" w14:textId="77777777" w:rsidR="00F02B1D" w:rsidRPr="00634B5C" w:rsidRDefault="00F02B1D" w:rsidP="00F02B1D">
      <w:pPr>
        <w:spacing w:line="360" w:lineRule="auto"/>
        <w:jc w:val="both"/>
      </w:pPr>
    </w:p>
    <w:p w14:paraId="6BD7FA17" w14:textId="77777777" w:rsidR="009C5413" w:rsidRDefault="009C5413" w:rsidP="00F02B1D">
      <w:pPr>
        <w:autoSpaceDE w:val="0"/>
        <w:autoSpaceDN w:val="0"/>
        <w:adjustRightInd w:val="0"/>
        <w:spacing w:line="360" w:lineRule="auto"/>
        <w:jc w:val="center"/>
        <w:rPr>
          <w:b/>
          <w:color w:val="000000"/>
          <w:sz w:val="32"/>
          <w:szCs w:val="32"/>
        </w:rPr>
      </w:pPr>
      <w:r>
        <w:rPr>
          <w:b/>
          <w:color w:val="000000"/>
          <w:sz w:val="32"/>
          <w:szCs w:val="32"/>
        </w:rPr>
        <w:t>Discusión</w:t>
      </w:r>
    </w:p>
    <w:p w14:paraId="57A23B57" w14:textId="77777777" w:rsidR="009C5413" w:rsidRPr="009C5413" w:rsidRDefault="009C5413" w:rsidP="00F02B1D">
      <w:pPr>
        <w:spacing w:line="360" w:lineRule="auto"/>
        <w:jc w:val="both"/>
      </w:pPr>
      <w:r w:rsidRPr="00B8657B">
        <w:t xml:space="preserve">Con base a la información y resultados obtenidos, la investigación proporciona hallazgos que muestran que si hay una relación entre los factores de tipo psicológico y la cantidad y calidad de conocimiento compartido, por lo que </w:t>
      </w:r>
      <w:r>
        <w:t xml:space="preserve">se </w:t>
      </w:r>
      <w:r w:rsidRPr="00B8657B">
        <w:t xml:space="preserve"> afirma que los factores identificados de carácter individual influyen en el acto de compartir. </w:t>
      </w:r>
      <w:r w:rsidRPr="009C5413">
        <w:t>Es de resaltar que más de la mitad de los profesores muestra tienen el grado de Doctorado</w:t>
      </w:r>
      <w:r w:rsidR="00AB5AEE">
        <w:t>;</w:t>
      </w:r>
      <w:r w:rsidRPr="009C5413">
        <w:t xml:space="preserve"> de igual manera, más de la mitad son mujeres y en su mayoría aquellos que pertenecen a un cuerpo académico, se encuentran en uno de tipo consolidado.</w:t>
      </w:r>
    </w:p>
    <w:p w14:paraId="05CB6388" w14:textId="77777777" w:rsidR="00B22043" w:rsidRPr="00B8657B" w:rsidRDefault="009C5413" w:rsidP="00F02B1D">
      <w:pPr>
        <w:spacing w:line="360" w:lineRule="auto"/>
        <w:jc w:val="both"/>
      </w:pPr>
      <w:r>
        <w:lastRenderedPageBreak/>
        <w:t>L</w:t>
      </w:r>
      <w:r w:rsidR="00B22043" w:rsidRPr="00B8657B">
        <w:t>a calidad de conocimiento es buena al encontrarse en más de un punto porcentual por arriba de la media</w:t>
      </w:r>
      <w:r>
        <w:t>;</w:t>
      </w:r>
      <w:r w:rsidR="00B22043" w:rsidRPr="00B8657B">
        <w:t xml:space="preserve"> sin embargo</w:t>
      </w:r>
      <w:r>
        <w:t>,</w:t>
      </w:r>
      <w:r w:rsidR="00B22043" w:rsidRPr="00B8657B">
        <w:t xml:space="preserve"> la cantidad de recursos compartidos es baja, esto a través del promedio obtenido y de los análisis realizados que evidencian que el personal comparte en promedio de uno a dos documentos por mes, siendo de manera informal la forma de compartir más alta. </w:t>
      </w:r>
    </w:p>
    <w:p w14:paraId="66B61399" w14:textId="77777777" w:rsidR="00B22043" w:rsidRPr="00B8657B" w:rsidRDefault="00AB5AEE" w:rsidP="00F02B1D">
      <w:pPr>
        <w:spacing w:line="360" w:lineRule="auto"/>
        <w:jc w:val="both"/>
      </w:pPr>
      <w:r>
        <w:t xml:space="preserve">El promedio de la </w:t>
      </w:r>
      <w:r w:rsidR="00B22043" w:rsidRPr="00B8657B">
        <w:t>generación de productos</w:t>
      </w:r>
      <w:r>
        <w:t xml:space="preserve"> en </w:t>
      </w:r>
      <w:r w:rsidR="00B22043" w:rsidRPr="00B8657B">
        <w:t xml:space="preserve">el personal docente encuestado </w:t>
      </w:r>
      <w:r>
        <w:t xml:space="preserve">es de </w:t>
      </w:r>
      <w:r w:rsidR="00B22043" w:rsidRPr="00B8657B">
        <w:t>uno a dos productos científicos por mes, lo que evidencia que a pesar de existe una generación buena de conocimiento, este no es compartido de manera formal a través de los sistemas de información institucional, por lo que se deduce que está en su mayoría no llega a los miembros de la organización y suele perderse con sus autores.</w:t>
      </w:r>
    </w:p>
    <w:p w14:paraId="721AC173" w14:textId="77777777" w:rsidR="00B22043" w:rsidRPr="00B8657B" w:rsidRDefault="00B22043" w:rsidP="00F02B1D">
      <w:pPr>
        <w:spacing w:line="360" w:lineRule="auto"/>
        <w:jc w:val="both"/>
      </w:pPr>
      <w:r w:rsidRPr="00B8657B">
        <w:t xml:space="preserve">Se pone en manifiesto que todas las variables de tipo individual, así como las de carácter grupal y organizacional tienen efecto positivo en la calidad de conocimiento compartido. Para el caso de la cantidad de conocimiento compartido, las variables de tipo individual reflejan solo un efecto positivo con las expectativas de resultados personales y lazos de confianza, para el caso de las variables de tipo grupal y organizacional se muestra sin contar a las expectativas de resultados relacionados a comunidad y lenguaje compartido un efecto positivo hacia la cantidad de conocimiento compartido. </w:t>
      </w:r>
    </w:p>
    <w:p w14:paraId="077C5610" w14:textId="77777777" w:rsidR="00B22043" w:rsidRDefault="00D43210" w:rsidP="00F02B1D">
      <w:pPr>
        <w:spacing w:line="360" w:lineRule="auto"/>
        <w:jc w:val="both"/>
      </w:pPr>
      <w:r>
        <w:t>El</w:t>
      </w:r>
      <w:r w:rsidR="00B22043" w:rsidRPr="00B8657B">
        <w:t xml:space="preserve"> efecto positivo entre las variables independientes de tipo individual, grupal y organizacional, evidenciando así su correlación y soporte para las propuestas de atención sugeridas. De lo anterior permite dar fundamento a las estrategias sugeridas que permitan fortalecer los vínculos empleado-organización, ocasionando poder llegar a una cultura organizacional donde se comparte el conocimiento.</w:t>
      </w:r>
    </w:p>
    <w:p w14:paraId="47FE4BE6" w14:textId="77777777" w:rsidR="00A7129A" w:rsidRPr="005A20E2" w:rsidRDefault="00A7129A" w:rsidP="00F02B1D">
      <w:pPr>
        <w:spacing w:line="360" w:lineRule="auto"/>
        <w:jc w:val="both"/>
        <w:rPr>
          <w:sz w:val="20"/>
          <w:szCs w:val="20"/>
        </w:rPr>
      </w:pPr>
    </w:p>
    <w:p w14:paraId="01B29737" w14:textId="77777777" w:rsidR="009C5413" w:rsidRPr="007749A6" w:rsidRDefault="009C5413" w:rsidP="00F02B1D">
      <w:pPr>
        <w:autoSpaceDE w:val="0"/>
        <w:autoSpaceDN w:val="0"/>
        <w:adjustRightInd w:val="0"/>
        <w:spacing w:line="360" w:lineRule="auto"/>
        <w:jc w:val="center"/>
        <w:rPr>
          <w:b/>
          <w:color w:val="000000"/>
          <w:sz w:val="32"/>
          <w:szCs w:val="32"/>
        </w:rPr>
      </w:pPr>
      <w:r w:rsidRPr="00627C41">
        <w:rPr>
          <w:b/>
          <w:color w:val="000000"/>
          <w:sz w:val="32"/>
          <w:szCs w:val="32"/>
        </w:rPr>
        <w:t>Conclusiones</w:t>
      </w:r>
    </w:p>
    <w:p w14:paraId="3B5FD898" w14:textId="77777777" w:rsidR="00B22043" w:rsidRPr="00B8657B" w:rsidRDefault="009C5413" w:rsidP="00F02B1D">
      <w:pPr>
        <w:spacing w:line="360" w:lineRule="auto"/>
        <w:jc w:val="both"/>
      </w:pPr>
      <w:r>
        <w:t>L</w:t>
      </w:r>
      <w:r w:rsidR="00B22043" w:rsidRPr="00B8657B">
        <w:t xml:space="preserve">a cantidad de conocimiento compartido depende de las variables o factores identificados, por lo que cada vez que aumenta estos factores aumenta la cantidad de conocimiento compartido. Para las estrategias planteadas, a pesar de que la </w:t>
      </w:r>
      <w:r w:rsidR="00825B15">
        <w:t>IES</w:t>
      </w:r>
      <w:r w:rsidR="00B22043" w:rsidRPr="00B8657B">
        <w:t xml:space="preserve"> pasa por un momento de austeridad, cuenta con infraestructura tecnológica y recurso humano para emprenderlas o modificar las existentes, aunque para ello será necesario romper barreras y creencias como las de temor al cambio. </w:t>
      </w:r>
      <w:r w:rsidR="00AB5AEE">
        <w:t>F</w:t>
      </w:r>
      <w:r w:rsidR="00B22043" w:rsidRPr="00B8657B">
        <w:t>ortalecer los programas de capacitación, seminarios y cursos, poniendo en manifiesto la importancia y beneficios que trae para el personal, así como la organización el compartir conocimiento.</w:t>
      </w:r>
    </w:p>
    <w:p w14:paraId="6705213A" w14:textId="77777777" w:rsidR="00FF6258" w:rsidRDefault="00AD7BDC" w:rsidP="00F02B1D">
      <w:pPr>
        <w:spacing w:line="360" w:lineRule="auto"/>
        <w:jc w:val="both"/>
      </w:pPr>
      <w:r>
        <w:lastRenderedPageBreak/>
        <w:t>F</w:t>
      </w:r>
      <w:r w:rsidRPr="00AD7BDC">
        <w:t>avorecer el intercambio de conocimiento y aprendizaje, debe prevalecer un sistema democrático y participativo que permita la participación de los empleados en el proceso de toma de decisiones. Así, la presencia de un proceso de toma de decisiones participativo permite a los trabajadores un mejor acceso a la información y logra unos mayores niveles de implicación y compromiso por parte de éstos, lo cual es esencial para facilitar el proceso de aprendizaje organizativo.</w:t>
      </w:r>
    </w:p>
    <w:p w14:paraId="4AD88F07" w14:textId="77777777" w:rsidR="00A7129A" w:rsidRPr="00C233BD" w:rsidRDefault="00A7129A" w:rsidP="00634B5C">
      <w:pPr>
        <w:spacing w:line="480" w:lineRule="auto"/>
        <w:jc w:val="both"/>
        <w:rPr>
          <w:sz w:val="20"/>
          <w:szCs w:val="20"/>
        </w:rPr>
      </w:pPr>
    </w:p>
    <w:p w14:paraId="70F3DB07" w14:textId="77777777" w:rsidR="00AD4DA0" w:rsidRPr="00F02B1D" w:rsidRDefault="005A51CF" w:rsidP="00F02B1D">
      <w:pPr>
        <w:autoSpaceDE w:val="0"/>
        <w:autoSpaceDN w:val="0"/>
        <w:adjustRightInd w:val="0"/>
        <w:spacing w:line="360" w:lineRule="auto"/>
        <w:rPr>
          <w:rStyle w:val="Hipervnculo"/>
          <w:rFonts w:asciiTheme="minorHAnsi" w:hAnsiTheme="minorHAnsi" w:cstheme="minorHAnsi"/>
          <w:b/>
          <w:color w:val="000000"/>
          <w:sz w:val="28"/>
          <w:szCs w:val="28"/>
          <w:u w:val="none"/>
        </w:rPr>
      </w:pPr>
      <w:r w:rsidRPr="00F02B1D">
        <w:rPr>
          <w:rFonts w:asciiTheme="minorHAnsi" w:hAnsiTheme="minorHAnsi" w:cstheme="minorHAnsi"/>
          <w:b/>
          <w:color w:val="000000"/>
          <w:sz w:val="28"/>
          <w:szCs w:val="28"/>
        </w:rPr>
        <w:t>Referencias</w:t>
      </w:r>
    </w:p>
    <w:p w14:paraId="5626936D" w14:textId="534B1FEB" w:rsidR="00FF0143" w:rsidRDefault="00FF0143" w:rsidP="00F02B1D">
      <w:pPr>
        <w:spacing w:line="360" w:lineRule="auto"/>
        <w:ind w:left="567" w:hanging="567"/>
        <w:jc w:val="both"/>
      </w:pPr>
      <w:r>
        <w:t>Avendaño</w:t>
      </w:r>
      <w:r w:rsidR="00F14C95">
        <w:t>,</w:t>
      </w:r>
      <w:r>
        <w:t xml:space="preserve"> P</w:t>
      </w:r>
      <w:r w:rsidR="00F14C95">
        <w:t>.</w:t>
      </w:r>
      <w:r>
        <w:t xml:space="preserve"> V</w:t>
      </w:r>
      <w:r w:rsidR="00F14C95">
        <w:t>.</w:t>
      </w:r>
      <w:r>
        <w:t xml:space="preserve"> &amp; Flores</w:t>
      </w:r>
      <w:r w:rsidR="00F14C95">
        <w:t>,</w:t>
      </w:r>
      <w:r>
        <w:t xml:space="preserve"> U</w:t>
      </w:r>
      <w:r w:rsidR="00F14C95">
        <w:t>.</w:t>
      </w:r>
      <w:r>
        <w:t xml:space="preserve"> M</w:t>
      </w:r>
      <w:r w:rsidR="00F14C95">
        <w:t>.</w:t>
      </w:r>
      <w:r>
        <w:t xml:space="preserve"> (2016). </w:t>
      </w:r>
      <w:r w:rsidRPr="00FF0143">
        <w:rPr>
          <w:i/>
        </w:rPr>
        <w:t xml:space="preserve">Modelos teóricos de gestión del conocimiento: descriptores, conceptualizaciones y enfoques. </w:t>
      </w:r>
      <w:r>
        <w:rPr>
          <w:i/>
          <w:iCs/>
        </w:rPr>
        <w:t>Entreciencias: Diálogos en la Sociedad del Conocimiento, 4</w:t>
      </w:r>
      <w:r>
        <w:t xml:space="preserve">(10),201-227.[fecha de Consulta </w:t>
      </w:r>
      <w:r w:rsidR="001B5DCF">
        <w:t>13</w:t>
      </w:r>
      <w:r>
        <w:t xml:space="preserve"> de </w:t>
      </w:r>
      <w:r w:rsidR="00C4780C">
        <w:t>noviembre</w:t>
      </w:r>
      <w:r>
        <w:t xml:space="preserve"> de 20</w:t>
      </w:r>
      <w:r w:rsidR="00C4780C">
        <w:t>19</w:t>
      </w:r>
      <w:r>
        <w:t xml:space="preserve">]. Disponible en: </w:t>
      </w:r>
      <w:r w:rsidRPr="00F02B1D">
        <w:t>https://www.redalyc.org/articulo.oa?id=4576/457646537004</w:t>
      </w:r>
    </w:p>
    <w:p w14:paraId="1919EEFA" w14:textId="77777777" w:rsidR="008378C8" w:rsidRDefault="008378C8" w:rsidP="00F02B1D">
      <w:pPr>
        <w:autoSpaceDE w:val="0"/>
        <w:autoSpaceDN w:val="0"/>
        <w:adjustRightInd w:val="0"/>
        <w:spacing w:line="360" w:lineRule="auto"/>
        <w:ind w:left="567" w:hanging="567"/>
        <w:jc w:val="both"/>
        <w:rPr>
          <w:color w:val="000000"/>
        </w:rPr>
      </w:pPr>
      <w:proofErr w:type="spellStart"/>
      <w:r w:rsidRPr="004D20A3">
        <w:rPr>
          <w:color w:val="000000"/>
        </w:rPr>
        <w:t>Bresani</w:t>
      </w:r>
      <w:proofErr w:type="spellEnd"/>
      <w:r w:rsidRPr="004D20A3">
        <w:rPr>
          <w:color w:val="000000"/>
        </w:rPr>
        <w:t xml:space="preserve">, </w:t>
      </w:r>
      <w:r w:rsidR="003270F7">
        <w:rPr>
          <w:color w:val="000000"/>
        </w:rPr>
        <w:t xml:space="preserve">T. </w:t>
      </w:r>
      <w:r w:rsidRPr="004D20A3">
        <w:rPr>
          <w:color w:val="000000"/>
        </w:rPr>
        <w:t xml:space="preserve">A. (2012). </w:t>
      </w:r>
      <w:r w:rsidRPr="004D20A3">
        <w:rPr>
          <w:i/>
          <w:color w:val="000000"/>
        </w:rPr>
        <w:t>Influencia de la Complejidad de tareas de redes sociales en el intercambio del conocimiento</w:t>
      </w:r>
      <w:r w:rsidR="00F14C95">
        <w:rPr>
          <w:i/>
          <w:color w:val="000000"/>
        </w:rPr>
        <w:t>.</w:t>
      </w:r>
      <w:r w:rsidRPr="004D20A3">
        <w:rPr>
          <w:color w:val="000000"/>
        </w:rPr>
        <w:t xml:space="preserve"> (Tesis Doctoral). Universidad Ramon Llull</w:t>
      </w:r>
      <w:r w:rsidR="00F14C95">
        <w:rPr>
          <w:color w:val="000000"/>
        </w:rPr>
        <w:t>, España.</w:t>
      </w:r>
    </w:p>
    <w:p w14:paraId="5E25ECAC" w14:textId="309457BC" w:rsidR="00F14C95" w:rsidRDefault="008378C8" w:rsidP="00F02B1D">
      <w:pPr>
        <w:spacing w:line="360" w:lineRule="auto"/>
        <w:ind w:left="567" w:hanging="567"/>
        <w:jc w:val="both"/>
      </w:pPr>
      <w:r w:rsidRPr="00B8657B">
        <w:rPr>
          <w:color w:val="000000"/>
        </w:rPr>
        <w:t>Camelo</w:t>
      </w:r>
      <w:r w:rsidR="004D20A3">
        <w:rPr>
          <w:color w:val="000000"/>
        </w:rPr>
        <w:t>,</w:t>
      </w:r>
      <w:r w:rsidRPr="00B8657B">
        <w:rPr>
          <w:color w:val="000000"/>
        </w:rPr>
        <w:t xml:space="preserve"> O</w:t>
      </w:r>
      <w:r w:rsidR="004D20A3">
        <w:rPr>
          <w:color w:val="000000"/>
        </w:rPr>
        <w:t>.</w:t>
      </w:r>
      <w:r w:rsidRPr="00B8657B">
        <w:rPr>
          <w:color w:val="000000"/>
        </w:rPr>
        <w:t xml:space="preserve"> C</w:t>
      </w:r>
      <w:r w:rsidR="004D20A3">
        <w:rPr>
          <w:color w:val="000000"/>
        </w:rPr>
        <w:t>.,</w:t>
      </w:r>
      <w:r w:rsidRPr="00B8657B">
        <w:rPr>
          <w:color w:val="000000"/>
        </w:rPr>
        <w:t xml:space="preserve"> García</w:t>
      </w:r>
      <w:r w:rsidR="004D20A3">
        <w:rPr>
          <w:color w:val="000000"/>
        </w:rPr>
        <w:t>,</w:t>
      </w:r>
      <w:r w:rsidRPr="00B8657B">
        <w:rPr>
          <w:color w:val="000000"/>
        </w:rPr>
        <w:t xml:space="preserve"> C</w:t>
      </w:r>
      <w:r w:rsidR="004D20A3">
        <w:rPr>
          <w:color w:val="000000"/>
        </w:rPr>
        <w:t>.</w:t>
      </w:r>
      <w:r w:rsidRPr="00B8657B">
        <w:rPr>
          <w:color w:val="000000"/>
        </w:rPr>
        <w:t xml:space="preserve"> J</w:t>
      </w:r>
      <w:r w:rsidR="004D20A3">
        <w:rPr>
          <w:color w:val="000000"/>
        </w:rPr>
        <w:t xml:space="preserve">. </w:t>
      </w:r>
      <w:r w:rsidRPr="00B8657B">
        <w:rPr>
          <w:color w:val="000000"/>
        </w:rPr>
        <w:t xml:space="preserve"> y Sousa</w:t>
      </w:r>
      <w:r w:rsidR="004D20A3">
        <w:rPr>
          <w:color w:val="000000"/>
        </w:rPr>
        <w:t>,</w:t>
      </w:r>
      <w:r w:rsidRPr="00B8657B">
        <w:rPr>
          <w:color w:val="000000"/>
        </w:rPr>
        <w:t xml:space="preserve"> G</w:t>
      </w:r>
      <w:r w:rsidR="004D20A3">
        <w:rPr>
          <w:color w:val="000000"/>
        </w:rPr>
        <w:t xml:space="preserve">. </w:t>
      </w:r>
      <w:r w:rsidRPr="00B8657B">
        <w:rPr>
          <w:color w:val="000000"/>
        </w:rPr>
        <w:t>E</w:t>
      </w:r>
      <w:r w:rsidR="004D20A3">
        <w:rPr>
          <w:color w:val="000000"/>
        </w:rPr>
        <w:t>.</w:t>
      </w:r>
      <w:r w:rsidRPr="00B8657B">
        <w:rPr>
          <w:color w:val="000000"/>
        </w:rPr>
        <w:t xml:space="preserve"> (2009). </w:t>
      </w:r>
      <w:r w:rsidRPr="00B8657B">
        <w:rPr>
          <w:i/>
          <w:color w:val="000000"/>
        </w:rPr>
        <w:t>Facilitadores de los procesos de compartir el conocimiento y su influencia sobre la innovación</w:t>
      </w:r>
      <w:r w:rsidRPr="00B8657B">
        <w:rPr>
          <w:color w:val="000000"/>
        </w:rPr>
        <w:t xml:space="preserve">. Cuadernos de economía y dirección de la empresa, Núm. 42, págs. 113-150. España.  </w:t>
      </w:r>
      <w:r w:rsidR="00F14C95" w:rsidRPr="00F02B1D">
        <w:t>https://doi.org/10.1016/S1138-5758(10)70005-0</w:t>
      </w:r>
    </w:p>
    <w:p w14:paraId="345F1CC1" w14:textId="77777777" w:rsidR="008378C8" w:rsidRDefault="008378C8" w:rsidP="00F02B1D">
      <w:pPr>
        <w:autoSpaceDE w:val="0"/>
        <w:autoSpaceDN w:val="0"/>
        <w:adjustRightInd w:val="0"/>
        <w:spacing w:line="360" w:lineRule="auto"/>
        <w:ind w:left="567" w:hanging="567"/>
        <w:jc w:val="both"/>
        <w:rPr>
          <w:color w:val="000000"/>
        </w:rPr>
      </w:pPr>
      <w:r w:rsidRPr="00B8657B">
        <w:rPr>
          <w:color w:val="000000"/>
        </w:rPr>
        <w:t xml:space="preserve">Castañeda, D.I. (2010). </w:t>
      </w:r>
      <w:r w:rsidRPr="00B8657B">
        <w:rPr>
          <w:i/>
          <w:color w:val="000000"/>
        </w:rPr>
        <w:t>Variables psicosociales y condiciones organizacionales intervinientes en la intención y conducta de compartir conocimiento</w:t>
      </w:r>
      <w:r w:rsidRPr="00B8657B">
        <w:rPr>
          <w:color w:val="000000"/>
        </w:rPr>
        <w:t xml:space="preserve"> (</w:t>
      </w:r>
      <w:r w:rsidR="00F14C95">
        <w:rPr>
          <w:color w:val="000000"/>
        </w:rPr>
        <w:t>T</w:t>
      </w:r>
      <w:r w:rsidRPr="00B8657B">
        <w:rPr>
          <w:color w:val="000000"/>
        </w:rPr>
        <w:t xml:space="preserve">esis </w:t>
      </w:r>
      <w:r w:rsidR="00F14C95">
        <w:rPr>
          <w:color w:val="000000"/>
        </w:rPr>
        <w:t>D</w:t>
      </w:r>
      <w:r w:rsidRPr="00B8657B">
        <w:rPr>
          <w:color w:val="000000"/>
        </w:rPr>
        <w:t>octoral). Universidad Autónoma de Madrid</w:t>
      </w:r>
      <w:r w:rsidR="00F14C95">
        <w:rPr>
          <w:color w:val="000000"/>
        </w:rPr>
        <w:t>,</w:t>
      </w:r>
      <w:r w:rsidRPr="00B8657B">
        <w:rPr>
          <w:color w:val="000000"/>
        </w:rPr>
        <w:t xml:space="preserve"> España. </w:t>
      </w:r>
    </w:p>
    <w:p w14:paraId="65E0FBBA" w14:textId="77777777" w:rsidR="00361A90" w:rsidRPr="00361A90" w:rsidRDefault="008378C8" w:rsidP="00F02B1D">
      <w:pPr>
        <w:autoSpaceDE w:val="0"/>
        <w:autoSpaceDN w:val="0"/>
        <w:adjustRightInd w:val="0"/>
        <w:spacing w:line="360" w:lineRule="auto"/>
        <w:ind w:left="709" w:hanging="709"/>
        <w:jc w:val="both"/>
        <w:rPr>
          <w:color w:val="000000"/>
        </w:rPr>
      </w:pPr>
      <w:r w:rsidRPr="00F02B1D">
        <w:rPr>
          <w:color w:val="000000"/>
          <w:lang w:val="en-US"/>
        </w:rPr>
        <w:t>Chiu, C</w:t>
      </w:r>
      <w:r w:rsidR="004D20A3" w:rsidRPr="00F02B1D">
        <w:rPr>
          <w:color w:val="000000"/>
          <w:lang w:val="en-US"/>
        </w:rPr>
        <w:t xml:space="preserve">. </w:t>
      </w:r>
      <w:r w:rsidRPr="00F02B1D">
        <w:rPr>
          <w:color w:val="000000"/>
          <w:lang w:val="en-US"/>
        </w:rPr>
        <w:t>M</w:t>
      </w:r>
      <w:r w:rsidR="004D20A3" w:rsidRPr="00F02B1D">
        <w:rPr>
          <w:color w:val="000000"/>
          <w:lang w:val="en-US"/>
        </w:rPr>
        <w:t>.,</w:t>
      </w:r>
      <w:r w:rsidRPr="00F02B1D">
        <w:rPr>
          <w:color w:val="000000"/>
          <w:lang w:val="en-US"/>
        </w:rPr>
        <w:t xml:space="preserve"> Hsu, M</w:t>
      </w:r>
      <w:r w:rsidR="004D20A3" w:rsidRPr="00F02B1D">
        <w:rPr>
          <w:color w:val="000000"/>
          <w:lang w:val="en-US"/>
        </w:rPr>
        <w:t>.</w:t>
      </w:r>
      <w:r w:rsidRPr="00F02B1D">
        <w:rPr>
          <w:color w:val="000000"/>
          <w:lang w:val="en-US"/>
        </w:rPr>
        <w:t xml:space="preserve"> H</w:t>
      </w:r>
      <w:r w:rsidR="004D20A3" w:rsidRPr="00F02B1D">
        <w:rPr>
          <w:color w:val="000000"/>
          <w:lang w:val="en-US"/>
        </w:rPr>
        <w:t>.</w:t>
      </w:r>
      <w:r w:rsidRPr="00F02B1D">
        <w:rPr>
          <w:color w:val="000000"/>
          <w:lang w:val="en-US"/>
        </w:rPr>
        <w:t xml:space="preserve"> </w:t>
      </w:r>
      <w:r w:rsidR="007672B8" w:rsidRPr="00F02B1D">
        <w:rPr>
          <w:color w:val="000000"/>
          <w:lang w:val="en-US"/>
        </w:rPr>
        <w:t>&amp;</w:t>
      </w:r>
      <w:r w:rsidRPr="00F02B1D">
        <w:rPr>
          <w:color w:val="000000"/>
          <w:lang w:val="en-US"/>
        </w:rPr>
        <w:t xml:space="preserve"> Wang, E</w:t>
      </w:r>
      <w:r w:rsidR="004D20A3" w:rsidRPr="00F02B1D">
        <w:rPr>
          <w:color w:val="000000"/>
          <w:lang w:val="en-US"/>
        </w:rPr>
        <w:t>.</w:t>
      </w:r>
      <w:r w:rsidRPr="00F02B1D">
        <w:rPr>
          <w:color w:val="000000"/>
          <w:lang w:val="en-US"/>
        </w:rPr>
        <w:t xml:space="preserve"> T.G. (2006). </w:t>
      </w:r>
      <w:r w:rsidRPr="00E55781">
        <w:rPr>
          <w:i/>
          <w:color w:val="000000"/>
          <w:lang w:val="en-US"/>
        </w:rPr>
        <w:t xml:space="preserve">Understanding knowledge sharing in virtual communities: An integration of social capital and social </w:t>
      </w:r>
      <w:r w:rsidR="00306841" w:rsidRPr="00E55781">
        <w:rPr>
          <w:i/>
          <w:color w:val="000000"/>
          <w:lang w:val="en-US"/>
        </w:rPr>
        <w:t>cognitive</w:t>
      </w:r>
      <w:r w:rsidRPr="00E55781">
        <w:rPr>
          <w:i/>
          <w:color w:val="000000"/>
          <w:lang w:val="en-US"/>
        </w:rPr>
        <w:t xml:space="preserve"> theories</w:t>
      </w:r>
      <w:r w:rsidRPr="00E55781">
        <w:rPr>
          <w:color w:val="000000"/>
          <w:lang w:val="en-US"/>
        </w:rPr>
        <w:t xml:space="preserve">. </w:t>
      </w:r>
      <w:r w:rsidRPr="00B8657B">
        <w:rPr>
          <w:color w:val="000000"/>
        </w:rPr>
        <w:t xml:space="preserve">ScienceDirect. Núm 42, págs. 1872-1888. </w:t>
      </w:r>
      <w:r w:rsidR="00361A90">
        <w:rPr>
          <w:color w:val="000000"/>
        </w:rPr>
        <w:t xml:space="preserve"> </w:t>
      </w:r>
      <w:hyperlink r:id="rId8" w:tgtFrame="_blank" w:tooltip="Persistent link using digital object identifier" w:history="1">
        <w:r w:rsidR="00361A90" w:rsidRPr="00361A90">
          <w:rPr>
            <w:color w:val="000000"/>
          </w:rPr>
          <w:t>https://doi.org/10.1016/j.dss.2006.04.001</w:t>
        </w:r>
      </w:hyperlink>
    </w:p>
    <w:p w14:paraId="620C81E6" w14:textId="77777777" w:rsidR="007672B8" w:rsidRDefault="007672B8" w:rsidP="00F02B1D">
      <w:pPr>
        <w:autoSpaceDE w:val="0"/>
        <w:autoSpaceDN w:val="0"/>
        <w:adjustRightInd w:val="0"/>
        <w:spacing w:line="360" w:lineRule="auto"/>
        <w:ind w:left="709" w:hanging="709"/>
        <w:jc w:val="both"/>
      </w:pPr>
      <w:r w:rsidRPr="009C34BF">
        <w:t xml:space="preserve">Consejo Nacional de Ciencia y Tecnología </w:t>
      </w:r>
      <w:r w:rsidR="00331920">
        <w:t xml:space="preserve">[Conacyt]. </w:t>
      </w:r>
      <w:r w:rsidRPr="009C34BF">
        <w:t>(201</w:t>
      </w:r>
      <w:r w:rsidR="00F07C0A" w:rsidRPr="009C34BF">
        <w:t>9</w:t>
      </w:r>
      <w:r w:rsidRPr="009C34BF">
        <w:t>).</w:t>
      </w:r>
      <w:r w:rsidR="00A24CA5" w:rsidRPr="009C34BF">
        <w:t xml:space="preserve"> </w:t>
      </w:r>
      <w:r w:rsidR="00A24CA5" w:rsidRPr="009C34BF">
        <w:rPr>
          <w:i/>
        </w:rPr>
        <w:t>Áreas de Conocimiento de Investigación Básica.</w:t>
      </w:r>
      <w:r w:rsidR="00A24CA5" w:rsidRPr="009C34BF">
        <w:t xml:space="preserve"> </w:t>
      </w:r>
      <w:r w:rsidR="00F07C0A" w:rsidRPr="009C34BF">
        <w:t xml:space="preserve"> https://www.conacyt.gob.mx/</w:t>
      </w:r>
    </w:p>
    <w:p w14:paraId="79F023E0" w14:textId="658B97F6" w:rsidR="00A209CC" w:rsidRDefault="00A209CC" w:rsidP="00F02B1D">
      <w:pPr>
        <w:spacing w:line="360" w:lineRule="auto"/>
        <w:ind w:left="567" w:hanging="567"/>
        <w:jc w:val="both"/>
      </w:pPr>
      <w:r>
        <w:t xml:space="preserve">Correa, E. (2013). </w:t>
      </w:r>
      <w:r w:rsidRPr="00A209CC">
        <w:rPr>
          <w:i/>
        </w:rPr>
        <w:t>Evolución del Concepto de Recursos Humanos, Desde El Punto de Vista de La Psicología y La Administración: Discusiones y Aciertos</w:t>
      </w:r>
      <w:r>
        <w:t xml:space="preserve">. Suma de Negocios, </w:t>
      </w:r>
      <w:r w:rsidR="006F6E2D">
        <w:t>4(1),</w:t>
      </w:r>
      <w:r>
        <w:t xml:space="preserve"> 109-119</w:t>
      </w:r>
      <w:r w:rsidR="006F6E2D">
        <w:t>.</w:t>
      </w:r>
      <w:r>
        <w:t xml:space="preserve"> </w:t>
      </w:r>
      <w:r w:rsidRPr="00F02B1D">
        <w:t>https://ssrn.com/abstract=3020982</w:t>
      </w:r>
      <w:r>
        <w:t xml:space="preserve"> </w:t>
      </w:r>
    </w:p>
    <w:p w14:paraId="0A74763E" w14:textId="77777777" w:rsidR="008378C8" w:rsidRDefault="008378C8" w:rsidP="00F02B1D">
      <w:pPr>
        <w:autoSpaceDE w:val="0"/>
        <w:autoSpaceDN w:val="0"/>
        <w:adjustRightInd w:val="0"/>
        <w:spacing w:line="360" w:lineRule="auto"/>
        <w:ind w:left="709" w:hanging="709"/>
        <w:jc w:val="both"/>
        <w:rPr>
          <w:color w:val="000000"/>
        </w:rPr>
      </w:pPr>
      <w:proofErr w:type="spellStart"/>
      <w:r w:rsidRPr="00B8657B">
        <w:rPr>
          <w:color w:val="000000"/>
        </w:rPr>
        <w:t>Demuner</w:t>
      </w:r>
      <w:proofErr w:type="spellEnd"/>
      <w:r w:rsidR="00361A90">
        <w:rPr>
          <w:color w:val="000000"/>
        </w:rPr>
        <w:t>,</w:t>
      </w:r>
      <w:r w:rsidRPr="00B8657B">
        <w:rPr>
          <w:color w:val="000000"/>
        </w:rPr>
        <w:t xml:space="preserve"> F</w:t>
      </w:r>
      <w:r w:rsidR="00361A90">
        <w:rPr>
          <w:color w:val="000000"/>
        </w:rPr>
        <w:t>.</w:t>
      </w:r>
      <w:r w:rsidRPr="00B8657B">
        <w:rPr>
          <w:color w:val="000000"/>
        </w:rPr>
        <w:t xml:space="preserve"> M</w:t>
      </w:r>
      <w:r w:rsidR="00361A90">
        <w:rPr>
          <w:color w:val="000000"/>
        </w:rPr>
        <w:t>.,</w:t>
      </w:r>
      <w:r w:rsidRPr="00B8657B">
        <w:rPr>
          <w:color w:val="000000"/>
        </w:rPr>
        <w:t xml:space="preserve"> Nava</w:t>
      </w:r>
      <w:r w:rsidR="00361A90">
        <w:rPr>
          <w:color w:val="000000"/>
        </w:rPr>
        <w:t>,</w:t>
      </w:r>
      <w:r w:rsidRPr="00B8657B">
        <w:rPr>
          <w:color w:val="000000"/>
        </w:rPr>
        <w:t xml:space="preserve"> R</w:t>
      </w:r>
      <w:r w:rsidR="00361A90">
        <w:rPr>
          <w:color w:val="000000"/>
        </w:rPr>
        <w:t>.</w:t>
      </w:r>
      <w:r w:rsidRPr="00B8657B">
        <w:rPr>
          <w:color w:val="000000"/>
        </w:rPr>
        <w:t xml:space="preserve"> R</w:t>
      </w:r>
      <w:r w:rsidR="00361A90">
        <w:rPr>
          <w:color w:val="000000"/>
        </w:rPr>
        <w:t>.</w:t>
      </w:r>
      <w:r w:rsidRPr="00B8657B">
        <w:rPr>
          <w:color w:val="000000"/>
        </w:rPr>
        <w:t xml:space="preserve"> y Sandoval</w:t>
      </w:r>
      <w:r w:rsidR="00361A90">
        <w:rPr>
          <w:color w:val="000000"/>
        </w:rPr>
        <w:t>,</w:t>
      </w:r>
      <w:r w:rsidRPr="00B8657B">
        <w:rPr>
          <w:color w:val="000000"/>
        </w:rPr>
        <w:t xml:space="preserve"> A</w:t>
      </w:r>
      <w:r w:rsidR="00361A90">
        <w:rPr>
          <w:color w:val="000000"/>
        </w:rPr>
        <w:t>.</w:t>
      </w:r>
      <w:r w:rsidRPr="00B8657B">
        <w:rPr>
          <w:color w:val="000000"/>
        </w:rPr>
        <w:t xml:space="preserve"> R. (2015). </w:t>
      </w:r>
      <w:r w:rsidRPr="00B8657B">
        <w:rPr>
          <w:i/>
          <w:color w:val="000000"/>
        </w:rPr>
        <w:t>TI en la dinámica del conocimiento empresarial.</w:t>
      </w:r>
      <w:r w:rsidR="00361A90">
        <w:rPr>
          <w:i/>
          <w:color w:val="000000"/>
        </w:rPr>
        <w:t xml:space="preserve"> </w:t>
      </w:r>
      <w:r w:rsidR="008C58CC" w:rsidRPr="008C58CC">
        <w:rPr>
          <w:color w:val="000000"/>
        </w:rPr>
        <w:t>(</w:t>
      </w:r>
      <w:r w:rsidR="00361A90" w:rsidRPr="008C58CC">
        <w:rPr>
          <w:color w:val="000000"/>
        </w:rPr>
        <w:t>1</w:t>
      </w:r>
      <w:r w:rsidR="008C58CC">
        <w:rPr>
          <w:color w:val="000000"/>
        </w:rPr>
        <w:t>a</w:t>
      </w:r>
      <w:r w:rsidR="00361A90" w:rsidRPr="00361A90">
        <w:rPr>
          <w:color w:val="000000"/>
        </w:rPr>
        <w:t xml:space="preserve"> </w:t>
      </w:r>
      <w:r w:rsidR="008C58CC">
        <w:rPr>
          <w:color w:val="000000"/>
        </w:rPr>
        <w:t>ed.).</w:t>
      </w:r>
      <w:r w:rsidRPr="00361A90">
        <w:rPr>
          <w:color w:val="000000"/>
        </w:rPr>
        <w:t xml:space="preserve"> </w:t>
      </w:r>
      <w:r w:rsidR="00361A90">
        <w:rPr>
          <w:color w:val="000000"/>
        </w:rPr>
        <w:t>Toluca</w:t>
      </w:r>
      <w:r w:rsidR="008E0FA2">
        <w:rPr>
          <w:color w:val="000000"/>
        </w:rPr>
        <w:t xml:space="preserve">, </w:t>
      </w:r>
      <w:r w:rsidRPr="00B8657B">
        <w:rPr>
          <w:color w:val="000000"/>
        </w:rPr>
        <w:t>México</w:t>
      </w:r>
      <w:r w:rsidR="008E0FA2">
        <w:rPr>
          <w:color w:val="000000"/>
        </w:rPr>
        <w:t>: Universidad Autónoma del Estado de México.</w:t>
      </w:r>
    </w:p>
    <w:p w14:paraId="30E8D089" w14:textId="77777777" w:rsidR="003C5B7A" w:rsidRPr="00B8657B" w:rsidRDefault="003C5B7A" w:rsidP="00F02B1D">
      <w:pPr>
        <w:autoSpaceDE w:val="0"/>
        <w:autoSpaceDN w:val="0"/>
        <w:adjustRightInd w:val="0"/>
        <w:spacing w:line="360" w:lineRule="auto"/>
        <w:jc w:val="both"/>
        <w:rPr>
          <w:rStyle w:val="Hipervnculo"/>
        </w:rPr>
      </w:pPr>
    </w:p>
    <w:p w14:paraId="6F60F35A" w14:textId="77777777" w:rsidR="00F02B1D" w:rsidRDefault="00CF3BE9" w:rsidP="00F02B1D">
      <w:pPr>
        <w:spacing w:line="360" w:lineRule="auto"/>
        <w:ind w:left="567" w:hanging="567"/>
        <w:jc w:val="both"/>
      </w:pPr>
      <w:r w:rsidRPr="00E07291">
        <w:lastRenderedPageBreak/>
        <w:t>Hernández</w:t>
      </w:r>
      <w:r w:rsidR="00E07291">
        <w:t xml:space="preserve">, </w:t>
      </w:r>
      <w:r w:rsidRPr="00E07291">
        <w:t>S</w:t>
      </w:r>
      <w:r w:rsidR="00E07291">
        <w:t xml:space="preserve">. </w:t>
      </w:r>
      <w:r w:rsidRPr="00E07291">
        <w:t>R., Fernández</w:t>
      </w:r>
      <w:r w:rsidR="00E07291">
        <w:t xml:space="preserve">, </w:t>
      </w:r>
      <w:r w:rsidRPr="00E07291">
        <w:t>C</w:t>
      </w:r>
      <w:r w:rsidR="00E07291">
        <w:t xml:space="preserve">. </w:t>
      </w:r>
      <w:r w:rsidRPr="00E07291">
        <w:t>C. y Baptista</w:t>
      </w:r>
      <w:r w:rsidR="00E07291">
        <w:t>, L.</w:t>
      </w:r>
      <w:r w:rsidRPr="00E07291">
        <w:t xml:space="preserve"> P. (2014). </w:t>
      </w:r>
      <w:r w:rsidRPr="00E07291">
        <w:rPr>
          <w:i/>
        </w:rPr>
        <w:t>Metodología de la Investigación</w:t>
      </w:r>
      <w:r w:rsidR="008C58CC" w:rsidRPr="00E07291">
        <w:t>.</w:t>
      </w:r>
      <w:r w:rsidRPr="00E07291">
        <w:t xml:space="preserve"> </w:t>
      </w:r>
      <w:r w:rsidR="008C58CC" w:rsidRPr="00E07291">
        <w:t>(</w:t>
      </w:r>
      <w:r w:rsidRPr="00E07291">
        <w:t>6</w:t>
      </w:r>
      <w:r w:rsidR="008C58CC" w:rsidRPr="00E07291">
        <w:t xml:space="preserve">a ed.). </w:t>
      </w:r>
      <w:r w:rsidRPr="00E07291">
        <w:t>México: McGraw-Hill.</w:t>
      </w:r>
    </w:p>
    <w:p w14:paraId="11FD9894" w14:textId="5D505F32" w:rsidR="00404157" w:rsidRPr="00780F5A" w:rsidRDefault="00780F5A" w:rsidP="00F02B1D">
      <w:pPr>
        <w:spacing w:line="360" w:lineRule="auto"/>
        <w:ind w:left="567" w:hanging="567"/>
        <w:jc w:val="both"/>
      </w:pPr>
      <w:r w:rsidRPr="00780F5A">
        <w:t>Galindo</w:t>
      </w:r>
      <w:r>
        <w:t>,</w:t>
      </w:r>
      <w:r w:rsidRPr="00780F5A">
        <w:t xml:space="preserve"> M</w:t>
      </w:r>
      <w:r>
        <w:t>. J</w:t>
      </w:r>
      <w:r w:rsidRPr="00780F5A">
        <w:t>; Sanz</w:t>
      </w:r>
      <w:r>
        <w:t>,</w:t>
      </w:r>
      <w:r w:rsidRPr="00780F5A">
        <w:t xml:space="preserve"> A</w:t>
      </w:r>
      <w:r>
        <w:t>.</w:t>
      </w:r>
      <w:r w:rsidRPr="00780F5A">
        <w:t xml:space="preserve"> P</w:t>
      </w:r>
      <w:r>
        <w:t>.,</w:t>
      </w:r>
      <w:r w:rsidRPr="00780F5A">
        <w:t xml:space="preserve"> de Benito</w:t>
      </w:r>
      <w:r>
        <w:t>,</w:t>
      </w:r>
      <w:r w:rsidRPr="00780F5A">
        <w:t xml:space="preserve"> M</w:t>
      </w:r>
      <w:r>
        <w:t>.</w:t>
      </w:r>
      <w:r w:rsidRPr="00780F5A">
        <w:t xml:space="preserve"> J</w:t>
      </w:r>
      <w:r>
        <w:t xml:space="preserve">.J. </w:t>
      </w:r>
      <w:r w:rsidRPr="00780F5A">
        <w:t>(2011)</w:t>
      </w:r>
      <w:r>
        <w:t>.</w:t>
      </w:r>
      <w:r w:rsidRPr="00780F5A">
        <w:t xml:space="preserve"> </w:t>
      </w:r>
      <w:r w:rsidRPr="000D0E74">
        <w:rPr>
          <w:i/>
        </w:rPr>
        <w:t>La universidad ante el reto de la transferencia del conocimiento 2.0: Análisis de las</w:t>
      </w:r>
      <w:r w:rsidR="000D0E74" w:rsidRPr="000D0E74">
        <w:rPr>
          <w:i/>
        </w:rPr>
        <w:t xml:space="preserve"> </w:t>
      </w:r>
      <w:r w:rsidRPr="000D0E74">
        <w:rPr>
          <w:i/>
        </w:rPr>
        <w:t>herramientas digitales a disposición del gestor de transferencia, Investigaciones Europeas de</w:t>
      </w:r>
      <w:r w:rsidR="000D0E74" w:rsidRPr="000D0E74">
        <w:rPr>
          <w:i/>
        </w:rPr>
        <w:t xml:space="preserve"> </w:t>
      </w:r>
      <w:r w:rsidRPr="000D0E74">
        <w:rPr>
          <w:i/>
        </w:rPr>
        <w:t>Dirección y Economía de la Empresa (IEDEE)</w:t>
      </w:r>
      <w:r w:rsidRPr="00780F5A">
        <w:t>, ISSN 1135-2523, Elsevier, Amsterdam, 17</w:t>
      </w:r>
      <w:r w:rsidR="00E604DE">
        <w:t>(</w:t>
      </w:r>
      <w:r w:rsidRPr="00780F5A">
        <w:t>3</w:t>
      </w:r>
      <w:r w:rsidR="00E604DE">
        <w:t>),</w:t>
      </w:r>
      <w:r w:rsidRPr="00780F5A">
        <w:t xml:space="preserve"> 111-126</w:t>
      </w:r>
      <w:r w:rsidR="00E604DE">
        <w:t>.</w:t>
      </w:r>
      <w:r w:rsidRPr="00780F5A">
        <w:t xml:space="preserve"> </w:t>
      </w:r>
      <w:hyperlink r:id="rId9" w:history="1">
        <w:r w:rsidRPr="00780F5A">
          <w:t>http://dx.doi.org/10.1016/S1135-2523(12)60123-3</w:t>
        </w:r>
      </w:hyperlink>
    </w:p>
    <w:p w14:paraId="6961A451" w14:textId="77777777" w:rsidR="008378C8" w:rsidRDefault="008378C8" w:rsidP="00F02B1D">
      <w:pPr>
        <w:autoSpaceDE w:val="0"/>
        <w:autoSpaceDN w:val="0"/>
        <w:adjustRightInd w:val="0"/>
        <w:spacing w:line="360" w:lineRule="auto"/>
        <w:ind w:left="709" w:hanging="709"/>
        <w:jc w:val="both"/>
        <w:rPr>
          <w:color w:val="000000"/>
        </w:rPr>
      </w:pPr>
      <w:r w:rsidRPr="00B8657B">
        <w:rPr>
          <w:color w:val="000000"/>
        </w:rPr>
        <w:t>Guido</w:t>
      </w:r>
      <w:r w:rsidR="004B6F75">
        <w:rPr>
          <w:color w:val="000000"/>
        </w:rPr>
        <w:t>, S.</w:t>
      </w:r>
      <w:r w:rsidRPr="00B8657B">
        <w:rPr>
          <w:color w:val="000000"/>
        </w:rPr>
        <w:t xml:space="preserve">, </w:t>
      </w:r>
      <w:r w:rsidR="004B6F75">
        <w:rPr>
          <w:color w:val="000000"/>
        </w:rPr>
        <w:t>y</w:t>
      </w:r>
      <w:r w:rsidRPr="00B8657B">
        <w:rPr>
          <w:color w:val="000000"/>
        </w:rPr>
        <w:t xml:space="preserve"> Cárdenas</w:t>
      </w:r>
      <w:r w:rsidR="004B6F75">
        <w:rPr>
          <w:color w:val="000000"/>
        </w:rPr>
        <w:t>, M</w:t>
      </w:r>
      <w:r w:rsidRPr="00B8657B">
        <w:rPr>
          <w:color w:val="000000"/>
        </w:rPr>
        <w:t xml:space="preserve">. (2016). </w:t>
      </w:r>
      <w:r w:rsidRPr="00B8657B">
        <w:rPr>
          <w:i/>
          <w:color w:val="000000"/>
        </w:rPr>
        <w:t>La transferencia de conocimiento en las empresas</w:t>
      </w:r>
      <w:r w:rsidRPr="00B8657B">
        <w:rPr>
          <w:color w:val="000000"/>
        </w:rPr>
        <w:t>. Ciencia y Tecnología al servicio del pueblo</w:t>
      </w:r>
      <w:r w:rsidR="00F03E15">
        <w:rPr>
          <w:color w:val="000000"/>
        </w:rPr>
        <w:t>.</w:t>
      </w:r>
      <w:r w:rsidRPr="00B8657B">
        <w:rPr>
          <w:color w:val="000000"/>
        </w:rPr>
        <w:t xml:space="preserve"> </w:t>
      </w:r>
      <w:r w:rsidR="00B40C77">
        <w:rPr>
          <w:color w:val="000000"/>
        </w:rPr>
        <w:t>3(</w:t>
      </w:r>
      <w:r w:rsidRPr="00B8657B">
        <w:rPr>
          <w:color w:val="000000"/>
        </w:rPr>
        <w:t>1</w:t>
      </w:r>
      <w:r w:rsidR="00B40C77">
        <w:rPr>
          <w:color w:val="000000"/>
        </w:rPr>
        <w:t>)</w:t>
      </w:r>
      <w:r w:rsidRPr="00B8657B">
        <w:rPr>
          <w:color w:val="000000"/>
        </w:rPr>
        <w:t>, 21-34. Ecuador</w:t>
      </w:r>
      <w:r w:rsidR="00B40C77">
        <w:rPr>
          <w:color w:val="000000"/>
        </w:rPr>
        <w:t>:</w:t>
      </w:r>
      <w:r w:rsidR="00B40C77" w:rsidRPr="00B8657B">
        <w:rPr>
          <w:color w:val="000000"/>
        </w:rPr>
        <w:t>UTCiencia</w:t>
      </w:r>
    </w:p>
    <w:p w14:paraId="5C8FE02B" w14:textId="77777777" w:rsidR="00001611" w:rsidRDefault="00001611" w:rsidP="00F02B1D">
      <w:pPr>
        <w:spacing w:line="360" w:lineRule="auto"/>
        <w:ind w:left="567" w:hanging="567"/>
        <w:jc w:val="both"/>
      </w:pPr>
      <w:proofErr w:type="spellStart"/>
      <w:r>
        <w:t>Guinot</w:t>
      </w:r>
      <w:proofErr w:type="spellEnd"/>
      <w:r>
        <w:t>, J., Chiva, R., &amp; Mallén, F. (</w:t>
      </w:r>
      <w:r w:rsidR="002613C2">
        <w:t>2015</w:t>
      </w:r>
      <w:r>
        <w:t xml:space="preserve">). </w:t>
      </w:r>
      <w:r w:rsidRPr="002613C2">
        <w:rPr>
          <w:i/>
        </w:rPr>
        <w:t>Altruismo y capacidad de aprendizaje organizativo: un estudio en las empresas mejor valoradas por los trabajadores en España.</w:t>
      </w:r>
      <w:r>
        <w:t xml:space="preserve"> </w:t>
      </w:r>
      <w:r w:rsidRPr="002613C2">
        <w:rPr>
          <w:iCs/>
          <w:lang w:val="en-US"/>
        </w:rPr>
        <w:t xml:space="preserve">UCJC Business and Society Review (formerly Known </w:t>
      </w:r>
      <w:proofErr w:type="gramStart"/>
      <w:r w:rsidRPr="002613C2">
        <w:rPr>
          <w:iCs/>
          <w:lang w:val="en-US"/>
        </w:rPr>
        <w:t>As</w:t>
      </w:r>
      <w:proofErr w:type="gramEnd"/>
      <w:r w:rsidRPr="002613C2">
        <w:rPr>
          <w:iCs/>
          <w:lang w:val="en-US"/>
        </w:rPr>
        <w:t xml:space="preserve"> </w:t>
      </w:r>
      <w:proofErr w:type="spellStart"/>
      <w:r w:rsidRPr="002613C2">
        <w:rPr>
          <w:iCs/>
          <w:lang w:val="en-US"/>
        </w:rPr>
        <w:t>Universia</w:t>
      </w:r>
      <w:proofErr w:type="spellEnd"/>
      <w:r w:rsidRPr="002613C2">
        <w:rPr>
          <w:iCs/>
          <w:lang w:val="en-US"/>
        </w:rPr>
        <w:t xml:space="preserve"> Business Review)</w:t>
      </w:r>
      <w:r w:rsidRPr="002613C2">
        <w:rPr>
          <w:lang w:val="en-US"/>
        </w:rPr>
        <w:t>,</w:t>
      </w:r>
      <w:r w:rsidRPr="00001611">
        <w:rPr>
          <w:lang w:val="en-US"/>
        </w:rPr>
        <w:t xml:space="preserve"> (45). </w:t>
      </w:r>
      <w:r>
        <w:t>Recuperado a partir de https://journals.ucjc.edu/ubr/article/view/1172</w:t>
      </w:r>
    </w:p>
    <w:p w14:paraId="58148BF0" w14:textId="6D74FF6D" w:rsidR="00FF4412" w:rsidRDefault="00FF4412" w:rsidP="00F02B1D">
      <w:pPr>
        <w:spacing w:line="360" w:lineRule="auto"/>
        <w:ind w:left="567" w:hanging="567"/>
        <w:jc w:val="both"/>
      </w:pPr>
      <w:r>
        <w:t>Montoya</w:t>
      </w:r>
      <w:r w:rsidR="00C4780C">
        <w:t>,</w:t>
      </w:r>
      <w:r>
        <w:t xml:space="preserve"> A</w:t>
      </w:r>
      <w:r w:rsidR="00C4780C">
        <w:t xml:space="preserve">., </w:t>
      </w:r>
      <w:r>
        <w:t>Alveiro,</w:t>
      </w:r>
      <w:r w:rsidR="00C4780C">
        <w:t xml:space="preserve"> C.</w:t>
      </w:r>
      <w:r>
        <w:t xml:space="preserve"> </w:t>
      </w:r>
      <w:r w:rsidR="00C4780C">
        <w:t>y</w:t>
      </w:r>
      <w:r>
        <w:t xml:space="preserve"> Boyero</w:t>
      </w:r>
      <w:r w:rsidR="00C4780C">
        <w:t>,</w:t>
      </w:r>
      <w:r>
        <w:t xml:space="preserve"> S</w:t>
      </w:r>
      <w:r w:rsidR="00C4780C">
        <w:t>.</w:t>
      </w:r>
      <w:r>
        <w:t xml:space="preserve"> M</w:t>
      </w:r>
      <w:r w:rsidR="00C4780C">
        <w:t>.</w:t>
      </w:r>
      <w:r>
        <w:t xml:space="preserve"> R</w:t>
      </w:r>
      <w:r w:rsidR="00C4780C">
        <w:t>.</w:t>
      </w:r>
      <w:r>
        <w:t xml:space="preserve"> (2016). </w:t>
      </w:r>
      <w:r w:rsidR="00C4780C" w:rsidRPr="00C4780C">
        <w:rPr>
          <w:i/>
        </w:rPr>
        <w:t>El recurso humano como elemento fundamental para la gestión de calidad y la competitividad organizacional</w:t>
      </w:r>
      <w:r>
        <w:t xml:space="preserve">. </w:t>
      </w:r>
      <w:r w:rsidRPr="00C4780C">
        <w:rPr>
          <w:iCs/>
        </w:rPr>
        <w:t>Revista Científica "Visión de Futuro"</w:t>
      </w:r>
      <w:r>
        <w:rPr>
          <w:i/>
          <w:iCs/>
        </w:rPr>
        <w:t>, 20</w:t>
      </w:r>
      <w:r>
        <w:t xml:space="preserve">(2),1-20.[fecha de Consulta </w:t>
      </w:r>
      <w:r w:rsidR="001B5DCF">
        <w:t>19</w:t>
      </w:r>
      <w:r>
        <w:t xml:space="preserve"> de Enero de 20</w:t>
      </w:r>
      <w:r w:rsidR="006E7F0A">
        <w:t>19</w:t>
      </w:r>
      <w:r>
        <w:t xml:space="preserve">]. ISSN: 1669-7634. Disponible en: </w:t>
      </w:r>
      <w:r w:rsidRPr="00F02B1D">
        <w:t>https://www.redalyc.org/articulo.oa?id=3579/357947335001</w:t>
      </w:r>
    </w:p>
    <w:p w14:paraId="434AC5CF" w14:textId="5F2F3DA3" w:rsidR="004D20A3" w:rsidRPr="008C356D" w:rsidRDefault="008378C8" w:rsidP="00F02B1D">
      <w:pPr>
        <w:autoSpaceDE w:val="0"/>
        <w:autoSpaceDN w:val="0"/>
        <w:adjustRightInd w:val="0"/>
        <w:spacing w:line="360" w:lineRule="auto"/>
        <w:ind w:left="709" w:hanging="709"/>
        <w:jc w:val="both"/>
        <w:rPr>
          <w:color w:val="0000FF"/>
          <w:u w:val="single"/>
        </w:rPr>
      </w:pPr>
      <w:r w:rsidRPr="00B8657B">
        <w:rPr>
          <w:color w:val="000000"/>
        </w:rPr>
        <w:t>Núñez</w:t>
      </w:r>
      <w:r w:rsidR="008319CF">
        <w:rPr>
          <w:color w:val="000000"/>
        </w:rPr>
        <w:t>,</w:t>
      </w:r>
      <w:r w:rsidRPr="00B8657B">
        <w:rPr>
          <w:color w:val="000000"/>
        </w:rPr>
        <w:t xml:space="preserve"> S</w:t>
      </w:r>
      <w:r w:rsidR="008319CF">
        <w:rPr>
          <w:color w:val="000000"/>
        </w:rPr>
        <w:t>.</w:t>
      </w:r>
      <w:r w:rsidRPr="00B8657B">
        <w:rPr>
          <w:color w:val="000000"/>
        </w:rPr>
        <w:t xml:space="preserve"> A. (2003). </w:t>
      </w:r>
      <w:r w:rsidRPr="00B8657B">
        <w:rPr>
          <w:i/>
          <w:color w:val="000000"/>
        </w:rPr>
        <w:t>El Factor Humano en la Gestión del Conocimiento</w:t>
      </w:r>
      <w:r w:rsidRPr="00B8657B">
        <w:rPr>
          <w:color w:val="000000"/>
        </w:rPr>
        <w:t>.</w:t>
      </w:r>
      <w:r w:rsidR="006B555B">
        <w:rPr>
          <w:color w:val="000000"/>
        </w:rPr>
        <w:t xml:space="preserve"> Ciudad de la Habana:Cuba.</w:t>
      </w:r>
      <w:r w:rsidRPr="00B8657B">
        <w:rPr>
          <w:color w:val="000000"/>
        </w:rPr>
        <w:t xml:space="preserve"> [Fecha de consulta 02 de octubre del 2018].</w:t>
      </w:r>
      <w:r w:rsidR="006B555B">
        <w:rPr>
          <w:color w:val="000000"/>
        </w:rPr>
        <w:t xml:space="preserve"> </w:t>
      </w:r>
      <w:r w:rsidRPr="00B8657B">
        <w:rPr>
          <w:color w:val="000000"/>
        </w:rPr>
        <w:t xml:space="preserve"> Disponible en</w:t>
      </w:r>
      <w:r w:rsidR="00C4780C" w:rsidRPr="00C4780C">
        <w:rPr>
          <w:color w:val="000000"/>
        </w:rPr>
        <w:t>:</w:t>
      </w:r>
      <w:r w:rsidR="00C4780C">
        <w:rPr>
          <w:rStyle w:val="Hipervnculo"/>
        </w:rPr>
        <w:t xml:space="preserve"> </w:t>
      </w:r>
      <w:r w:rsidR="00C233BD" w:rsidRPr="00F02B1D">
        <w:t>http://www.redciencia.cu/empres/Intempres2003/Literatura%20Especializada/Softel_Alec%20Nu%F1ez.pdf</w:t>
      </w:r>
    </w:p>
    <w:p w14:paraId="0146A0EC" w14:textId="1EF03E83" w:rsidR="00A7129A" w:rsidRDefault="00A7129A" w:rsidP="00F02B1D">
      <w:pPr>
        <w:autoSpaceDE w:val="0"/>
        <w:autoSpaceDN w:val="0"/>
        <w:adjustRightInd w:val="0"/>
        <w:spacing w:line="360" w:lineRule="auto"/>
        <w:ind w:left="709" w:hanging="709"/>
        <w:jc w:val="both"/>
        <w:rPr>
          <w:color w:val="000000"/>
        </w:rPr>
      </w:pPr>
      <w:r>
        <w:rPr>
          <w:color w:val="000000"/>
        </w:rPr>
        <w:t>Organización de las Naciones Unida</w:t>
      </w:r>
      <w:r w:rsidR="001B2188">
        <w:rPr>
          <w:color w:val="000000"/>
        </w:rPr>
        <w:t xml:space="preserve">s para la Educación, la Ciencia y la </w:t>
      </w:r>
      <w:proofErr w:type="gramStart"/>
      <w:r w:rsidR="001B2188">
        <w:rPr>
          <w:color w:val="000000"/>
        </w:rPr>
        <w:t>Cultura[</w:t>
      </w:r>
      <w:proofErr w:type="gramEnd"/>
      <w:r>
        <w:rPr>
          <w:color w:val="000000"/>
        </w:rPr>
        <w:t>UNESCO</w:t>
      </w:r>
      <w:r w:rsidR="001B2188">
        <w:rPr>
          <w:color w:val="000000"/>
        </w:rPr>
        <w:t xml:space="preserve">]. (2020). </w:t>
      </w:r>
      <w:r w:rsidR="001B2188" w:rsidRPr="001B2188">
        <w:rPr>
          <w:i/>
        </w:rPr>
        <w:t>Agenda de Educación E2030.</w:t>
      </w:r>
      <w:r w:rsidR="001B2188">
        <w:t xml:space="preserve"> </w:t>
      </w:r>
      <w:r w:rsidR="001B2188" w:rsidRPr="001B2188">
        <w:rPr>
          <w:i/>
          <w:color w:val="000000"/>
        </w:rPr>
        <w:t>Marco de Acción 2030 de Educación</w:t>
      </w:r>
      <w:r w:rsidR="001B2188">
        <w:rPr>
          <w:color w:val="000000"/>
        </w:rPr>
        <w:t>.</w:t>
      </w:r>
      <w:r w:rsidR="001B2188" w:rsidRPr="001B2188">
        <w:t xml:space="preserve"> </w:t>
      </w:r>
      <w:r w:rsidR="001B2188">
        <w:t>.</w:t>
      </w:r>
      <w:r w:rsidR="001B2188" w:rsidRPr="00B8657B">
        <w:rPr>
          <w:color w:val="000000"/>
        </w:rPr>
        <w:t xml:space="preserve">[Fecha de consulta </w:t>
      </w:r>
      <w:r w:rsidR="001B2188">
        <w:rPr>
          <w:color w:val="000000"/>
        </w:rPr>
        <w:t>25</w:t>
      </w:r>
      <w:r w:rsidR="001B2188" w:rsidRPr="00B8657B">
        <w:rPr>
          <w:color w:val="000000"/>
        </w:rPr>
        <w:t xml:space="preserve"> de </w:t>
      </w:r>
      <w:r w:rsidR="001B2188">
        <w:rPr>
          <w:color w:val="000000"/>
        </w:rPr>
        <w:t>octubre</w:t>
      </w:r>
      <w:r w:rsidR="001B2188" w:rsidRPr="00B8657B">
        <w:rPr>
          <w:color w:val="000000"/>
        </w:rPr>
        <w:t xml:space="preserve"> del 20</w:t>
      </w:r>
      <w:r w:rsidR="001B2188">
        <w:rPr>
          <w:color w:val="000000"/>
        </w:rPr>
        <w:t>20</w:t>
      </w:r>
      <w:r w:rsidR="001B2188" w:rsidRPr="00B8657B">
        <w:rPr>
          <w:color w:val="000000"/>
        </w:rPr>
        <w:t>].</w:t>
      </w:r>
      <w:r w:rsidR="001B2188">
        <w:rPr>
          <w:color w:val="000000"/>
        </w:rPr>
        <w:t xml:space="preserve"> Disponible en:</w:t>
      </w:r>
      <w:r>
        <w:rPr>
          <w:color w:val="000000"/>
        </w:rPr>
        <w:t xml:space="preserve"> </w:t>
      </w:r>
      <w:r w:rsidR="001B2188" w:rsidRPr="00F02B1D">
        <w:t>https://es.unesco.org/themes/docentes</w:t>
      </w:r>
    </w:p>
    <w:p w14:paraId="20B92C68" w14:textId="2D6B45FF" w:rsidR="008378C8" w:rsidRDefault="00AA36FF" w:rsidP="00F02B1D">
      <w:pPr>
        <w:autoSpaceDE w:val="0"/>
        <w:autoSpaceDN w:val="0"/>
        <w:adjustRightInd w:val="0"/>
        <w:spacing w:line="360" w:lineRule="auto"/>
        <w:ind w:left="709" w:hanging="709"/>
        <w:jc w:val="both"/>
      </w:pPr>
      <w:r>
        <w:rPr>
          <w:color w:val="000000"/>
        </w:rPr>
        <w:t xml:space="preserve">Universidad Autónoma del Estado de </w:t>
      </w:r>
      <w:proofErr w:type="gramStart"/>
      <w:r>
        <w:rPr>
          <w:color w:val="000000"/>
        </w:rPr>
        <w:t>México[</w:t>
      </w:r>
      <w:proofErr w:type="gramEnd"/>
      <w:r w:rsidR="008378C8" w:rsidRPr="00B8657B">
        <w:rPr>
          <w:color w:val="000000"/>
        </w:rPr>
        <w:t>UAEM</w:t>
      </w:r>
      <w:r>
        <w:rPr>
          <w:color w:val="000000"/>
        </w:rPr>
        <w:t>]</w:t>
      </w:r>
      <w:r w:rsidR="008378C8" w:rsidRPr="00B8657B">
        <w:rPr>
          <w:color w:val="000000"/>
        </w:rPr>
        <w:t>.</w:t>
      </w:r>
      <w:r w:rsidR="008378C8" w:rsidRPr="00B8657B">
        <w:t xml:space="preserve"> (2017). </w:t>
      </w:r>
      <w:r w:rsidR="008378C8" w:rsidRPr="00B8657B">
        <w:rPr>
          <w:i/>
        </w:rPr>
        <w:t>Agenda Estadística</w:t>
      </w:r>
      <w:r w:rsidR="008378C8" w:rsidRPr="00B8657B">
        <w:t>.</w:t>
      </w:r>
      <w:r w:rsidR="00321D65">
        <w:t xml:space="preserve"> Toluca, México.</w:t>
      </w:r>
      <w:r w:rsidR="008378C8" w:rsidRPr="00B8657B">
        <w:rPr>
          <w:color w:val="000000"/>
        </w:rPr>
        <w:t>[Fecha de consulta 18 de mayo del 2019]. Disponible en</w:t>
      </w:r>
      <w:r w:rsidR="008378C8" w:rsidRPr="00B8657B">
        <w:rPr>
          <w:rStyle w:val="Hipervnculo"/>
        </w:rPr>
        <w:t xml:space="preserve">: </w:t>
      </w:r>
      <w:r w:rsidR="004D20A3" w:rsidRPr="00F02B1D">
        <w:t>http://planeacion.uaemex.mx/Estadistica.html</w:t>
      </w:r>
    </w:p>
    <w:p w14:paraId="65DA0B21" w14:textId="6328712E" w:rsidR="008378C8" w:rsidRDefault="004A29B9" w:rsidP="00F02B1D">
      <w:pPr>
        <w:autoSpaceDE w:val="0"/>
        <w:autoSpaceDN w:val="0"/>
        <w:adjustRightInd w:val="0"/>
        <w:spacing w:line="360" w:lineRule="auto"/>
        <w:ind w:left="709" w:hanging="709"/>
        <w:jc w:val="both"/>
      </w:pPr>
      <w:r>
        <w:rPr>
          <w:color w:val="000000"/>
        </w:rPr>
        <w:t xml:space="preserve">Universidad Autónoma del Estado de </w:t>
      </w:r>
      <w:proofErr w:type="gramStart"/>
      <w:r>
        <w:rPr>
          <w:color w:val="000000"/>
        </w:rPr>
        <w:t>México[</w:t>
      </w:r>
      <w:proofErr w:type="gramEnd"/>
      <w:r w:rsidRPr="00B8657B">
        <w:rPr>
          <w:color w:val="000000"/>
        </w:rPr>
        <w:t>UAEM</w:t>
      </w:r>
      <w:r>
        <w:rPr>
          <w:color w:val="000000"/>
        </w:rPr>
        <w:t xml:space="preserve">]. </w:t>
      </w:r>
      <w:r w:rsidR="008378C8" w:rsidRPr="00B8657B">
        <w:rPr>
          <w:color w:val="000000"/>
        </w:rPr>
        <w:t xml:space="preserve">(2018). </w:t>
      </w:r>
      <w:r w:rsidR="008378C8" w:rsidRPr="00B8657B">
        <w:rPr>
          <w:i/>
          <w:color w:val="000000"/>
        </w:rPr>
        <w:t>Segundo Informe de Actividades, Administración 2017-2021</w:t>
      </w:r>
      <w:r w:rsidR="008378C8" w:rsidRPr="00B8657B">
        <w:rPr>
          <w:color w:val="000000"/>
        </w:rPr>
        <w:t>.</w:t>
      </w:r>
      <w:r w:rsidR="00321D65" w:rsidRPr="00321D65">
        <w:t xml:space="preserve"> </w:t>
      </w:r>
      <w:r w:rsidR="00321D65">
        <w:t>Toluca, México.</w:t>
      </w:r>
      <w:r w:rsidR="008378C8" w:rsidRPr="00B8657B">
        <w:rPr>
          <w:color w:val="000000"/>
        </w:rPr>
        <w:t xml:space="preserve"> [Fecha de consulta 18 de mayo del 2019]. Disponible en</w:t>
      </w:r>
      <w:r w:rsidR="008378C8" w:rsidRPr="00B8657B">
        <w:rPr>
          <w:rStyle w:val="Hipervnculo"/>
        </w:rPr>
        <w:t xml:space="preserve">: </w:t>
      </w:r>
      <w:r w:rsidR="004D20A3" w:rsidRPr="00F02B1D">
        <w:t>https://www.uaemex.mx/2informe1721/pdf/Segundo_Informe_17-21.pdf</w:t>
      </w:r>
    </w:p>
    <w:p w14:paraId="78E9D803" w14:textId="77777777" w:rsidR="005A51CF" w:rsidRPr="00B8657B" w:rsidRDefault="005A51CF" w:rsidP="004E7B91">
      <w:pPr>
        <w:autoSpaceDE w:val="0"/>
        <w:autoSpaceDN w:val="0"/>
        <w:adjustRightInd w:val="0"/>
        <w:spacing w:line="480" w:lineRule="auto"/>
        <w:rPr>
          <w:b/>
          <w:color w:val="000000"/>
        </w:rPr>
      </w:pPr>
    </w:p>
    <w:sectPr w:rsidR="005A51CF" w:rsidRPr="00B8657B" w:rsidSect="00D9684F">
      <w:headerReference w:type="default" r:id="rId10"/>
      <w:footerReference w:type="default" r:id="rId11"/>
      <w:pgSz w:w="12240" w:h="15840"/>
      <w:pgMar w:top="1134"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2684E" w14:textId="77777777" w:rsidR="00EE1D08" w:rsidRDefault="00EE1D08" w:rsidP="00AB369D">
      <w:r>
        <w:separator/>
      </w:r>
    </w:p>
  </w:endnote>
  <w:endnote w:type="continuationSeparator" w:id="0">
    <w:p w14:paraId="74409F56" w14:textId="77777777" w:rsidR="00EE1D08" w:rsidRDefault="00EE1D08" w:rsidP="00AB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8E0B" w14:textId="0396A825" w:rsidR="00D9684F" w:rsidRPr="00D9684F" w:rsidRDefault="00D9684F" w:rsidP="00D9684F">
    <w:pPr>
      <w:pStyle w:val="Piedepgina"/>
      <w:jc w:val="center"/>
      <w:rPr>
        <w:rFonts w:asciiTheme="minorHAnsi" w:hAnsiTheme="minorHAnsi" w:cstheme="minorHAnsi"/>
      </w:rPr>
    </w:pPr>
    <w:r w:rsidRPr="00D9684F">
      <w:rPr>
        <w:rFonts w:asciiTheme="minorHAnsi" w:hAnsiTheme="minorHAnsi" w:cstheme="minorHAnsi"/>
        <w:b/>
        <w:bCs/>
        <w:sz w:val="22"/>
        <w:szCs w:val="18"/>
      </w:rPr>
      <w:t xml:space="preserve">Vol. </w:t>
    </w:r>
    <w:proofErr w:type="gramStart"/>
    <w:r w:rsidRPr="00D9684F">
      <w:rPr>
        <w:rFonts w:asciiTheme="minorHAnsi" w:hAnsiTheme="minorHAnsi" w:cstheme="minorHAnsi"/>
        <w:b/>
        <w:bCs/>
        <w:sz w:val="22"/>
        <w:szCs w:val="18"/>
      </w:rPr>
      <w:t>8  Núm.</w:t>
    </w:r>
    <w:proofErr w:type="gramEnd"/>
    <w:r w:rsidRPr="00D9684F">
      <w:rPr>
        <w:rFonts w:asciiTheme="minorHAnsi" w:hAnsiTheme="minorHAnsi" w:cstheme="minorHAnsi"/>
        <w:b/>
        <w:bCs/>
        <w:sz w:val="22"/>
        <w:szCs w:val="18"/>
      </w:rPr>
      <w:t xml:space="preserve"> 15                   Enero – Junio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1E98F" w14:textId="77777777" w:rsidR="00EE1D08" w:rsidRDefault="00EE1D08" w:rsidP="00AB369D">
      <w:r>
        <w:separator/>
      </w:r>
    </w:p>
  </w:footnote>
  <w:footnote w:type="continuationSeparator" w:id="0">
    <w:p w14:paraId="4EAD8E7D" w14:textId="77777777" w:rsidR="00EE1D08" w:rsidRDefault="00EE1D08" w:rsidP="00AB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D3202" w14:textId="3ED1095C" w:rsidR="00D9684F" w:rsidRDefault="00D9684F" w:rsidP="00D9684F">
    <w:pPr>
      <w:pStyle w:val="Encabezado"/>
      <w:jc w:val="center"/>
    </w:pPr>
    <w:r>
      <w:rPr>
        <w:noProof/>
      </w:rPr>
      <w:drawing>
        <wp:inline distT="0" distB="0" distL="0" distR="0" wp14:anchorId="7460F286" wp14:editId="398AD352">
          <wp:extent cx="5612130" cy="60833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64F"/>
    <w:multiLevelType w:val="hybridMultilevel"/>
    <w:tmpl w:val="D26C2498"/>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9DE3088"/>
    <w:multiLevelType w:val="hybridMultilevel"/>
    <w:tmpl w:val="373C518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9E41E22"/>
    <w:multiLevelType w:val="multilevel"/>
    <w:tmpl w:val="59F0C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0D59CD"/>
    <w:multiLevelType w:val="multilevel"/>
    <w:tmpl w:val="F7FAF77E"/>
    <w:lvl w:ilvl="0">
      <w:start w:val="1"/>
      <w:numFmt w:val="decimal"/>
      <w:lvlText w:val="%1."/>
      <w:lvlJc w:val="lef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82E3F51"/>
    <w:multiLevelType w:val="hybridMultilevel"/>
    <w:tmpl w:val="9640A4A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F5018C"/>
    <w:multiLevelType w:val="hybridMultilevel"/>
    <w:tmpl w:val="9250AC5C"/>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170440"/>
    <w:multiLevelType w:val="hybridMultilevel"/>
    <w:tmpl w:val="9962D14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A3C0188"/>
    <w:multiLevelType w:val="hybridMultilevel"/>
    <w:tmpl w:val="F796D7D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51C52D4A"/>
    <w:multiLevelType w:val="hybridMultilevel"/>
    <w:tmpl w:val="6686BC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13321D"/>
    <w:multiLevelType w:val="hybridMultilevel"/>
    <w:tmpl w:val="9FE6BFB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DED130A"/>
    <w:multiLevelType w:val="hybridMultilevel"/>
    <w:tmpl w:val="1262A3A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2F459FE"/>
    <w:multiLevelType w:val="hybridMultilevel"/>
    <w:tmpl w:val="7BCA55D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5A1232"/>
    <w:multiLevelType w:val="multilevel"/>
    <w:tmpl w:val="F7FAF77E"/>
    <w:lvl w:ilvl="0">
      <w:start w:val="1"/>
      <w:numFmt w:val="decimal"/>
      <w:lvlText w:val="%1."/>
      <w:lvlJc w:val="lef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6FB5D04"/>
    <w:multiLevelType w:val="hybridMultilevel"/>
    <w:tmpl w:val="69DC7FD8"/>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BAB3343"/>
    <w:multiLevelType w:val="hybridMultilevel"/>
    <w:tmpl w:val="7BE2345E"/>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7FD30BE0"/>
    <w:multiLevelType w:val="multilevel"/>
    <w:tmpl w:val="6BEEFA96"/>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6"/>
  </w:num>
  <w:num w:numId="4">
    <w:abstractNumId w:val="14"/>
  </w:num>
  <w:num w:numId="5">
    <w:abstractNumId w:val="10"/>
  </w:num>
  <w:num w:numId="6">
    <w:abstractNumId w:val="11"/>
  </w:num>
  <w:num w:numId="7">
    <w:abstractNumId w:val="0"/>
  </w:num>
  <w:num w:numId="8">
    <w:abstractNumId w:val="2"/>
  </w:num>
  <w:num w:numId="9">
    <w:abstractNumId w:val="15"/>
  </w:num>
  <w:num w:numId="10">
    <w:abstractNumId w:val="8"/>
  </w:num>
  <w:num w:numId="11">
    <w:abstractNumId w:val="12"/>
  </w:num>
  <w:num w:numId="12">
    <w:abstractNumId w:val="7"/>
  </w:num>
  <w:num w:numId="13">
    <w:abstractNumId w:val="5"/>
  </w:num>
  <w:num w:numId="14">
    <w:abstractNumId w:val="9"/>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E4"/>
    <w:rsid w:val="00001611"/>
    <w:rsid w:val="00007ED9"/>
    <w:rsid w:val="000431EC"/>
    <w:rsid w:val="00070C1A"/>
    <w:rsid w:val="0008345F"/>
    <w:rsid w:val="0009149C"/>
    <w:rsid w:val="000A107B"/>
    <w:rsid w:val="000D0E74"/>
    <w:rsid w:val="000D2EFC"/>
    <w:rsid w:val="000D71D4"/>
    <w:rsid w:val="000E497B"/>
    <w:rsid w:val="000E7C20"/>
    <w:rsid w:val="000F0561"/>
    <w:rsid w:val="000F4040"/>
    <w:rsid w:val="00110606"/>
    <w:rsid w:val="00124F87"/>
    <w:rsid w:val="00136EEA"/>
    <w:rsid w:val="00152449"/>
    <w:rsid w:val="001636E4"/>
    <w:rsid w:val="00173875"/>
    <w:rsid w:val="001746B6"/>
    <w:rsid w:val="001A2C8A"/>
    <w:rsid w:val="001B2188"/>
    <w:rsid w:val="001B5DCF"/>
    <w:rsid w:val="001C4A5A"/>
    <w:rsid w:val="001D1B22"/>
    <w:rsid w:val="00220448"/>
    <w:rsid w:val="00224635"/>
    <w:rsid w:val="002250E3"/>
    <w:rsid w:val="002444F0"/>
    <w:rsid w:val="00255664"/>
    <w:rsid w:val="002575AA"/>
    <w:rsid w:val="002613C2"/>
    <w:rsid w:val="00270CF8"/>
    <w:rsid w:val="00274A52"/>
    <w:rsid w:val="00276A2B"/>
    <w:rsid w:val="00287393"/>
    <w:rsid w:val="00296A24"/>
    <w:rsid w:val="002B04F1"/>
    <w:rsid w:val="002B4C81"/>
    <w:rsid w:val="002C3CE4"/>
    <w:rsid w:val="002C75ED"/>
    <w:rsid w:val="002F323F"/>
    <w:rsid w:val="00302D72"/>
    <w:rsid w:val="00306841"/>
    <w:rsid w:val="00310DBF"/>
    <w:rsid w:val="00315627"/>
    <w:rsid w:val="0032179D"/>
    <w:rsid w:val="00321D65"/>
    <w:rsid w:val="003270F7"/>
    <w:rsid w:val="00331920"/>
    <w:rsid w:val="00332121"/>
    <w:rsid w:val="00357E35"/>
    <w:rsid w:val="003602B3"/>
    <w:rsid w:val="00361A90"/>
    <w:rsid w:val="003A21C6"/>
    <w:rsid w:val="003B22C4"/>
    <w:rsid w:val="003C559E"/>
    <w:rsid w:val="003C5B7A"/>
    <w:rsid w:val="003D4D6A"/>
    <w:rsid w:val="00404157"/>
    <w:rsid w:val="00427970"/>
    <w:rsid w:val="00446636"/>
    <w:rsid w:val="004607A2"/>
    <w:rsid w:val="004A29B9"/>
    <w:rsid w:val="004B6F75"/>
    <w:rsid w:val="004C5FBC"/>
    <w:rsid w:val="004D20A3"/>
    <w:rsid w:val="004E7B91"/>
    <w:rsid w:val="00504BDD"/>
    <w:rsid w:val="005126DC"/>
    <w:rsid w:val="00541D44"/>
    <w:rsid w:val="005449C7"/>
    <w:rsid w:val="0057039C"/>
    <w:rsid w:val="00571EAF"/>
    <w:rsid w:val="005A20E2"/>
    <w:rsid w:val="005A51CF"/>
    <w:rsid w:val="005D0320"/>
    <w:rsid w:val="005D61BC"/>
    <w:rsid w:val="005E16C2"/>
    <w:rsid w:val="00601D18"/>
    <w:rsid w:val="00602D67"/>
    <w:rsid w:val="006052F3"/>
    <w:rsid w:val="00627C41"/>
    <w:rsid w:val="006332BF"/>
    <w:rsid w:val="00634B5C"/>
    <w:rsid w:val="00640E62"/>
    <w:rsid w:val="0064252A"/>
    <w:rsid w:val="00647F6F"/>
    <w:rsid w:val="006A47C6"/>
    <w:rsid w:val="006B555B"/>
    <w:rsid w:val="006D1B06"/>
    <w:rsid w:val="006D5FA3"/>
    <w:rsid w:val="006D636F"/>
    <w:rsid w:val="006E7F0A"/>
    <w:rsid w:val="006F6E2D"/>
    <w:rsid w:val="00745213"/>
    <w:rsid w:val="00747242"/>
    <w:rsid w:val="0075327F"/>
    <w:rsid w:val="00756CA7"/>
    <w:rsid w:val="007672B8"/>
    <w:rsid w:val="00772D26"/>
    <w:rsid w:val="007749A6"/>
    <w:rsid w:val="00780F5A"/>
    <w:rsid w:val="007817C9"/>
    <w:rsid w:val="007866BA"/>
    <w:rsid w:val="007A0D88"/>
    <w:rsid w:val="007B6110"/>
    <w:rsid w:val="007D4073"/>
    <w:rsid w:val="00825B15"/>
    <w:rsid w:val="008319CF"/>
    <w:rsid w:val="008378C8"/>
    <w:rsid w:val="00845C33"/>
    <w:rsid w:val="00851924"/>
    <w:rsid w:val="00856785"/>
    <w:rsid w:val="00877F7F"/>
    <w:rsid w:val="00891123"/>
    <w:rsid w:val="008B213B"/>
    <w:rsid w:val="008B5477"/>
    <w:rsid w:val="008B5888"/>
    <w:rsid w:val="008C356D"/>
    <w:rsid w:val="008C58CC"/>
    <w:rsid w:val="008D5A2F"/>
    <w:rsid w:val="008D6D9C"/>
    <w:rsid w:val="008E0FA2"/>
    <w:rsid w:val="009017D3"/>
    <w:rsid w:val="0091324A"/>
    <w:rsid w:val="009146E7"/>
    <w:rsid w:val="00947583"/>
    <w:rsid w:val="009A2C21"/>
    <w:rsid w:val="009C0F2F"/>
    <w:rsid w:val="009C34BF"/>
    <w:rsid w:val="009C4A5E"/>
    <w:rsid w:val="009C5413"/>
    <w:rsid w:val="009C5B91"/>
    <w:rsid w:val="009D7AA3"/>
    <w:rsid w:val="009E58D8"/>
    <w:rsid w:val="00A04F5F"/>
    <w:rsid w:val="00A209CC"/>
    <w:rsid w:val="00A24CA5"/>
    <w:rsid w:val="00A41D60"/>
    <w:rsid w:val="00A463DA"/>
    <w:rsid w:val="00A5741D"/>
    <w:rsid w:val="00A62403"/>
    <w:rsid w:val="00A6661B"/>
    <w:rsid w:val="00A7129A"/>
    <w:rsid w:val="00A77FE8"/>
    <w:rsid w:val="00A95B7C"/>
    <w:rsid w:val="00AA2C77"/>
    <w:rsid w:val="00AA36FF"/>
    <w:rsid w:val="00AA6284"/>
    <w:rsid w:val="00AB369D"/>
    <w:rsid w:val="00AB5AEE"/>
    <w:rsid w:val="00AD4DA0"/>
    <w:rsid w:val="00AD7BDC"/>
    <w:rsid w:val="00AE0A63"/>
    <w:rsid w:val="00AE1318"/>
    <w:rsid w:val="00AE3DE4"/>
    <w:rsid w:val="00AE6BFE"/>
    <w:rsid w:val="00AF0A0C"/>
    <w:rsid w:val="00AF6306"/>
    <w:rsid w:val="00B03F4D"/>
    <w:rsid w:val="00B22043"/>
    <w:rsid w:val="00B25608"/>
    <w:rsid w:val="00B3016C"/>
    <w:rsid w:val="00B31F3A"/>
    <w:rsid w:val="00B40C77"/>
    <w:rsid w:val="00B41D19"/>
    <w:rsid w:val="00B61FB7"/>
    <w:rsid w:val="00B84BAA"/>
    <w:rsid w:val="00B856E6"/>
    <w:rsid w:val="00B8640A"/>
    <w:rsid w:val="00B8657B"/>
    <w:rsid w:val="00B9466B"/>
    <w:rsid w:val="00BB74BE"/>
    <w:rsid w:val="00BD0666"/>
    <w:rsid w:val="00BE6E52"/>
    <w:rsid w:val="00BF3285"/>
    <w:rsid w:val="00BF34DF"/>
    <w:rsid w:val="00C052F9"/>
    <w:rsid w:val="00C07598"/>
    <w:rsid w:val="00C233BD"/>
    <w:rsid w:val="00C46274"/>
    <w:rsid w:val="00C4780C"/>
    <w:rsid w:val="00CA0206"/>
    <w:rsid w:val="00CF3BE9"/>
    <w:rsid w:val="00D1698F"/>
    <w:rsid w:val="00D24AED"/>
    <w:rsid w:val="00D34661"/>
    <w:rsid w:val="00D356D6"/>
    <w:rsid w:val="00D43210"/>
    <w:rsid w:val="00D62418"/>
    <w:rsid w:val="00D727C8"/>
    <w:rsid w:val="00D73C8E"/>
    <w:rsid w:val="00D765A3"/>
    <w:rsid w:val="00D85086"/>
    <w:rsid w:val="00D9684F"/>
    <w:rsid w:val="00D96EB1"/>
    <w:rsid w:val="00DA0186"/>
    <w:rsid w:val="00DC3424"/>
    <w:rsid w:val="00DE2EE4"/>
    <w:rsid w:val="00DE2F81"/>
    <w:rsid w:val="00E07291"/>
    <w:rsid w:val="00E07D25"/>
    <w:rsid w:val="00E108AF"/>
    <w:rsid w:val="00E55781"/>
    <w:rsid w:val="00E604DE"/>
    <w:rsid w:val="00E75C1C"/>
    <w:rsid w:val="00E77F51"/>
    <w:rsid w:val="00E84A94"/>
    <w:rsid w:val="00EA604A"/>
    <w:rsid w:val="00EC437F"/>
    <w:rsid w:val="00ED58C7"/>
    <w:rsid w:val="00EE1D08"/>
    <w:rsid w:val="00EF0029"/>
    <w:rsid w:val="00F02B1D"/>
    <w:rsid w:val="00F03E15"/>
    <w:rsid w:val="00F07C0A"/>
    <w:rsid w:val="00F14C95"/>
    <w:rsid w:val="00F223C1"/>
    <w:rsid w:val="00F91953"/>
    <w:rsid w:val="00FB777A"/>
    <w:rsid w:val="00FD3525"/>
    <w:rsid w:val="00FF0143"/>
    <w:rsid w:val="00FF4412"/>
    <w:rsid w:val="00FF62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B3C4D"/>
  <w15:chartTrackingRefBased/>
  <w15:docId w15:val="{04C7E472-273D-426D-B223-0FD50821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10"/>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039C"/>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357E35"/>
    <w:rPr>
      <w:color w:val="0000FF"/>
      <w:u w:val="single"/>
    </w:rPr>
  </w:style>
  <w:style w:type="character" w:styleId="Mencinsinresolver">
    <w:name w:val="Unresolved Mention"/>
    <w:basedOn w:val="Fuentedeprrafopredeter"/>
    <w:uiPriority w:val="99"/>
    <w:semiHidden/>
    <w:unhideWhenUsed/>
    <w:rsid w:val="0009149C"/>
    <w:rPr>
      <w:color w:val="605E5C"/>
      <w:shd w:val="clear" w:color="auto" w:fill="E1DFDD"/>
    </w:rPr>
  </w:style>
  <w:style w:type="paragraph" w:styleId="HTMLconformatoprevio">
    <w:name w:val="HTML Preformatted"/>
    <w:basedOn w:val="Normal"/>
    <w:link w:val="HTMLconformatoprevioCar"/>
    <w:uiPriority w:val="99"/>
    <w:unhideWhenUsed/>
    <w:rsid w:val="005E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5E16C2"/>
    <w:rPr>
      <w:rFonts w:ascii="Courier New" w:eastAsia="Times New Roman" w:hAnsi="Courier New" w:cs="Courier New"/>
      <w:sz w:val="20"/>
      <w:szCs w:val="20"/>
      <w:lang w:eastAsia="es-ES_tradnl"/>
    </w:rPr>
  </w:style>
  <w:style w:type="character" w:customStyle="1" w:styleId="orcid-id-https">
    <w:name w:val="orcid-id-https"/>
    <w:basedOn w:val="Fuentedeprrafopredeter"/>
    <w:rsid w:val="00B856E6"/>
  </w:style>
  <w:style w:type="character" w:styleId="Hipervnculovisitado">
    <w:name w:val="FollowedHyperlink"/>
    <w:basedOn w:val="Fuentedeprrafopredeter"/>
    <w:uiPriority w:val="99"/>
    <w:semiHidden/>
    <w:unhideWhenUsed/>
    <w:rsid w:val="00EF0029"/>
    <w:rPr>
      <w:color w:val="954F72" w:themeColor="followedHyperlink"/>
      <w:u w:val="single"/>
    </w:rPr>
  </w:style>
  <w:style w:type="character" w:customStyle="1" w:styleId="jlqj4b">
    <w:name w:val="jlqj4b"/>
    <w:basedOn w:val="Fuentedeprrafopredeter"/>
    <w:rsid w:val="004C5FBC"/>
  </w:style>
  <w:style w:type="character" w:customStyle="1" w:styleId="viiyi">
    <w:name w:val="viiyi"/>
    <w:basedOn w:val="Fuentedeprrafopredeter"/>
    <w:rsid w:val="00FD3525"/>
  </w:style>
  <w:style w:type="paragraph" w:styleId="Encabezado">
    <w:name w:val="header"/>
    <w:basedOn w:val="Normal"/>
    <w:link w:val="EncabezadoCar"/>
    <w:uiPriority w:val="99"/>
    <w:unhideWhenUsed/>
    <w:rsid w:val="00AB369D"/>
    <w:pPr>
      <w:tabs>
        <w:tab w:val="center" w:pos="4419"/>
        <w:tab w:val="right" w:pos="8838"/>
      </w:tabs>
    </w:pPr>
  </w:style>
  <w:style w:type="character" w:customStyle="1" w:styleId="EncabezadoCar">
    <w:name w:val="Encabezado Car"/>
    <w:basedOn w:val="Fuentedeprrafopredeter"/>
    <w:link w:val="Encabezado"/>
    <w:uiPriority w:val="99"/>
    <w:rsid w:val="00AB369D"/>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AB369D"/>
    <w:pPr>
      <w:tabs>
        <w:tab w:val="center" w:pos="4419"/>
        <w:tab w:val="right" w:pos="8838"/>
      </w:tabs>
    </w:pPr>
  </w:style>
  <w:style w:type="character" w:customStyle="1" w:styleId="PiedepginaCar">
    <w:name w:val="Pie de página Car"/>
    <w:basedOn w:val="Fuentedeprrafopredeter"/>
    <w:link w:val="Piedepgina"/>
    <w:uiPriority w:val="99"/>
    <w:rsid w:val="00AB369D"/>
    <w:rPr>
      <w:rFonts w:ascii="Times New Roman" w:eastAsia="Times New Roman" w:hAnsi="Times New Roman" w:cs="Times New Roman"/>
      <w:sz w:val="24"/>
      <w:szCs w:val="24"/>
      <w:lang w:eastAsia="es-ES_tradnl"/>
    </w:rPr>
  </w:style>
  <w:style w:type="character" w:customStyle="1" w:styleId="a">
    <w:name w:val="a"/>
    <w:basedOn w:val="Fuentedeprrafopredeter"/>
    <w:rsid w:val="00E5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4875">
      <w:bodyDiv w:val="1"/>
      <w:marLeft w:val="0"/>
      <w:marRight w:val="0"/>
      <w:marTop w:val="0"/>
      <w:marBottom w:val="0"/>
      <w:divBdr>
        <w:top w:val="none" w:sz="0" w:space="0" w:color="auto"/>
        <w:left w:val="none" w:sz="0" w:space="0" w:color="auto"/>
        <w:bottom w:val="none" w:sz="0" w:space="0" w:color="auto"/>
        <w:right w:val="none" w:sz="0" w:space="0" w:color="auto"/>
      </w:divBdr>
    </w:div>
    <w:div w:id="564145790">
      <w:bodyDiv w:val="1"/>
      <w:marLeft w:val="0"/>
      <w:marRight w:val="0"/>
      <w:marTop w:val="0"/>
      <w:marBottom w:val="0"/>
      <w:divBdr>
        <w:top w:val="none" w:sz="0" w:space="0" w:color="auto"/>
        <w:left w:val="none" w:sz="0" w:space="0" w:color="auto"/>
        <w:bottom w:val="none" w:sz="0" w:space="0" w:color="auto"/>
        <w:right w:val="none" w:sz="0" w:space="0" w:color="auto"/>
      </w:divBdr>
    </w:div>
    <w:div w:id="701708123">
      <w:bodyDiv w:val="1"/>
      <w:marLeft w:val="0"/>
      <w:marRight w:val="0"/>
      <w:marTop w:val="0"/>
      <w:marBottom w:val="0"/>
      <w:divBdr>
        <w:top w:val="none" w:sz="0" w:space="0" w:color="auto"/>
        <w:left w:val="none" w:sz="0" w:space="0" w:color="auto"/>
        <w:bottom w:val="none" w:sz="0" w:space="0" w:color="auto"/>
        <w:right w:val="none" w:sz="0" w:space="0" w:color="auto"/>
      </w:divBdr>
    </w:div>
    <w:div w:id="719136804">
      <w:bodyDiv w:val="1"/>
      <w:marLeft w:val="0"/>
      <w:marRight w:val="0"/>
      <w:marTop w:val="0"/>
      <w:marBottom w:val="0"/>
      <w:divBdr>
        <w:top w:val="none" w:sz="0" w:space="0" w:color="auto"/>
        <w:left w:val="none" w:sz="0" w:space="0" w:color="auto"/>
        <w:bottom w:val="none" w:sz="0" w:space="0" w:color="auto"/>
        <w:right w:val="none" w:sz="0" w:space="0" w:color="auto"/>
      </w:divBdr>
    </w:div>
    <w:div w:id="990212909">
      <w:bodyDiv w:val="1"/>
      <w:marLeft w:val="0"/>
      <w:marRight w:val="0"/>
      <w:marTop w:val="0"/>
      <w:marBottom w:val="0"/>
      <w:divBdr>
        <w:top w:val="none" w:sz="0" w:space="0" w:color="auto"/>
        <w:left w:val="none" w:sz="0" w:space="0" w:color="auto"/>
        <w:bottom w:val="none" w:sz="0" w:space="0" w:color="auto"/>
        <w:right w:val="none" w:sz="0" w:space="0" w:color="auto"/>
      </w:divBdr>
    </w:div>
    <w:div w:id="1135021835">
      <w:bodyDiv w:val="1"/>
      <w:marLeft w:val="0"/>
      <w:marRight w:val="0"/>
      <w:marTop w:val="0"/>
      <w:marBottom w:val="0"/>
      <w:divBdr>
        <w:top w:val="none" w:sz="0" w:space="0" w:color="auto"/>
        <w:left w:val="none" w:sz="0" w:space="0" w:color="auto"/>
        <w:bottom w:val="none" w:sz="0" w:space="0" w:color="auto"/>
        <w:right w:val="none" w:sz="0" w:space="0" w:color="auto"/>
      </w:divBdr>
    </w:div>
    <w:div w:id="1296256345">
      <w:bodyDiv w:val="1"/>
      <w:marLeft w:val="0"/>
      <w:marRight w:val="0"/>
      <w:marTop w:val="0"/>
      <w:marBottom w:val="0"/>
      <w:divBdr>
        <w:top w:val="none" w:sz="0" w:space="0" w:color="auto"/>
        <w:left w:val="none" w:sz="0" w:space="0" w:color="auto"/>
        <w:bottom w:val="none" w:sz="0" w:space="0" w:color="auto"/>
        <w:right w:val="none" w:sz="0" w:space="0" w:color="auto"/>
      </w:divBdr>
    </w:div>
    <w:div w:id="1308893912">
      <w:bodyDiv w:val="1"/>
      <w:marLeft w:val="0"/>
      <w:marRight w:val="0"/>
      <w:marTop w:val="0"/>
      <w:marBottom w:val="0"/>
      <w:divBdr>
        <w:top w:val="none" w:sz="0" w:space="0" w:color="auto"/>
        <w:left w:val="none" w:sz="0" w:space="0" w:color="auto"/>
        <w:bottom w:val="none" w:sz="0" w:space="0" w:color="auto"/>
        <w:right w:val="none" w:sz="0" w:space="0" w:color="auto"/>
      </w:divBdr>
      <w:divsChild>
        <w:div w:id="460802876">
          <w:marLeft w:val="0"/>
          <w:marRight w:val="0"/>
          <w:marTop w:val="0"/>
          <w:marBottom w:val="0"/>
          <w:divBdr>
            <w:top w:val="none" w:sz="0" w:space="0" w:color="auto"/>
            <w:left w:val="none" w:sz="0" w:space="0" w:color="auto"/>
            <w:bottom w:val="none" w:sz="0" w:space="0" w:color="auto"/>
            <w:right w:val="none" w:sz="0" w:space="0" w:color="auto"/>
          </w:divBdr>
        </w:div>
      </w:divsChild>
    </w:div>
    <w:div w:id="1484199573">
      <w:bodyDiv w:val="1"/>
      <w:marLeft w:val="0"/>
      <w:marRight w:val="0"/>
      <w:marTop w:val="0"/>
      <w:marBottom w:val="0"/>
      <w:divBdr>
        <w:top w:val="none" w:sz="0" w:space="0" w:color="auto"/>
        <w:left w:val="none" w:sz="0" w:space="0" w:color="auto"/>
        <w:bottom w:val="none" w:sz="0" w:space="0" w:color="auto"/>
        <w:right w:val="none" w:sz="0" w:space="0" w:color="auto"/>
      </w:divBdr>
    </w:div>
    <w:div w:id="1536578032">
      <w:bodyDiv w:val="1"/>
      <w:marLeft w:val="0"/>
      <w:marRight w:val="0"/>
      <w:marTop w:val="0"/>
      <w:marBottom w:val="0"/>
      <w:divBdr>
        <w:top w:val="none" w:sz="0" w:space="0" w:color="auto"/>
        <w:left w:val="none" w:sz="0" w:space="0" w:color="auto"/>
        <w:bottom w:val="none" w:sz="0" w:space="0" w:color="auto"/>
        <w:right w:val="none" w:sz="0" w:space="0" w:color="auto"/>
      </w:divBdr>
    </w:div>
    <w:div w:id="1565944425">
      <w:bodyDiv w:val="1"/>
      <w:marLeft w:val="0"/>
      <w:marRight w:val="0"/>
      <w:marTop w:val="0"/>
      <w:marBottom w:val="0"/>
      <w:divBdr>
        <w:top w:val="none" w:sz="0" w:space="0" w:color="auto"/>
        <w:left w:val="none" w:sz="0" w:space="0" w:color="auto"/>
        <w:bottom w:val="none" w:sz="0" w:space="0" w:color="auto"/>
        <w:right w:val="none" w:sz="0" w:space="0" w:color="auto"/>
      </w:divBdr>
      <w:divsChild>
        <w:div w:id="1207254131">
          <w:marLeft w:val="0"/>
          <w:marRight w:val="0"/>
          <w:marTop w:val="0"/>
          <w:marBottom w:val="0"/>
          <w:divBdr>
            <w:top w:val="none" w:sz="0" w:space="0" w:color="auto"/>
            <w:left w:val="none" w:sz="0" w:space="0" w:color="auto"/>
            <w:bottom w:val="none" w:sz="0" w:space="0" w:color="auto"/>
            <w:right w:val="none" w:sz="0" w:space="0" w:color="auto"/>
          </w:divBdr>
          <w:divsChild>
            <w:div w:id="2030568473">
              <w:marLeft w:val="0"/>
              <w:marRight w:val="0"/>
              <w:marTop w:val="0"/>
              <w:marBottom w:val="0"/>
              <w:divBdr>
                <w:top w:val="none" w:sz="0" w:space="0" w:color="auto"/>
                <w:left w:val="none" w:sz="0" w:space="0" w:color="auto"/>
                <w:bottom w:val="none" w:sz="0" w:space="0" w:color="auto"/>
                <w:right w:val="none" w:sz="0" w:space="0" w:color="auto"/>
              </w:divBdr>
              <w:divsChild>
                <w:div w:id="546918763">
                  <w:marLeft w:val="0"/>
                  <w:marRight w:val="0"/>
                  <w:marTop w:val="0"/>
                  <w:marBottom w:val="0"/>
                  <w:divBdr>
                    <w:top w:val="none" w:sz="0" w:space="0" w:color="auto"/>
                    <w:left w:val="none" w:sz="0" w:space="0" w:color="auto"/>
                    <w:bottom w:val="none" w:sz="0" w:space="0" w:color="auto"/>
                    <w:right w:val="none" w:sz="0" w:space="0" w:color="auto"/>
                  </w:divBdr>
                </w:div>
                <w:div w:id="509098818">
                  <w:marLeft w:val="0"/>
                  <w:marRight w:val="0"/>
                  <w:marTop w:val="0"/>
                  <w:marBottom w:val="0"/>
                  <w:divBdr>
                    <w:top w:val="none" w:sz="0" w:space="0" w:color="auto"/>
                    <w:left w:val="none" w:sz="0" w:space="0" w:color="auto"/>
                    <w:bottom w:val="none" w:sz="0" w:space="0" w:color="auto"/>
                    <w:right w:val="none" w:sz="0" w:space="0" w:color="auto"/>
                  </w:divBdr>
                </w:div>
                <w:div w:id="19310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7709">
          <w:marLeft w:val="0"/>
          <w:marRight w:val="0"/>
          <w:marTop w:val="0"/>
          <w:marBottom w:val="0"/>
          <w:divBdr>
            <w:top w:val="none" w:sz="0" w:space="0" w:color="auto"/>
            <w:left w:val="none" w:sz="0" w:space="0" w:color="auto"/>
            <w:bottom w:val="none" w:sz="0" w:space="0" w:color="auto"/>
            <w:right w:val="none" w:sz="0" w:space="0" w:color="auto"/>
          </w:divBdr>
          <w:divsChild>
            <w:div w:id="2618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1814">
      <w:bodyDiv w:val="1"/>
      <w:marLeft w:val="0"/>
      <w:marRight w:val="0"/>
      <w:marTop w:val="0"/>
      <w:marBottom w:val="0"/>
      <w:divBdr>
        <w:top w:val="none" w:sz="0" w:space="0" w:color="auto"/>
        <w:left w:val="none" w:sz="0" w:space="0" w:color="auto"/>
        <w:bottom w:val="none" w:sz="0" w:space="0" w:color="auto"/>
        <w:right w:val="none" w:sz="0" w:space="0" w:color="auto"/>
      </w:divBdr>
    </w:div>
    <w:div w:id="1647977701">
      <w:bodyDiv w:val="1"/>
      <w:marLeft w:val="0"/>
      <w:marRight w:val="0"/>
      <w:marTop w:val="0"/>
      <w:marBottom w:val="0"/>
      <w:divBdr>
        <w:top w:val="none" w:sz="0" w:space="0" w:color="auto"/>
        <w:left w:val="none" w:sz="0" w:space="0" w:color="auto"/>
        <w:bottom w:val="none" w:sz="0" w:space="0" w:color="auto"/>
        <w:right w:val="none" w:sz="0" w:space="0" w:color="auto"/>
      </w:divBdr>
      <w:divsChild>
        <w:div w:id="414285552">
          <w:marLeft w:val="0"/>
          <w:marRight w:val="0"/>
          <w:marTop w:val="0"/>
          <w:marBottom w:val="0"/>
          <w:divBdr>
            <w:top w:val="none" w:sz="0" w:space="0" w:color="auto"/>
            <w:left w:val="none" w:sz="0" w:space="0" w:color="auto"/>
            <w:bottom w:val="none" w:sz="0" w:space="0" w:color="auto"/>
            <w:right w:val="none" w:sz="0" w:space="0" w:color="auto"/>
          </w:divBdr>
          <w:divsChild>
            <w:div w:id="663170512">
              <w:marLeft w:val="0"/>
              <w:marRight w:val="0"/>
              <w:marTop w:val="0"/>
              <w:marBottom w:val="0"/>
              <w:divBdr>
                <w:top w:val="none" w:sz="0" w:space="0" w:color="auto"/>
                <w:left w:val="none" w:sz="0" w:space="0" w:color="auto"/>
                <w:bottom w:val="none" w:sz="0" w:space="0" w:color="auto"/>
                <w:right w:val="none" w:sz="0" w:space="0" w:color="auto"/>
              </w:divBdr>
              <w:divsChild>
                <w:div w:id="6446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9362">
      <w:bodyDiv w:val="1"/>
      <w:marLeft w:val="0"/>
      <w:marRight w:val="0"/>
      <w:marTop w:val="0"/>
      <w:marBottom w:val="0"/>
      <w:divBdr>
        <w:top w:val="none" w:sz="0" w:space="0" w:color="auto"/>
        <w:left w:val="none" w:sz="0" w:space="0" w:color="auto"/>
        <w:bottom w:val="none" w:sz="0" w:space="0" w:color="auto"/>
        <w:right w:val="none" w:sz="0" w:space="0" w:color="auto"/>
      </w:divBdr>
    </w:div>
    <w:div w:id="179582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dss.2006.04.0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016/S1135-2523(12)6012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22</Pages>
  <Words>7288</Words>
  <Characters>40086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TURRO MAC-AL</dc:creator>
  <cp:keywords/>
  <dc:description/>
  <cp:lastModifiedBy>Gustavo Toledo</cp:lastModifiedBy>
  <cp:revision>88</cp:revision>
  <dcterms:created xsi:type="dcterms:W3CDTF">2021-01-21T22:12:00Z</dcterms:created>
  <dcterms:modified xsi:type="dcterms:W3CDTF">2021-03-25T18:37:00Z</dcterms:modified>
</cp:coreProperties>
</file>