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ED4F1" w14:textId="7ACBB54A" w:rsidR="002560C6" w:rsidRPr="006D079A" w:rsidRDefault="00587BAA" w:rsidP="00587BAA">
      <w:pPr>
        <w:spacing w:before="240" w:after="240" w:line="360" w:lineRule="auto"/>
        <w:jc w:val="right"/>
        <w:rPr>
          <w:color w:val="C00000"/>
          <w:lang w:val="es-ES"/>
        </w:rPr>
      </w:pPr>
      <w:r w:rsidRPr="00156955">
        <w:rPr>
          <w:b/>
          <w:bCs/>
          <w:i/>
          <w:iCs/>
        </w:rPr>
        <w:t>Artículos científicos</w:t>
      </w:r>
    </w:p>
    <w:p w14:paraId="56ACAE0B" w14:textId="64763C81" w:rsidR="00414EF6" w:rsidRPr="00587BAA" w:rsidRDefault="00414EF6" w:rsidP="00587BAA">
      <w:pPr>
        <w:spacing w:line="360" w:lineRule="auto"/>
        <w:jc w:val="right"/>
        <w:rPr>
          <w:rFonts w:ascii="Calibri" w:eastAsia="Calibri" w:hAnsi="Calibri" w:cs="Calibri"/>
          <w:b/>
          <w:color w:val="000000"/>
          <w:sz w:val="36"/>
          <w:szCs w:val="36"/>
          <w:lang w:val="es-ES"/>
        </w:rPr>
      </w:pPr>
      <w:r w:rsidRPr="00587BAA">
        <w:rPr>
          <w:rFonts w:ascii="Calibri" w:eastAsia="Calibri" w:hAnsi="Calibri" w:cs="Calibri"/>
          <w:b/>
          <w:color w:val="000000"/>
          <w:sz w:val="36"/>
          <w:szCs w:val="36"/>
          <w:lang w:val="es-ES"/>
        </w:rPr>
        <w:t>Caracterización de los niveles de desarrollo en niños y niñas de 2 a 4 años: un estudio de caso</w:t>
      </w:r>
    </w:p>
    <w:p w14:paraId="4CA78F63" w14:textId="15A83897" w:rsidR="00644EC9" w:rsidRPr="00587BAA" w:rsidRDefault="00644EC9" w:rsidP="00587BAA">
      <w:pPr>
        <w:spacing w:line="360" w:lineRule="auto"/>
        <w:jc w:val="right"/>
        <w:rPr>
          <w:rFonts w:ascii="Calibri" w:eastAsia="Calibri" w:hAnsi="Calibri" w:cs="Calibri"/>
          <w:b/>
          <w:i/>
          <w:iCs/>
          <w:color w:val="000000"/>
          <w:sz w:val="28"/>
          <w:szCs w:val="28"/>
          <w:lang w:val="es-ES"/>
        </w:rPr>
      </w:pPr>
      <w:r w:rsidRPr="00587BAA">
        <w:rPr>
          <w:rFonts w:ascii="Calibri" w:eastAsia="Calibri" w:hAnsi="Calibri" w:cs="Calibri"/>
          <w:b/>
          <w:i/>
          <w:iCs/>
          <w:color w:val="000000"/>
          <w:sz w:val="28"/>
          <w:szCs w:val="28"/>
          <w:lang w:val="es-ES"/>
        </w:rPr>
        <w:t>Characterizing developmental levels in children 2-4 years old: a case study</w:t>
      </w:r>
    </w:p>
    <w:p w14:paraId="399DC379" w14:textId="3563EDC3" w:rsidR="00414EF6" w:rsidRPr="00587BAA" w:rsidRDefault="00587BAA" w:rsidP="00644EC9">
      <w:pPr>
        <w:jc w:val="right"/>
        <w:rPr>
          <w:rFonts w:asciiTheme="minorHAnsi" w:hAnsiTheme="minorHAnsi" w:cstheme="minorHAnsi"/>
          <w:b/>
          <w:bCs/>
          <w:lang w:val="es-ES"/>
        </w:rPr>
      </w:pPr>
      <w:r>
        <w:rPr>
          <w:lang w:val="es-ES"/>
        </w:rPr>
        <w:br/>
      </w:r>
      <w:proofErr w:type="spellStart"/>
      <w:r w:rsidR="00414EF6" w:rsidRPr="00587BAA">
        <w:rPr>
          <w:rFonts w:asciiTheme="minorHAnsi" w:hAnsiTheme="minorHAnsi" w:cstheme="minorHAnsi"/>
          <w:b/>
          <w:bCs/>
          <w:lang w:val="es-ES"/>
        </w:rPr>
        <w:t>Shiray</w:t>
      </w:r>
      <w:proofErr w:type="spellEnd"/>
      <w:r w:rsidR="00414EF6" w:rsidRPr="00587BAA">
        <w:rPr>
          <w:rFonts w:asciiTheme="minorHAnsi" w:hAnsiTheme="minorHAnsi" w:cstheme="minorHAnsi"/>
          <w:b/>
          <w:bCs/>
          <w:lang w:val="es-ES"/>
        </w:rPr>
        <w:t xml:space="preserve"> González Pérez</w:t>
      </w:r>
    </w:p>
    <w:p w14:paraId="7460CCE0" w14:textId="2814420A" w:rsidR="00414EF6" w:rsidRPr="00644EC9" w:rsidRDefault="00414EF6" w:rsidP="00644EC9">
      <w:pPr>
        <w:jc w:val="right"/>
        <w:rPr>
          <w:lang w:val="es-ES"/>
        </w:rPr>
      </w:pPr>
      <w:r w:rsidRPr="00644EC9">
        <w:rPr>
          <w:lang w:val="es-ES"/>
        </w:rPr>
        <w:t>Universidad Autónoma del Carmen</w:t>
      </w:r>
      <w:r w:rsidR="00587BAA">
        <w:rPr>
          <w:lang w:val="es-ES"/>
        </w:rPr>
        <w:t>, México</w:t>
      </w:r>
    </w:p>
    <w:p w14:paraId="40A09800" w14:textId="47A8F60B" w:rsidR="00414EF6" w:rsidRPr="00587BAA" w:rsidRDefault="00414EF6" w:rsidP="00644EC9">
      <w:pPr>
        <w:jc w:val="right"/>
        <w:rPr>
          <w:rStyle w:val="Hipervnculo"/>
          <w:rFonts w:asciiTheme="minorHAnsi" w:hAnsiTheme="minorHAnsi" w:cstheme="minorHAnsi"/>
          <w:lang w:val="es-ES"/>
        </w:rPr>
      </w:pPr>
      <w:r w:rsidRPr="00587BAA">
        <w:rPr>
          <w:rFonts w:asciiTheme="minorHAnsi" w:hAnsiTheme="minorHAnsi" w:cstheme="minorHAnsi"/>
          <w:color w:val="FF0000"/>
          <w:lang w:val="es-ES"/>
        </w:rPr>
        <w:t>sgonzalez@pampano.unacar.mx</w:t>
      </w:r>
    </w:p>
    <w:p w14:paraId="6A1C46B3" w14:textId="77777777" w:rsidR="00215FE2" w:rsidRPr="00587BAA" w:rsidRDefault="00215FE2" w:rsidP="00B65C47">
      <w:pPr>
        <w:jc w:val="right"/>
        <w:rPr>
          <w:lang w:val="es-ES"/>
        </w:rPr>
      </w:pPr>
      <w:r w:rsidRPr="00587BAA">
        <w:rPr>
          <w:lang w:val="es-ES"/>
        </w:rPr>
        <w:t>https://orcid.org/0000-0003-2660-9212</w:t>
      </w:r>
    </w:p>
    <w:p w14:paraId="0FCDFA00" w14:textId="77777777" w:rsidR="00215FE2" w:rsidRPr="00644EC9" w:rsidRDefault="00215FE2" w:rsidP="00644EC9">
      <w:pPr>
        <w:jc w:val="right"/>
        <w:rPr>
          <w:lang w:val="es-ES"/>
        </w:rPr>
      </w:pPr>
    </w:p>
    <w:p w14:paraId="0A5AD971" w14:textId="44E3F807" w:rsidR="00414EF6" w:rsidRPr="00587BAA" w:rsidRDefault="00414EF6" w:rsidP="009F767C">
      <w:pPr>
        <w:jc w:val="right"/>
        <w:rPr>
          <w:rFonts w:asciiTheme="minorHAnsi" w:hAnsiTheme="minorHAnsi" w:cstheme="minorHAnsi"/>
          <w:b/>
          <w:bCs/>
          <w:lang w:val="es-ES"/>
        </w:rPr>
      </w:pPr>
      <w:r w:rsidRPr="00587BAA">
        <w:rPr>
          <w:rFonts w:asciiTheme="minorHAnsi" w:hAnsiTheme="minorHAnsi" w:cstheme="minorHAnsi"/>
          <w:b/>
          <w:bCs/>
          <w:lang w:val="es-ES"/>
        </w:rPr>
        <w:t>Juan Pablo Sánchez</w:t>
      </w:r>
      <w:r w:rsidR="00644EC9" w:rsidRPr="00587BAA">
        <w:rPr>
          <w:rFonts w:asciiTheme="minorHAnsi" w:hAnsiTheme="minorHAnsi" w:cstheme="minorHAnsi"/>
          <w:b/>
          <w:bCs/>
          <w:lang w:val="es-ES"/>
        </w:rPr>
        <w:t>-</w:t>
      </w:r>
      <w:r w:rsidRPr="00587BAA">
        <w:rPr>
          <w:rFonts w:asciiTheme="minorHAnsi" w:hAnsiTheme="minorHAnsi" w:cstheme="minorHAnsi"/>
          <w:b/>
          <w:bCs/>
          <w:lang w:val="es-ES"/>
        </w:rPr>
        <w:t>Domínguez</w:t>
      </w:r>
    </w:p>
    <w:p w14:paraId="24757067" w14:textId="77777777" w:rsidR="00587BAA" w:rsidRDefault="00587BAA" w:rsidP="00644EC9">
      <w:pPr>
        <w:jc w:val="right"/>
        <w:rPr>
          <w:lang w:val="es-ES"/>
        </w:rPr>
      </w:pPr>
      <w:r w:rsidRPr="00644EC9">
        <w:rPr>
          <w:lang w:val="es-ES"/>
        </w:rPr>
        <w:t>Universidad Autónoma del Carmen</w:t>
      </w:r>
      <w:r>
        <w:rPr>
          <w:lang w:val="es-ES"/>
        </w:rPr>
        <w:t>, México</w:t>
      </w:r>
      <w:r w:rsidRPr="00587BAA">
        <w:rPr>
          <w:lang w:val="es-ES"/>
        </w:rPr>
        <w:t xml:space="preserve"> </w:t>
      </w:r>
    </w:p>
    <w:p w14:paraId="74385632" w14:textId="0DBCF0FA" w:rsidR="00414EF6" w:rsidRPr="00587BAA" w:rsidRDefault="00481369" w:rsidP="00644EC9">
      <w:pPr>
        <w:jc w:val="right"/>
        <w:rPr>
          <w:rFonts w:asciiTheme="minorHAnsi" w:hAnsiTheme="minorHAnsi" w:cstheme="minorHAnsi"/>
          <w:color w:val="FF0000"/>
        </w:rPr>
      </w:pPr>
      <w:r w:rsidRPr="00587BAA">
        <w:rPr>
          <w:rFonts w:asciiTheme="minorHAnsi" w:hAnsiTheme="minorHAnsi" w:cstheme="minorHAnsi"/>
          <w:color w:val="FF0000"/>
          <w:lang w:val="es-ES"/>
        </w:rPr>
        <w:t>jsanchez@pampano.unacar.mx</w:t>
      </w:r>
    </w:p>
    <w:p w14:paraId="1FEB1905" w14:textId="0200A344" w:rsidR="00644EC9" w:rsidRPr="00587BAA" w:rsidRDefault="00644EC9" w:rsidP="009F767C">
      <w:pPr>
        <w:jc w:val="right"/>
      </w:pPr>
      <w:r w:rsidRPr="00587BAA">
        <w:t>https://orcid.org/0000-0002-6462-0968</w:t>
      </w:r>
    </w:p>
    <w:p w14:paraId="4D526E08" w14:textId="77777777" w:rsidR="00644EC9" w:rsidRPr="00644EC9" w:rsidRDefault="00644EC9" w:rsidP="009F767C">
      <w:pPr>
        <w:spacing w:line="360" w:lineRule="auto"/>
        <w:jc w:val="right"/>
        <w:rPr>
          <w:lang w:val="es-ES"/>
        </w:rPr>
      </w:pPr>
    </w:p>
    <w:p w14:paraId="7E16F299" w14:textId="3DBE5EF6" w:rsidR="00414EF6" w:rsidRPr="00587BAA" w:rsidRDefault="00414EF6" w:rsidP="009F767C">
      <w:pPr>
        <w:spacing w:line="360" w:lineRule="auto"/>
        <w:jc w:val="both"/>
        <w:rPr>
          <w:rFonts w:asciiTheme="minorHAnsi" w:hAnsiTheme="minorHAnsi" w:cstheme="minorHAnsi"/>
          <w:b/>
          <w:bCs/>
          <w:sz w:val="28"/>
          <w:szCs w:val="28"/>
          <w:lang w:val="es-ES"/>
        </w:rPr>
      </w:pPr>
      <w:r w:rsidRPr="00587BAA">
        <w:rPr>
          <w:rFonts w:asciiTheme="minorHAnsi" w:hAnsiTheme="minorHAnsi" w:cstheme="minorHAnsi"/>
          <w:b/>
          <w:bCs/>
          <w:sz w:val="28"/>
          <w:szCs w:val="28"/>
          <w:lang w:val="es-ES"/>
        </w:rPr>
        <w:t>R</w:t>
      </w:r>
      <w:r w:rsidR="00481369" w:rsidRPr="00587BAA">
        <w:rPr>
          <w:rFonts w:asciiTheme="minorHAnsi" w:hAnsiTheme="minorHAnsi" w:cstheme="minorHAnsi"/>
          <w:b/>
          <w:bCs/>
          <w:sz w:val="28"/>
          <w:szCs w:val="28"/>
          <w:lang w:val="es-ES"/>
        </w:rPr>
        <w:t>esumen</w:t>
      </w:r>
    </w:p>
    <w:p w14:paraId="70E9BF1A" w14:textId="77777777" w:rsidR="00A47AEA" w:rsidRDefault="00414EF6" w:rsidP="00644EC9">
      <w:pPr>
        <w:spacing w:line="360" w:lineRule="auto"/>
        <w:jc w:val="both"/>
        <w:rPr>
          <w:color w:val="000000" w:themeColor="text1"/>
          <w:lang w:val="es-ES"/>
        </w:rPr>
      </w:pPr>
      <w:r w:rsidRPr="00644EC9">
        <w:rPr>
          <w:lang w:val="es-ES"/>
        </w:rPr>
        <w:t>El desarrollo infantil se define como aquellos cambios evolutivos que los niños y las niñas presentan durante los primeros años de vida</w:t>
      </w:r>
      <w:r w:rsidR="002E287B" w:rsidRPr="00644EC9">
        <w:rPr>
          <w:lang w:val="es-ES"/>
        </w:rPr>
        <w:t xml:space="preserve">, los cuales se </w:t>
      </w:r>
      <w:r w:rsidRPr="00644EC9">
        <w:rPr>
          <w:lang w:val="es-ES"/>
        </w:rPr>
        <w:t>producen tanto a nivel físico como psicológico</w:t>
      </w:r>
      <w:r w:rsidR="00A64589" w:rsidRPr="00644EC9">
        <w:rPr>
          <w:lang w:val="es-ES"/>
        </w:rPr>
        <w:t>,</w:t>
      </w:r>
      <w:r w:rsidRPr="00644EC9">
        <w:rPr>
          <w:lang w:val="es-ES"/>
        </w:rPr>
        <w:t xml:space="preserve"> </w:t>
      </w:r>
      <w:r w:rsidR="002E287B" w:rsidRPr="00644EC9">
        <w:rPr>
          <w:lang w:val="es-ES"/>
        </w:rPr>
        <w:t>marcando el progreso en las</w:t>
      </w:r>
      <w:r w:rsidRPr="00644EC9">
        <w:rPr>
          <w:lang w:val="es-ES"/>
        </w:rPr>
        <w:t xml:space="preserve"> áreas: </w:t>
      </w:r>
      <w:r w:rsidR="002E287B" w:rsidRPr="00644EC9">
        <w:rPr>
          <w:lang w:val="es-ES"/>
        </w:rPr>
        <w:t xml:space="preserve">cognitiva, </w:t>
      </w:r>
      <w:r w:rsidRPr="00644EC9">
        <w:rPr>
          <w:lang w:val="es-ES"/>
        </w:rPr>
        <w:t>motriz, sensorial, emocional</w:t>
      </w:r>
      <w:r w:rsidR="002E287B" w:rsidRPr="00644EC9">
        <w:rPr>
          <w:lang w:val="es-ES"/>
        </w:rPr>
        <w:t xml:space="preserve">, adaptativa </w:t>
      </w:r>
      <w:r w:rsidRPr="00644EC9">
        <w:rPr>
          <w:lang w:val="es-ES"/>
        </w:rPr>
        <w:t xml:space="preserve">y social. </w:t>
      </w:r>
      <w:r w:rsidR="002E287B" w:rsidRPr="00644EC9">
        <w:rPr>
          <w:lang w:val="es-ES"/>
        </w:rPr>
        <w:t xml:space="preserve">Estas áreas muestran </w:t>
      </w:r>
      <w:r w:rsidRPr="00644EC9">
        <w:rPr>
          <w:lang w:val="es-ES"/>
        </w:rPr>
        <w:t xml:space="preserve">la evolución por la cual transita el sistema nervioso de cada infante, por lo </w:t>
      </w:r>
      <w:r w:rsidR="002E287B" w:rsidRPr="00644EC9">
        <w:rPr>
          <w:lang w:val="es-ES"/>
        </w:rPr>
        <w:t xml:space="preserve">que </w:t>
      </w:r>
      <w:r w:rsidR="00A64589" w:rsidRPr="00644EC9">
        <w:rPr>
          <w:lang w:val="es-ES"/>
        </w:rPr>
        <w:t xml:space="preserve">es </w:t>
      </w:r>
      <w:r w:rsidR="002E287B" w:rsidRPr="00644EC9">
        <w:rPr>
          <w:lang w:val="es-ES"/>
        </w:rPr>
        <w:t>importante</w:t>
      </w:r>
      <w:r w:rsidRPr="00644EC9">
        <w:rPr>
          <w:lang w:val="es-ES"/>
        </w:rPr>
        <w:t xml:space="preserve"> dar seguimiento continuo a su desarrollo desde una edad temprana, puesto que, desde los primeros meses de vida se pueden presentar desfases en su evolución</w:t>
      </w:r>
      <w:r w:rsidR="002E287B" w:rsidRPr="00644EC9">
        <w:rPr>
          <w:lang w:val="es-ES"/>
        </w:rPr>
        <w:t>; las cuales, pueden no</w:t>
      </w:r>
      <w:r w:rsidRPr="00644EC9">
        <w:rPr>
          <w:lang w:val="es-ES"/>
        </w:rPr>
        <w:t xml:space="preserve"> ser identificados por los padres o los educadores de la primera infancia. En este sentido y con el objetivo de identificar algún desfase en sus niveles de desarrollo se valoró a un grupo de 30 niños y niñas con edades de entre 2 y 4 años </w:t>
      </w:r>
      <w:r w:rsidRPr="00644EC9">
        <w:rPr>
          <w:color w:val="000000" w:themeColor="text1"/>
          <w:lang w:val="es-ES"/>
        </w:rPr>
        <w:t>de</w:t>
      </w:r>
      <w:r w:rsidR="00307094" w:rsidRPr="00644EC9">
        <w:rPr>
          <w:color w:val="000000" w:themeColor="text1"/>
          <w:lang w:val="es-ES"/>
        </w:rPr>
        <w:t xml:space="preserve"> un</w:t>
      </w:r>
      <w:r w:rsidRPr="00644EC9">
        <w:rPr>
          <w:color w:val="000000" w:themeColor="text1"/>
          <w:lang w:val="es-ES"/>
        </w:rPr>
        <w:t xml:space="preserve"> Centro de Aprendizaje Infantil</w:t>
      </w:r>
      <w:r w:rsidR="00307094" w:rsidRPr="00644EC9">
        <w:rPr>
          <w:color w:val="000000" w:themeColor="text1"/>
          <w:lang w:val="es-ES"/>
        </w:rPr>
        <w:t xml:space="preserve"> público</w:t>
      </w:r>
      <w:r w:rsidR="00481369" w:rsidRPr="00644EC9">
        <w:rPr>
          <w:color w:val="000000" w:themeColor="text1"/>
          <w:lang w:val="es-ES"/>
        </w:rPr>
        <w:t>.</w:t>
      </w:r>
    </w:p>
    <w:p w14:paraId="5165DB75" w14:textId="26FBFD54" w:rsidR="00414EF6" w:rsidRPr="00644EC9" w:rsidRDefault="00481369" w:rsidP="00644EC9">
      <w:pPr>
        <w:spacing w:line="360" w:lineRule="auto"/>
        <w:jc w:val="both"/>
        <w:rPr>
          <w:lang w:val="es-ES"/>
        </w:rPr>
      </w:pPr>
      <w:r w:rsidRPr="00644EC9">
        <w:rPr>
          <w:color w:val="000000" w:themeColor="text1"/>
          <w:lang w:val="es-ES"/>
        </w:rPr>
        <w:t>E</w:t>
      </w:r>
      <w:r w:rsidR="00414EF6" w:rsidRPr="00644EC9">
        <w:rPr>
          <w:color w:val="000000" w:themeColor="text1"/>
          <w:lang w:val="es-ES"/>
        </w:rPr>
        <w:t xml:space="preserve">l estudio </w:t>
      </w:r>
      <w:r w:rsidR="002E287B" w:rsidRPr="00644EC9">
        <w:rPr>
          <w:color w:val="000000" w:themeColor="text1"/>
          <w:lang w:val="es-ES"/>
        </w:rPr>
        <w:t xml:space="preserve">fue </w:t>
      </w:r>
      <w:r w:rsidR="00414EF6" w:rsidRPr="00644EC9">
        <w:rPr>
          <w:color w:val="000000" w:themeColor="text1"/>
          <w:lang w:val="es-ES"/>
        </w:rPr>
        <w:t xml:space="preserve">de tipo exploratorio, descriptivo y transversal. Para la recolección de los datos se aplicó </w:t>
      </w:r>
      <w:r w:rsidR="00414EF6" w:rsidRPr="00644EC9">
        <w:rPr>
          <w:lang w:val="es-ES"/>
        </w:rPr>
        <w:t xml:space="preserve">una guía de observación en aula y el Inventario de Desarrollo de </w:t>
      </w:r>
      <w:bookmarkStart w:id="0" w:name="_Hlk46254792"/>
      <w:r w:rsidR="00414EF6" w:rsidRPr="00644EC9">
        <w:rPr>
          <w:lang w:val="es-ES"/>
        </w:rPr>
        <w:t>Battelle</w:t>
      </w:r>
      <w:bookmarkEnd w:id="0"/>
      <w:r w:rsidR="00414EF6" w:rsidRPr="00644EC9">
        <w:rPr>
          <w:lang w:val="es-ES"/>
        </w:rPr>
        <w:t xml:space="preserve"> en su versión screening, el cual evalúa 5 áreas del desarrollo: motora, comunicación, cognitiva, adaptativa y personal social. </w:t>
      </w:r>
      <w:r w:rsidRPr="00644EC9">
        <w:rPr>
          <w:lang w:val="es-ES"/>
        </w:rPr>
        <w:t>Dentro de los resultados se destaca que,</w:t>
      </w:r>
      <w:r w:rsidRPr="00644EC9">
        <w:rPr>
          <w:i/>
          <w:iCs/>
          <w:lang w:val="es-ES"/>
        </w:rPr>
        <w:t xml:space="preserve"> </w:t>
      </w:r>
      <w:r w:rsidR="00414EF6" w:rsidRPr="00644EC9">
        <w:rPr>
          <w:lang w:val="es-ES"/>
        </w:rPr>
        <w:t xml:space="preserve">el 100% de los infantes participantes no presentaron alteraciones del desarrollo significativos, sin embargo, si se identificaron desfases en las áreas personal/social, adaptativa y comunicación. </w:t>
      </w:r>
      <w:r w:rsidRPr="00644EC9">
        <w:rPr>
          <w:lang w:val="es-ES"/>
        </w:rPr>
        <w:t>En c</w:t>
      </w:r>
      <w:r w:rsidR="00414EF6" w:rsidRPr="00644EC9">
        <w:rPr>
          <w:lang w:val="es-ES"/>
        </w:rPr>
        <w:t>onclusión</w:t>
      </w:r>
      <w:r w:rsidR="00565FC0" w:rsidRPr="00644EC9">
        <w:rPr>
          <w:lang w:val="es-ES"/>
        </w:rPr>
        <w:t>,</w:t>
      </w:r>
      <w:r w:rsidR="00414EF6" w:rsidRPr="00644EC9">
        <w:rPr>
          <w:lang w:val="es-ES"/>
        </w:rPr>
        <w:t xml:space="preserve"> se identifica que, desde edades tempranas con una metodología adecuada, es posible identificar desfases en el desarrollo, lo cual permitiría intervenciones oportunas.</w:t>
      </w:r>
    </w:p>
    <w:p w14:paraId="08B491F4" w14:textId="0E2E0C47" w:rsidR="002E287B" w:rsidRDefault="00565FC0" w:rsidP="0027683B">
      <w:pPr>
        <w:spacing w:line="360" w:lineRule="auto"/>
        <w:jc w:val="both"/>
        <w:rPr>
          <w:lang w:val="es-ES"/>
        </w:rPr>
      </w:pPr>
      <w:r w:rsidRPr="00587BAA">
        <w:rPr>
          <w:rFonts w:asciiTheme="minorHAnsi" w:hAnsiTheme="minorHAnsi" w:cstheme="minorHAnsi"/>
          <w:b/>
          <w:bCs/>
          <w:sz w:val="28"/>
          <w:szCs w:val="28"/>
          <w:lang w:val="es-ES"/>
        </w:rPr>
        <w:lastRenderedPageBreak/>
        <w:t>Palabras clave:</w:t>
      </w:r>
      <w:r w:rsidRPr="00644EC9">
        <w:rPr>
          <w:lang w:val="es-ES"/>
        </w:rPr>
        <w:t xml:space="preserve"> </w:t>
      </w:r>
      <w:r w:rsidR="002E287B" w:rsidRPr="00644EC9">
        <w:rPr>
          <w:lang w:val="es-ES"/>
        </w:rPr>
        <w:t>Psicolog</w:t>
      </w:r>
      <w:r w:rsidR="004C65E3" w:rsidRPr="00644EC9">
        <w:rPr>
          <w:lang w:val="es-ES"/>
        </w:rPr>
        <w:t>í</w:t>
      </w:r>
      <w:r w:rsidR="002E287B" w:rsidRPr="00644EC9">
        <w:rPr>
          <w:lang w:val="es-ES"/>
        </w:rPr>
        <w:t>a del desarrollo, evaluación infantil, Inventario Battelle, infancia temprana.</w:t>
      </w:r>
    </w:p>
    <w:p w14:paraId="581A9BC8" w14:textId="77777777" w:rsidR="00A47AEA" w:rsidRDefault="00A47AEA" w:rsidP="0027683B">
      <w:pPr>
        <w:spacing w:line="360" w:lineRule="auto"/>
        <w:jc w:val="both"/>
        <w:rPr>
          <w:b/>
          <w:bCs/>
          <w:lang w:val="es-ES"/>
        </w:rPr>
      </w:pPr>
    </w:p>
    <w:p w14:paraId="35F6B779" w14:textId="54794D03" w:rsidR="00A47AEA" w:rsidRPr="00587BAA" w:rsidRDefault="00A47AEA" w:rsidP="0027683B">
      <w:pPr>
        <w:spacing w:line="360" w:lineRule="auto"/>
        <w:jc w:val="both"/>
        <w:rPr>
          <w:rFonts w:asciiTheme="minorHAnsi" w:hAnsiTheme="minorHAnsi" w:cstheme="minorHAnsi"/>
          <w:b/>
          <w:bCs/>
          <w:sz w:val="28"/>
          <w:szCs w:val="28"/>
          <w:lang w:val="es-ES"/>
        </w:rPr>
      </w:pPr>
      <w:r w:rsidRPr="00587BAA">
        <w:rPr>
          <w:rFonts w:asciiTheme="minorHAnsi" w:hAnsiTheme="minorHAnsi" w:cstheme="minorHAnsi"/>
          <w:b/>
          <w:bCs/>
          <w:sz w:val="28"/>
          <w:szCs w:val="28"/>
          <w:lang w:val="es-ES"/>
        </w:rPr>
        <w:t>Abstract</w:t>
      </w:r>
    </w:p>
    <w:p w14:paraId="15782D49" w14:textId="6A1F3CC6" w:rsidR="00A47AEA" w:rsidRPr="00587BAA" w:rsidRDefault="00A47AEA" w:rsidP="00A47AEA">
      <w:pPr>
        <w:spacing w:line="360" w:lineRule="auto"/>
        <w:jc w:val="both"/>
        <w:rPr>
          <w:lang w:val="en-US"/>
        </w:rPr>
      </w:pPr>
      <w:r w:rsidRPr="00587BAA">
        <w:rPr>
          <w:lang w:val="en-US"/>
        </w:rPr>
        <w:t xml:space="preserve">Child development is defined as those evolutionary changes that children present during the first years of life, which occur both physically and psychologically, marking progress in the areas: cognitive, motor, sensory, emotional, </w:t>
      </w:r>
      <w:proofErr w:type="gramStart"/>
      <w:r w:rsidRPr="00587BAA">
        <w:rPr>
          <w:lang w:val="en-US"/>
        </w:rPr>
        <w:t>adaptive</w:t>
      </w:r>
      <w:proofErr w:type="gramEnd"/>
      <w:r w:rsidRPr="00587BAA">
        <w:rPr>
          <w:lang w:val="en-US"/>
        </w:rPr>
        <w:t xml:space="preserve"> and social. These areas show the evolution through which the nervous system of each infant passes, for which it is important to give continuous pursuit to its development from an early age, since, from the first months of life there can be delays in its evolution; which, </w:t>
      </w:r>
      <w:proofErr w:type="spellStart"/>
      <w:r w:rsidRPr="00587BAA">
        <w:rPr>
          <w:lang w:val="en-US"/>
        </w:rPr>
        <w:t>can not</w:t>
      </w:r>
      <w:proofErr w:type="spellEnd"/>
      <w:r w:rsidRPr="00587BAA">
        <w:rPr>
          <w:lang w:val="en-US"/>
        </w:rPr>
        <w:t xml:space="preserve"> be identified by the parents or the educators of the first childhood. In this sense and with the objective of identifying some gap in their development levels, a group of 30 children between the ages of 2 and 4 years old from a public Early Learning Center was evaluated.</w:t>
      </w:r>
    </w:p>
    <w:p w14:paraId="3F34672E" w14:textId="23250DFC" w:rsidR="00A47AEA" w:rsidRPr="00587BAA" w:rsidRDefault="00A47AEA" w:rsidP="0027683B">
      <w:pPr>
        <w:spacing w:line="360" w:lineRule="auto"/>
        <w:jc w:val="both"/>
        <w:rPr>
          <w:lang w:val="en-US"/>
        </w:rPr>
      </w:pPr>
      <w:r w:rsidRPr="00587BAA">
        <w:rPr>
          <w:lang w:val="en-US"/>
        </w:rPr>
        <w:t xml:space="preserve">The study was exploratory, </w:t>
      </w:r>
      <w:proofErr w:type="gramStart"/>
      <w:r w:rsidRPr="00587BAA">
        <w:rPr>
          <w:lang w:val="en-US"/>
        </w:rPr>
        <w:t>descriptive</w:t>
      </w:r>
      <w:proofErr w:type="gramEnd"/>
      <w:r w:rsidRPr="00587BAA">
        <w:rPr>
          <w:lang w:val="en-US"/>
        </w:rPr>
        <w:t xml:space="preserve"> and transversal. For the collection of data, a classroom observation guide was applied and the Battelle Developmental Inventory in its screening version, which evaluates 5 areas of development: motor, communication, cognitive, </w:t>
      </w:r>
      <w:proofErr w:type="gramStart"/>
      <w:r w:rsidRPr="00587BAA">
        <w:rPr>
          <w:lang w:val="en-US"/>
        </w:rPr>
        <w:t>adaptive</w:t>
      </w:r>
      <w:proofErr w:type="gramEnd"/>
      <w:r w:rsidRPr="00587BAA">
        <w:rPr>
          <w:lang w:val="en-US"/>
        </w:rPr>
        <w:t xml:space="preserve"> and personal social. Within the results it is highlighted that, 100% of the participating infants did not present significant developmental alterations, however, if gaps were identified in the personal/social, adaptive and communication areas. In conclusion, it is identified that, from early ages with an appropriate methodology, it is possible to identify developmental gaps, which would allow timely interventions.</w:t>
      </w:r>
    </w:p>
    <w:p w14:paraId="739D49DD" w14:textId="01952C09" w:rsidR="00A64589" w:rsidRDefault="00A47AEA" w:rsidP="009F767C">
      <w:pPr>
        <w:spacing w:line="360" w:lineRule="auto"/>
        <w:jc w:val="both"/>
        <w:rPr>
          <w:lang w:val="en-US"/>
        </w:rPr>
      </w:pPr>
      <w:r w:rsidRPr="00587BAA">
        <w:rPr>
          <w:rFonts w:asciiTheme="minorHAnsi" w:hAnsiTheme="minorHAnsi" w:cstheme="minorHAnsi"/>
          <w:b/>
          <w:bCs/>
          <w:sz w:val="28"/>
          <w:szCs w:val="28"/>
          <w:lang w:val="en-US"/>
        </w:rPr>
        <w:t>Keywords:</w:t>
      </w:r>
      <w:r w:rsidRPr="00587BAA">
        <w:rPr>
          <w:lang w:val="en-US"/>
        </w:rPr>
        <w:t xml:space="preserve"> Developmental psychology, child assessment, Battelle Inventory, early childhood</w:t>
      </w:r>
      <w:r w:rsidR="00587BAA">
        <w:rPr>
          <w:lang w:val="en-US"/>
        </w:rPr>
        <w:t>.</w:t>
      </w:r>
    </w:p>
    <w:p w14:paraId="055B5E4B" w14:textId="77777777" w:rsidR="00587BAA" w:rsidRPr="00DA1643" w:rsidRDefault="00587BAA" w:rsidP="00587BAA">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Julio 2020</w:t>
      </w:r>
    </w:p>
    <w:p w14:paraId="1D3D2017" w14:textId="77777777" w:rsidR="00587BAA" w:rsidRPr="00DA1643" w:rsidRDefault="00587BAA" w:rsidP="00587BAA">
      <w:pPr>
        <w:widowControl w:val="0"/>
        <w:spacing w:line="360" w:lineRule="auto"/>
        <w:jc w:val="both"/>
        <w:rPr>
          <w:rFonts w:eastAsia="Calibri"/>
          <w:lang w:val="en-US"/>
        </w:rPr>
      </w:pPr>
      <w:r>
        <w:rPr>
          <w:noProof/>
        </w:rPr>
        <w:pict w14:anchorId="5BE54380">
          <v:rect id="_x0000_i1025" alt="" style="width:441.9pt;height:.05pt;mso-width-percent:0;mso-height-percent:0;mso-width-percent:0;mso-height-percent:0" o:hralign="center" o:hrstd="t" o:hr="t" fillcolor="#a0a0a0" stroked="f"/>
        </w:pict>
      </w:r>
    </w:p>
    <w:p w14:paraId="22C49C56" w14:textId="62498D47" w:rsidR="00414EF6" w:rsidRPr="00644EC9" w:rsidRDefault="00414EF6" w:rsidP="00587BAA">
      <w:pPr>
        <w:spacing w:line="360" w:lineRule="auto"/>
        <w:jc w:val="center"/>
        <w:rPr>
          <w:b/>
          <w:bCs/>
          <w:lang w:val="es-ES"/>
        </w:rPr>
      </w:pPr>
      <w:r w:rsidRPr="00587BAA">
        <w:rPr>
          <w:b/>
          <w:bCs/>
          <w:sz w:val="32"/>
          <w:szCs w:val="32"/>
          <w:lang w:val="es-ES"/>
        </w:rPr>
        <w:t>I</w:t>
      </w:r>
      <w:r w:rsidR="000C79BB" w:rsidRPr="00587BAA">
        <w:rPr>
          <w:b/>
          <w:bCs/>
          <w:sz w:val="32"/>
          <w:szCs w:val="32"/>
          <w:lang w:val="es-ES"/>
        </w:rPr>
        <w:t>ntroducción</w:t>
      </w:r>
    </w:p>
    <w:p w14:paraId="6BAE5154" w14:textId="2B9B1909" w:rsidR="002E287B" w:rsidRPr="00644EC9" w:rsidRDefault="004C65E3" w:rsidP="00644EC9">
      <w:pPr>
        <w:spacing w:line="360" w:lineRule="auto"/>
        <w:jc w:val="both"/>
        <w:rPr>
          <w:color w:val="000000" w:themeColor="text1"/>
          <w:lang w:val="es-ES"/>
        </w:rPr>
      </w:pPr>
      <w:r w:rsidRPr="00644EC9">
        <w:rPr>
          <w:lang w:val="es-ES"/>
        </w:rPr>
        <w:t xml:space="preserve">El concepto de desarrollo infantil se refiere a un proceso activo de evolución, el cual es continuo, dinámico y progresivo que comienza en la concepción y continúa durante toda la </w:t>
      </w:r>
      <w:r w:rsidRPr="00644EC9">
        <w:rPr>
          <w:color w:val="000000" w:themeColor="text1"/>
          <w:lang w:val="es-ES"/>
        </w:rPr>
        <w:t>vida (Souza y Veríssimo, 2015).</w:t>
      </w:r>
      <w:r w:rsidR="00EB4547" w:rsidRPr="00644EC9">
        <w:rPr>
          <w:lang w:val="es-ES"/>
        </w:rPr>
        <w:t xml:space="preserve"> </w:t>
      </w:r>
      <w:r w:rsidR="00113FFB" w:rsidRPr="00644EC9">
        <w:rPr>
          <w:color w:val="000000" w:themeColor="text1"/>
          <w:lang w:val="es-ES"/>
        </w:rPr>
        <w:t>Abarca</w:t>
      </w:r>
      <w:r w:rsidR="00EB4547" w:rsidRPr="00644EC9">
        <w:rPr>
          <w:color w:val="000000" w:themeColor="text1"/>
          <w:lang w:val="es-ES"/>
        </w:rPr>
        <w:t xml:space="preserve"> </w:t>
      </w:r>
      <w:r w:rsidR="00113FFB" w:rsidRPr="00644EC9">
        <w:rPr>
          <w:color w:val="000000" w:themeColor="text1"/>
          <w:lang w:val="es-ES"/>
        </w:rPr>
        <w:t>tres</w:t>
      </w:r>
      <w:r w:rsidR="00EB4547" w:rsidRPr="00644EC9">
        <w:rPr>
          <w:color w:val="000000" w:themeColor="text1"/>
          <w:lang w:val="es-ES"/>
        </w:rPr>
        <w:t xml:space="preserve"> dimensiones: biológica, psicológica y social</w:t>
      </w:r>
      <w:r w:rsidR="00113FFB" w:rsidRPr="00644EC9">
        <w:rPr>
          <w:color w:val="000000" w:themeColor="text1"/>
          <w:lang w:val="es-ES"/>
        </w:rPr>
        <w:t xml:space="preserve">, en </w:t>
      </w:r>
      <w:r w:rsidR="00F03627" w:rsidRPr="00644EC9">
        <w:rPr>
          <w:color w:val="000000" w:themeColor="text1"/>
          <w:lang w:val="es-ES"/>
        </w:rPr>
        <w:t xml:space="preserve">estas </w:t>
      </w:r>
      <w:r w:rsidR="00113FFB" w:rsidRPr="00644EC9">
        <w:rPr>
          <w:color w:val="000000" w:themeColor="text1"/>
          <w:lang w:val="es-ES"/>
        </w:rPr>
        <w:t xml:space="preserve">a </w:t>
      </w:r>
      <w:r w:rsidR="00A21655" w:rsidRPr="00644EC9">
        <w:rPr>
          <w:color w:val="000000" w:themeColor="text1"/>
          <w:lang w:val="es-ES"/>
        </w:rPr>
        <w:t>lo largo de su desarrollo</w:t>
      </w:r>
      <w:r w:rsidR="00EB4547" w:rsidRPr="00644EC9">
        <w:rPr>
          <w:color w:val="000000" w:themeColor="text1"/>
          <w:lang w:val="es-ES"/>
        </w:rPr>
        <w:t xml:space="preserve"> se van adquiriendo habi</w:t>
      </w:r>
      <w:r w:rsidR="00A21655" w:rsidRPr="00644EC9">
        <w:rPr>
          <w:color w:val="000000" w:themeColor="text1"/>
          <w:lang w:val="es-ES"/>
        </w:rPr>
        <w:t>l</w:t>
      </w:r>
      <w:r w:rsidR="00EB4547" w:rsidRPr="00644EC9">
        <w:rPr>
          <w:color w:val="000000" w:themeColor="text1"/>
          <w:lang w:val="es-ES"/>
        </w:rPr>
        <w:t>idades</w:t>
      </w:r>
      <w:r w:rsidR="00A21655" w:rsidRPr="00644EC9">
        <w:rPr>
          <w:color w:val="000000" w:themeColor="text1"/>
          <w:lang w:val="es-ES"/>
        </w:rPr>
        <w:t xml:space="preserve">, </w:t>
      </w:r>
      <w:r w:rsidR="00F03627" w:rsidRPr="00644EC9">
        <w:rPr>
          <w:color w:val="000000" w:themeColor="text1"/>
          <w:lang w:val="es-ES"/>
        </w:rPr>
        <w:t xml:space="preserve">al tiempo de ir evolucionando </w:t>
      </w:r>
      <w:r w:rsidR="00A21655" w:rsidRPr="00644EC9">
        <w:rPr>
          <w:color w:val="000000" w:themeColor="text1"/>
          <w:lang w:val="es-ES"/>
        </w:rPr>
        <w:t>por etapas</w:t>
      </w:r>
      <w:r w:rsidR="00F03627" w:rsidRPr="00644EC9">
        <w:rPr>
          <w:color w:val="000000" w:themeColor="text1"/>
          <w:lang w:val="es-ES"/>
        </w:rPr>
        <w:t xml:space="preserve">, siendo influidas y en ocasiones determinadas </w:t>
      </w:r>
      <w:r w:rsidR="00113FFB" w:rsidRPr="00644EC9">
        <w:rPr>
          <w:color w:val="000000" w:themeColor="text1"/>
          <w:lang w:val="es-ES"/>
        </w:rPr>
        <w:t xml:space="preserve">por el </w:t>
      </w:r>
      <w:r w:rsidR="00A21655" w:rsidRPr="00644EC9">
        <w:rPr>
          <w:color w:val="000000" w:themeColor="text1"/>
          <w:lang w:val="es-ES"/>
        </w:rPr>
        <w:t xml:space="preserve">ambiente </w:t>
      </w:r>
      <w:r w:rsidR="00F03627" w:rsidRPr="00644EC9">
        <w:rPr>
          <w:color w:val="000000" w:themeColor="text1"/>
          <w:lang w:val="es-ES"/>
        </w:rPr>
        <w:t>y por las personas donde se desarrolle</w:t>
      </w:r>
      <w:r w:rsidR="00A21655" w:rsidRPr="00644EC9">
        <w:rPr>
          <w:color w:val="000000" w:themeColor="text1"/>
          <w:lang w:val="es-ES"/>
        </w:rPr>
        <w:t>.</w:t>
      </w:r>
      <w:r w:rsidRPr="00644EC9">
        <w:rPr>
          <w:color w:val="000000" w:themeColor="text1"/>
          <w:lang w:val="es-ES"/>
        </w:rPr>
        <w:t xml:space="preserve"> </w:t>
      </w:r>
      <w:r w:rsidR="004A47E8" w:rsidRPr="00644EC9">
        <w:rPr>
          <w:color w:val="000000" w:themeColor="text1"/>
          <w:lang w:val="es-ES"/>
        </w:rPr>
        <w:t>En la siguiente tabla</w:t>
      </w:r>
      <w:r w:rsidRPr="00644EC9">
        <w:rPr>
          <w:color w:val="000000" w:themeColor="text1"/>
          <w:lang w:val="es-ES"/>
        </w:rPr>
        <w:t>, se especifican algunas características de cada una de las dimensiones:</w:t>
      </w:r>
    </w:p>
    <w:p w14:paraId="392B605B" w14:textId="189FB00E" w:rsidR="00A64589" w:rsidRDefault="00A64589" w:rsidP="009F767C">
      <w:pPr>
        <w:spacing w:line="360" w:lineRule="auto"/>
        <w:jc w:val="both"/>
        <w:rPr>
          <w:b/>
          <w:bCs/>
          <w:color w:val="000000" w:themeColor="text1"/>
          <w:lang w:val="es-ES"/>
        </w:rPr>
      </w:pPr>
    </w:p>
    <w:p w14:paraId="4131BDB0" w14:textId="77777777" w:rsidR="001E4039" w:rsidRPr="00644EC9" w:rsidRDefault="001E4039" w:rsidP="009F767C">
      <w:pPr>
        <w:spacing w:line="360" w:lineRule="auto"/>
        <w:jc w:val="both"/>
        <w:rPr>
          <w:b/>
          <w:bCs/>
          <w:color w:val="000000" w:themeColor="text1"/>
          <w:lang w:val="es-ES"/>
        </w:rPr>
      </w:pPr>
    </w:p>
    <w:p w14:paraId="5B2BA12C" w14:textId="48B09405" w:rsidR="004A47E8" w:rsidRPr="00644EC9" w:rsidRDefault="00A64589" w:rsidP="001E4039">
      <w:pPr>
        <w:spacing w:line="360" w:lineRule="auto"/>
        <w:jc w:val="center"/>
        <w:rPr>
          <w:color w:val="000000" w:themeColor="text1"/>
          <w:lang w:val="es-ES"/>
        </w:rPr>
      </w:pPr>
      <w:r w:rsidRPr="00644EC9">
        <w:rPr>
          <w:b/>
          <w:bCs/>
          <w:color w:val="000000" w:themeColor="text1"/>
          <w:lang w:val="es-ES"/>
        </w:rPr>
        <w:lastRenderedPageBreak/>
        <w:t>Tabla 1.</w:t>
      </w:r>
      <w:r w:rsidRPr="00644EC9">
        <w:rPr>
          <w:color w:val="000000" w:themeColor="text1"/>
          <w:lang w:val="es-ES"/>
        </w:rPr>
        <w:t xml:space="preserve"> </w:t>
      </w:r>
      <w:r w:rsidR="00962A7D" w:rsidRPr="00644EC9">
        <w:rPr>
          <w:color w:val="000000" w:themeColor="text1"/>
          <w:lang w:val="es-ES"/>
        </w:rPr>
        <w:t>Dimensiones</w:t>
      </w:r>
      <w:r w:rsidR="004A47E8" w:rsidRPr="00644EC9">
        <w:rPr>
          <w:color w:val="000000" w:themeColor="text1"/>
          <w:lang w:val="es-ES"/>
        </w:rPr>
        <w:t xml:space="preserve"> del desarrollo</w:t>
      </w:r>
    </w:p>
    <w:tbl>
      <w:tblPr>
        <w:tblStyle w:val="Tablaconcuadrcula"/>
        <w:tblW w:w="0" w:type="auto"/>
        <w:jc w:val="center"/>
        <w:tblLook w:val="04A0" w:firstRow="1" w:lastRow="0" w:firstColumn="1" w:lastColumn="0" w:noHBand="0" w:noVBand="1"/>
      </w:tblPr>
      <w:tblGrid>
        <w:gridCol w:w="1838"/>
        <w:gridCol w:w="1843"/>
        <w:gridCol w:w="5713"/>
      </w:tblGrid>
      <w:tr w:rsidR="00113FFB" w:rsidRPr="00644EC9" w14:paraId="66B38D56" w14:textId="77777777" w:rsidTr="001E4039">
        <w:trPr>
          <w:jc w:val="center"/>
        </w:trPr>
        <w:tc>
          <w:tcPr>
            <w:tcW w:w="1838" w:type="dxa"/>
          </w:tcPr>
          <w:p w14:paraId="1301C896" w14:textId="2E79678A" w:rsidR="00113FFB" w:rsidRPr="00644EC9" w:rsidRDefault="00113FFB" w:rsidP="009F767C">
            <w:pPr>
              <w:spacing w:line="360" w:lineRule="auto"/>
              <w:jc w:val="both"/>
              <w:rPr>
                <w:b/>
                <w:bCs/>
                <w:color w:val="000000" w:themeColor="text1"/>
                <w:lang w:val="es-ES"/>
              </w:rPr>
            </w:pPr>
            <w:r w:rsidRPr="00644EC9">
              <w:rPr>
                <w:b/>
                <w:bCs/>
                <w:color w:val="000000" w:themeColor="text1"/>
                <w:lang w:val="es-ES"/>
              </w:rPr>
              <w:t>Dimensiones</w:t>
            </w:r>
          </w:p>
        </w:tc>
        <w:tc>
          <w:tcPr>
            <w:tcW w:w="1843" w:type="dxa"/>
          </w:tcPr>
          <w:p w14:paraId="4678CFF9" w14:textId="5956CE0D" w:rsidR="00113FFB" w:rsidRPr="00644EC9" w:rsidRDefault="00113FFB" w:rsidP="009F767C">
            <w:pPr>
              <w:spacing w:line="360" w:lineRule="auto"/>
              <w:jc w:val="both"/>
              <w:rPr>
                <w:b/>
                <w:bCs/>
                <w:color w:val="000000" w:themeColor="text1"/>
                <w:lang w:val="es-ES"/>
              </w:rPr>
            </w:pPr>
            <w:r w:rsidRPr="00644EC9">
              <w:rPr>
                <w:b/>
                <w:bCs/>
                <w:color w:val="000000" w:themeColor="text1"/>
                <w:lang w:val="es-ES"/>
              </w:rPr>
              <w:t>Área</w:t>
            </w:r>
            <w:r w:rsidR="00515FD5" w:rsidRPr="00644EC9">
              <w:rPr>
                <w:b/>
                <w:bCs/>
                <w:color w:val="000000" w:themeColor="text1"/>
                <w:lang w:val="es-ES"/>
              </w:rPr>
              <w:t>s</w:t>
            </w:r>
          </w:p>
        </w:tc>
        <w:tc>
          <w:tcPr>
            <w:tcW w:w="5713" w:type="dxa"/>
          </w:tcPr>
          <w:p w14:paraId="23CF671D" w14:textId="25B0CBFC" w:rsidR="00113FFB" w:rsidRPr="00644EC9" w:rsidRDefault="00113FFB" w:rsidP="009F767C">
            <w:pPr>
              <w:spacing w:line="360" w:lineRule="auto"/>
              <w:jc w:val="both"/>
              <w:rPr>
                <w:b/>
                <w:bCs/>
                <w:color w:val="000000" w:themeColor="text1"/>
                <w:lang w:val="es-ES"/>
              </w:rPr>
            </w:pPr>
            <w:r w:rsidRPr="00644EC9">
              <w:rPr>
                <w:b/>
                <w:bCs/>
                <w:color w:val="000000" w:themeColor="text1"/>
                <w:lang w:val="es-ES"/>
              </w:rPr>
              <w:t>Características</w:t>
            </w:r>
          </w:p>
        </w:tc>
      </w:tr>
      <w:tr w:rsidR="00113FFB" w:rsidRPr="00644EC9" w14:paraId="575F36FB" w14:textId="77777777" w:rsidTr="001E4039">
        <w:trPr>
          <w:jc w:val="center"/>
        </w:trPr>
        <w:tc>
          <w:tcPr>
            <w:tcW w:w="1838" w:type="dxa"/>
          </w:tcPr>
          <w:p w14:paraId="72D4B9F2" w14:textId="2AB0468E" w:rsidR="00113FFB" w:rsidRPr="00644EC9" w:rsidRDefault="00113FFB" w:rsidP="009F767C">
            <w:pPr>
              <w:spacing w:line="360" w:lineRule="auto"/>
              <w:jc w:val="both"/>
              <w:rPr>
                <w:color w:val="000000" w:themeColor="text1"/>
                <w:lang w:val="es-ES"/>
              </w:rPr>
            </w:pPr>
            <w:r w:rsidRPr="00644EC9">
              <w:rPr>
                <w:color w:val="000000" w:themeColor="text1"/>
                <w:lang w:val="es-ES"/>
              </w:rPr>
              <w:t>Biológica</w:t>
            </w:r>
          </w:p>
        </w:tc>
        <w:tc>
          <w:tcPr>
            <w:tcW w:w="1843" w:type="dxa"/>
          </w:tcPr>
          <w:p w14:paraId="65EE6BA1" w14:textId="7CF84B4C" w:rsidR="00113FFB" w:rsidRPr="00644EC9" w:rsidRDefault="00113FFB" w:rsidP="009F767C">
            <w:pPr>
              <w:spacing w:line="360" w:lineRule="auto"/>
              <w:jc w:val="both"/>
              <w:rPr>
                <w:color w:val="000000" w:themeColor="text1"/>
                <w:lang w:val="es-ES"/>
              </w:rPr>
            </w:pPr>
            <w:r w:rsidRPr="00644EC9">
              <w:rPr>
                <w:color w:val="000000" w:themeColor="text1"/>
                <w:lang w:val="es-ES"/>
              </w:rPr>
              <w:t>Motora</w:t>
            </w:r>
          </w:p>
        </w:tc>
        <w:tc>
          <w:tcPr>
            <w:tcW w:w="5713" w:type="dxa"/>
          </w:tcPr>
          <w:p w14:paraId="06A3DCED" w14:textId="513C4735" w:rsidR="00113FFB" w:rsidRPr="00644EC9" w:rsidRDefault="00113FFB" w:rsidP="00644EC9">
            <w:pPr>
              <w:spacing w:line="360" w:lineRule="auto"/>
              <w:jc w:val="both"/>
              <w:rPr>
                <w:color w:val="000000" w:themeColor="text1"/>
                <w:lang w:val="es-ES"/>
              </w:rPr>
            </w:pPr>
            <w:r w:rsidRPr="00644EC9">
              <w:rPr>
                <w:color w:val="000000" w:themeColor="text1"/>
                <w:lang w:val="es-ES"/>
              </w:rPr>
              <w:t>Se refiere a la adquisición del movimiento como caminar, correr, saltar, control de la destreza manual,</w:t>
            </w:r>
            <w:r w:rsidR="00515FD5" w:rsidRPr="00644EC9">
              <w:rPr>
                <w:color w:val="000000" w:themeColor="text1"/>
                <w:lang w:val="es-ES"/>
              </w:rPr>
              <w:t xml:space="preserve"> coordinación visomotora</w:t>
            </w:r>
            <w:r w:rsidRPr="00644EC9">
              <w:rPr>
                <w:color w:val="000000" w:themeColor="text1"/>
                <w:lang w:val="es-ES"/>
              </w:rPr>
              <w:t xml:space="preserve"> etc</w:t>
            </w:r>
            <w:r w:rsidR="00515FD5" w:rsidRPr="00644EC9">
              <w:rPr>
                <w:color w:val="000000" w:themeColor="text1"/>
                <w:lang w:val="es-ES"/>
              </w:rPr>
              <w:t>.</w:t>
            </w:r>
          </w:p>
        </w:tc>
      </w:tr>
      <w:tr w:rsidR="00113FFB" w:rsidRPr="00644EC9" w14:paraId="74EA6347" w14:textId="77777777" w:rsidTr="001E4039">
        <w:trPr>
          <w:jc w:val="center"/>
        </w:trPr>
        <w:tc>
          <w:tcPr>
            <w:tcW w:w="1838" w:type="dxa"/>
          </w:tcPr>
          <w:p w14:paraId="7ACD0E93" w14:textId="7CC4A8EE" w:rsidR="00113FFB" w:rsidRPr="00644EC9" w:rsidRDefault="00113FFB" w:rsidP="009F767C">
            <w:pPr>
              <w:spacing w:line="360" w:lineRule="auto"/>
              <w:jc w:val="both"/>
              <w:rPr>
                <w:color w:val="000000" w:themeColor="text1"/>
                <w:lang w:val="es-ES"/>
              </w:rPr>
            </w:pPr>
            <w:r w:rsidRPr="00644EC9">
              <w:rPr>
                <w:color w:val="000000" w:themeColor="text1"/>
                <w:lang w:val="es-ES"/>
              </w:rPr>
              <w:t>Psicológica</w:t>
            </w:r>
          </w:p>
        </w:tc>
        <w:tc>
          <w:tcPr>
            <w:tcW w:w="1843" w:type="dxa"/>
          </w:tcPr>
          <w:p w14:paraId="27B523FA" w14:textId="17E11050" w:rsidR="00113FFB" w:rsidRPr="00644EC9" w:rsidRDefault="00113FFB" w:rsidP="009F767C">
            <w:pPr>
              <w:spacing w:line="360" w:lineRule="auto"/>
              <w:jc w:val="both"/>
              <w:rPr>
                <w:color w:val="000000" w:themeColor="text1"/>
                <w:lang w:val="es-ES"/>
              </w:rPr>
            </w:pPr>
            <w:r w:rsidRPr="00644EC9">
              <w:rPr>
                <w:color w:val="000000" w:themeColor="text1"/>
                <w:lang w:val="es-ES"/>
              </w:rPr>
              <w:t>Cognitiva</w:t>
            </w:r>
          </w:p>
        </w:tc>
        <w:tc>
          <w:tcPr>
            <w:tcW w:w="5713" w:type="dxa"/>
          </w:tcPr>
          <w:p w14:paraId="6B31E9FC" w14:textId="6DA10F29" w:rsidR="00113FFB" w:rsidRPr="00644EC9" w:rsidRDefault="00113FFB" w:rsidP="00644EC9">
            <w:pPr>
              <w:spacing w:line="360" w:lineRule="auto"/>
              <w:jc w:val="both"/>
              <w:rPr>
                <w:color w:val="000000" w:themeColor="text1"/>
                <w:lang w:val="es-ES"/>
              </w:rPr>
            </w:pPr>
            <w:r w:rsidRPr="00644EC9">
              <w:rPr>
                <w:color w:val="000000" w:themeColor="text1"/>
                <w:lang w:val="es-ES"/>
              </w:rPr>
              <w:t>Capacidad</w:t>
            </w:r>
            <w:r w:rsidR="00515FD5" w:rsidRPr="00644EC9">
              <w:rPr>
                <w:color w:val="000000" w:themeColor="text1"/>
                <w:lang w:val="es-ES"/>
              </w:rPr>
              <w:t>es relacionadas con el razonamiento e inteligencia, habilidades lingüísticas, refiriéndose a la capacidad de utilizar el lenguaje para la comunicación.</w:t>
            </w:r>
          </w:p>
        </w:tc>
      </w:tr>
      <w:tr w:rsidR="00113FFB" w:rsidRPr="00644EC9" w14:paraId="6CDAB3CE" w14:textId="77777777" w:rsidTr="001E4039">
        <w:trPr>
          <w:jc w:val="center"/>
        </w:trPr>
        <w:tc>
          <w:tcPr>
            <w:tcW w:w="1838" w:type="dxa"/>
          </w:tcPr>
          <w:p w14:paraId="5EEF8903" w14:textId="5D309A2B" w:rsidR="00113FFB" w:rsidRPr="00644EC9" w:rsidRDefault="00113FFB" w:rsidP="009F767C">
            <w:pPr>
              <w:spacing w:line="360" w:lineRule="auto"/>
              <w:jc w:val="both"/>
              <w:rPr>
                <w:color w:val="000000" w:themeColor="text1"/>
                <w:lang w:val="es-ES"/>
              </w:rPr>
            </w:pPr>
            <w:r w:rsidRPr="00644EC9">
              <w:rPr>
                <w:color w:val="000000" w:themeColor="text1"/>
                <w:lang w:val="es-ES"/>
              </w:rPr>
              <w:t>Social</w:t>
            </w:r>
          </w:p>
        </w:tc>
        <w:tc>
          <w:tcPr>
            <w:tcW w:w="1843" w:type="dxa"/>
          </w:tcPr>
          <w:p w14:paraId="2668196C" w14:textId="1821E302" w:rsidR="00113FFB" w:rsidRPr="00644EC9" w:rsidRDefault="00515FD5" w:rsidP="009F767C">
            <w:pPr>
              <w:spacing w:line="360" w:lineRule="auto"/>
              <w:jc w:val="both"/>
              <w:rPr>
                <w:color w:val="000000" w:themeColor="text1"/>
                <w:lang w:val="es-ES"/>
              </w:rPr>
            </w:pPr>
            <w:r w:rsidRPr="00644EC9">
              <w:rPr>
                <w:color w:val="000000" w:themeColor="text1"/>
                <w:lang w:val="es-ES"/>
              </w:rPr>
              <w:t>Psicosociales</w:t>
            </w:r>
          </w:p>
        </w:tc>
        <w:tc>
          <w:tcPr>
            <w:tcW w:w="5713" w:type="dxa"/>
          </w:tcPr>
          <w:p w14:paraId="02A41C34" w14:textId="4CB22388" w:rsidR="00113FFB" w:rsidRPr="00644EC9" w:rsidRDefault="00515FD5" w:rsidP="00644EC9">
            <w:pPr>
              <w:spacing w:line="360" w:lineRule="auto"/>
              <w:jc w:val="both"/>
              <w:rPr>
                <w:color w:val="000000" w:themeColor="text1"/>
                <w:lang w:val="es-ES"/>
              </w:rPr>
            </w:pPr>
            <w:r w:rsidRPr="00644EC9">
              <w:rPr>
                <w:color w:val="000000" w:themeColor="text1"/>
                <w:lang w:val="es-ES"/>
              </w:rPr>
              <w:t>Capacidades para la interacción social, manejo emocional y desarrollo de la personalidad.</w:t>
            </w:r>
          </w:p>
        </w:tc>
      </w:tr>
    </w:tbl>
    <w:p w14:paraId="2EEDE311" w14:textId="4DA4B62C" w:rsidR="00113FFB" w:rsidRPr="00644EC9" w:rsidRDefault="00565FC0" w:rsidP="001E4039">
      <w:pPr>
        <w:spacing w:line="360" w:lineRule="auto"/>
        <w:jc w:val="center"/>
        <w:rPr>
          <w:color w:val="000000" w:themeColor="text1"/>
          <w:lang w:val="es-ES"/>
        </w:rPr>
      </w:pPr>
      <w:r w:rsidRPr="00644EC9">
        <w:rPr>
          <w:color w:val="000000" w:themeColor="text1"/>
          <w:lang w:val="es-ES"/>
        </w:rPr>
        <w:t xml:space="preserve">Fuente: </w:t>
      </w:r>
      <w:proofErr w:type="spellStart"/>
      <w:r w:rsidR="00BB66AD" w:rsidRPr="00587BAA">
        <w:t>Martíns</w:t>
      </w:r>
      <w:proofErr w:type="spellEnd"/>
      <w:r w:rsidR="009F767C" w:rsidRPr="00587BAA">
        <w:t xml:space="preserve"> </w:t>
      </w:r>
      <w:r w:rsidR="00BB66AD" w:rsidRPr="00587BAA">
        <w:t>y Ramallo</w:t>
      </w:r>
      <w:r w:rsidR="009F767C" w:rsidRPr="00587BAA">
        <w:t xml:space="preserve">, </w:t>
      </w:r>
      <w:r w:rsidR="00BB66AD" w:rsidRPr="00587BAA">
        <w:t>2015</w:t>
      </w:r>
    </w:p>
    <w:p w14:paraId="67D37018" w14:textId="07205CCC" w:rsidR="00953146" w:rsidRPr="00644EC9" w:rsidRDefault="00953146" w:rsidP="00644EC9">
      <w:pPr>
        <w:spacing w:line="360" w:lineRule="auto"/>
        <w:jc w:val="both"/>
        <w:rPr>
          <w:lang w:val="es-ES"/>
        </w:rPr>
      </w:pPr>
      <w:r w:rsidRPr="00644EC9">
        <w:rPr>
          <w:lang w:val="es-ES"/>
        </w:rPr>
        <w:t xml:space="preserve">Anteriormente, se consideraba que el desarrollo humano dependía ya sea de factores </w:t>
      </w:r>
      <w:r w:rsidR="006C3970" w:rsidRPr="00644EC9">
        <w:rPr>
          <w:lang w:val="es-ES"/>
        </w:rPr>
        <w:t>solament</w:t>
      </w:r>
      <w:r w:rsidRPr="00644EC9">
        <w:rPr>
          <w:lang w:val="es-ES"/>
        </w:rPr>
        <w:t>e biológicos, o bien, de factores externos. Gesell planteaba que las habilidades se derivaban de los genes, mientras que Watson proponía que las condu</w:t>
      </w:r>
      <w:r w:rsidR="00B1084A" w:rsidRPr="00644EC9">
        <w:rPr>
          <w:lang w:val="es-ES"/>
        </w:rPr>
        <w:t>c</w:t>
      </w:r>
      <w:r w:rsidRPr="00644EC9">
        <w:rPr>
          <w:lang w:val="es-ES"/>
        </w:rPr>
        <w:t>tas eran derivadas del ambiente. Hoy se sabe que el desarrollo de los niños implica una interacción entre ambos factores</w:t>
      </w:r>
      <w:r w:rsidR="00F03627" w:rsidRPr="00644EC9">
        <w:rPr>
          <w:lang w:val="es-ES"/>
        </w:rPr>
        <w:t>,</w:t>
      </w:r>
      <w:r w:rsidRPr="00644EC9">
        <w:rPr>
          <w:lang w:val="es-ES"/>
        </w:rPr>
        <w:t xml:space="preserve"> lo biológico interno</w:t>
      </w:r>
      <w:r w:rsidR="00F03627" w:rsidRPr="00644EC9">
        <w:rPr>
          <w:lang w:val="es-ES"/>
        </w:rPr>
        <w:t xml:space="preserve"> y</w:t>
      </w:r>
      <w:r w:rsidRPr="00644EC9">
        <w:rPr>
          <w:lang w:val="es-ES"/>
        </w:rPr>
        <w:t xml:space="preserve"> lo social contextual, externo. </w:t>
      </w:r>
    </w:p>
    <w:p w14:paraId="4D033D0D" w14:textId="77777777" w:rsidR="001F5CEF" w:rsidRPr="00644EC9" w:rsidRDefault="00A21655" w:rsidP="00644EC9">
      <w:pPr>
        <w:spacing w:line="360" w:lineRule="auto"/>
        <w:jc w:val="both"/>
        <w:rPr>
          <w:lang w:val="es-ES"/>
        </w:rPr>
      </w:pPr>
      <w:r w:rsidRPr="00644EC9">
        <w:rPr>
          <w:lang w:val="es-ES"/>
        </w:rPr>
        <w:t xml:space="preserve">El desarrollo infantil se ve influenciado por diversos factores que inician desde la concepción. </w:t>
      </w:r>
      <w:r w:rsidR="00897F94" w:rsidRPr="00644EC9">
        <w:rPr>
          <w:lang w:val="es-ES"/>
        </w:rPr>
        <w:t xml:space="preserve">Dentro de los prenatales, se pueden encontrar la edad de la madre al momento del embarazo, los cuidados y seguimiento que la madre pueda tener durante el </w:t>
      </w:r>
      <w:r w:rsidR="00CE070C" w:rsidRPr="00644EC9">
        <w:rPr>
          <w:lang w:val="es-ES"/>
        </w:rPr>
        <w:t>mismo</w:t>
      </w:r>
      <w:r w:rsidR="00897F94" w:rsidRPr="00644EC9">
        <w:rPr>
          <w:lang w:val="es-ES"/>
        </w:rPr>
        <w:t xml:space="preserve">, </w:t>
      </w:r>
      <w:r w:rsidRPr="00644EC9">
        <w:rPr>
          <w:lang w:val="es-ES"/>
        </w:rPr>
        <w:t>exposiciones a contaminantes ambientales</w:t>
      </w:r>
      <w:r w:rsidR="00897F94" w:rsidRPr="00644EC9">
        <w:rPr>
          <w:lang w:val="es-ES"/>
        </w:rPr>
        <w:t xml:space="preserve"> por parte de la madre</w:t>
      </w:r>
      <w:r w:rsidRPr="00644EC9">
        <w:rPr>
          <w:lang w:val="es-ES"/>
        </w:rPr>
        <w:t xml:space="preserve">, uso de medicamentos, alcohol, tabaco u otras sustancias que pueden afectar al embrión o feto; </w:t>
      </w:r>
      <w:r w:rsidR="00897F94" w:rsidRPr="00644EC9">
        <w:rPr>
          <w:lang w:val="es-ES"/>
        </w:rPr>
        <w:t>la salud y nutrición de la madre</w:t>
      </w:r>
      <w:r w:rsidRPr="00644EC9">
        <w:rPr>
          <w:lang w:val="es-ES"/>
        </w:rPr>
        <w:t xml:space="preserve"> y enfermedad</w:t>
      </w:r>
      <w:r w:rsidR="00897F94" w:rsidRPr="00644EC9">
        <w:rPr>
          <w:lang w:val="es-ES"/>
        </w:rPr>
        <w:t>es maternas. De igual manera, pueden existir factores perinatales que son propios del organismo del nuevo bebé, tales como prematuridad, lo cual puede traer bajo peso al nacer, o bien, post</w:t>
      </w:r>
      <w:r w:rsidR="004C65E3" w:rsidRPr="00644EC9">
        <w:rPr>
          <w:lang w:val="es-ES"/>
        </w:rPr>
        <w:t xml:space="preserve"> </w:t>
      </w:r>
      <w:r w:rsidR="00897F94" w:rsidRPr="00644EC9">
        <w:rPr>
          <w:lang w:val="es-ES"/>
        </w:rPr>
        <w:t xml:space="preserve">madurez, problemas respiratorios, asfixia perinatal, problemas metabólicos o alguna enfermedad congénita. </w:t>
      </w:r>
    </w:p>
    <w:p w14:paraId="143B45C4" w14:textId="5BB51569" w:rsidR="00CE070C" w:rsidRPr="00644EC9" w:rsidRDefault="00897F94" w:rsidP="00644EC9">
      <w:pPr>
        <w:spacing w:line="360" w:lineRule="auto"/>
        <w:jc w:val="both"/>
        <w:rPr>
          <w:lang w:val="es-ES"/>
        </w:rPr>
      </w:pPr>
      <w:r w:rsidRPr="00644EC9">
        <w:rPr>
          <w:lang w:val="es-ES"/>
        </w:rPr>
        <w:t xml:space="preserve">Como factores posnatales, se pueden mencionar las condiciones socioeconómicas de contexto en donde el niño se desarrolla, </w:t>
      </w:r>
      <w:r w:rsidR="003C4326" w:rsidRPr="00644EC9">
        <w:rPr>
          <w:lang w:val="es-ES"/>
        </w:rPr>
        <w:t>la relación con los adul</w:t>
      </w:r>
      <w:r w:rsidR="00953146" w:rsidRPr="00644EC9">
        <w:rPr>
          <w:lang w:val="es-ES"/>
        </w:rPr>
        <w:t>t</w:t>
      </w:r>
      <w:r w:rsidR="003C4326" w:rsidRPr="00644EC9">
        <w:rPr>
          <w:lang w:val="es-ES"/>
        </w:rPr>
        <w:t xml:space="preserve">os cuidadores, </w:t>
      </w:r>
      <w:r w:rsidRPr="00644EC9">
        <w:rPr>
          <w:lang w:val="es-ES"/>
        </w:rPr>
        <w:t>falta de una alimentación adecuada, hábitos de higiene,</w:t>
      </w:r>
      <w:r w:rsidR="006C3970" w:rsidRPr="00644EC9">
        <w:rPr>
          <w:lang w:val="es-ES"/>
        </w:rPr>
        <w:t xml:space="preserve"> estimulación pobre,</w:t>
      </w:r>
      <w:r w:rsidRPr="00644EC9">
        <w:rPr>
          <w:lang w:val="es-ES"/>
        </w:rPr>
        <w:t xml:space="preserve"> </w:t>
      </w:r>
      <w:r w:rsidR="00CE070C" w:rsidRPr="00644EC9">
        <w:rPr>
          <w:lang w:val="es-ES"/>
        </w:rPr>
        <w:t xml:space="preserve">enfermedades, accidentes, </w:t>
      </w:r>
      <w:r w:rsidRPr="00644EC9">
        <w:rPr>
          <w:lang w:val="es-ES"/>
        </w:rPr>
        <w:t>maltrato físico o psicológico</w:t>
      </w:r>
      <w:r w:rsidR="00CE070C" w:rsidRPr="00644EC9">
        <w:rPr>
          <w:lang w:val="es-ES"/>
        </w:rPr>
        <w:t>,</w:t>
      </w:r>
      <w:r w:rsidR="00953146" w:rsidRPr="00644EC9">
        <w:rPr>
          <w:lang w:val="es-ES"/>
        </w:rPr>
        <w:t xml:space="preserve"> tipo de crianza, creencias y prácticas culturales y sociales,</w:t>
      </w:r>
      <w:r w:rsidR="00CE070C" w:rsidRPr="00644EC9">
        <w:rPr>
          <w:lang w:val="es-ES"/>
        </w:rPr>
        <w:t xml:space="preserve"> entre otros.</w:t>
      </w:r>
      <w:r w:rsidR="00953146" w:rsidRPr="00644EC9">
        <w:rPr>
          <w:lang w:val="es-ES"/>
        </w:rPr>
        <w:t xml:space="preserve"> Martínez</w:t>
      </w:r>
      <w:r w:rsidR="00953146" w:rsidRPr="00644EC9">
        <w:rPr>
          <w:color w:val="000000" w:themeColor="text1"/>
          <w:lang w:val="es-ES"/>
        </w:rPr>
        <w:t xml:space="preserve"> </w:t>
      </w:r>
      <w:r w:rsidR="00953146" w:rsidRPr="00644EC9">
        <w:rPr>
          <w:lang w:val="es-ES"/>
        </w:rPr>
        <w:t>(2014)</w:t>
      </w:r>
      <w:r w:rsidR="00AC4D78" w:rsidRPr="00644EC9">
        <w:rPr>
          <w:lang w:val="es-ES"/>
        </w:rPr>
        <w:t xml:space="preserve"> refiere que más de 200 millones de niños menores a 5 años, pierden su potencial cognitivo a causa de la pobreza o el precario estado de salud, viéndose afectado no solo el área cognitiva, sino las otras tales como el sensorial, motor, lenguaje, emocional y social, lo cual puede manifestarse más adelante en problemas de aprendizaje, solo por mencionar alguno.</w:t>
      </w:r>
    </w:p>
    <w:p w14:paraId="23FFC8FA" w14:textId="4C8C4960" w:rsidR="00956A41" w:rsidRPr="00644EC9" w:rsidRDefault="00CE070C" w:rsidP="00644EC9">
      <w:pPr>
        <w:spacing w:line="360" w:lineRule="auto"/>
        <w:jc w:val="both"/>
        <w:rPr>
          <w:lang w:val="es-ES"/>
        </w:rPr>
      </w:pPr>
      <w:r w:rsidRPr="00644EC9">
        <w:rPr>
          <w:lang w:val="es-ES"/>
        </w:rPr>
        <w:lastRenderedPageBreak/>
        <w:t xml:space="preserve">Cuando el desarrollo del niño va llevando su </w:t>
      </w:r>
      <w:r w:rsidRPr="00644EC9">
        <w:rPr>
          <w:color w:val="000000" w:themeColor="text1"/>
          <w:lang w:val="es-ES"/>
        </w:rPr>
        <w:t xml:space="preserve">curso </w:t>
      </w:r>
      <w:r w:rsidR="00B1084A" w:rsidRPr="00644EC9">
        <w:rPr>
          <w:color w:val="000000" w:themeColor="text1"/>
          <w:lang w:val="es-ES"/>
        </w:rPr>
        <w:t>“</w:t>
      </w:r>
      <w:r w:rsidRPr="00644EC9">
        <w:rPr>
          <w:color w:val="000000" w:themeColor="text1"/>
          <w:lang w:val="es-ES"/>
        </w:rPr>
        <w:t>normal</w:t>
      </w:r>
      <w:r w:rsidR="00B1084A" w:rsidRPr="00644EC9">
        <w:rPr>
          <w:color w:val="000000" w:themeColor="text1"/>
          <w:lang w:val="es-ES"/>
        </w:rPr>
        <w:t>”</w:t>
      </w:r>
      <w:r w:rsidR="001F5CEF" w:rsidRPr="00644EC9">
        <w:rPr>
          <w:color w:val="000000" w:themeColor="text1"/>
          <w:lang w:val="es-ES"/>
        </w:rPr>
        <w:t xml:space="preserve"> </w:t>
      </w:r>
      <w:r w:rsidRPr="00644EC9">
        <w:rPr>
          <w:color w:val="000000" w:themeColor="text1"/>
          <w:lang w:val="es-ES"/>
        </w:rPr>
        <w:t xml:space="preserve">sin </w:t>
      </w:r>
      <w:r w:rsidRPr="00644EC9">
        <w:rPr>
          <w:lang w:val="es-ES"/>
        </w:rPr>
        <w:t xml:space="preserve">afectaciones, el niño puede transitar de una etapa </w:t>
      </w:r>
      <w:r w:rsidR="003C4326" w:rsidRPr="00644EC9">
        <w:rPr>
          <w:lang w:val="es-ES"/>
        </w:rPr>
        <w:t xml:space="preserve">del desarrollo </w:t>
      </w:r>
      <w:r w:rsidRPr="00644EC9">
        <w:rPr>
          <w:lang w:val="es-ES"/>
        </w:rPr>
        <w:t>a otra sin dificultad y esto puede reflejarse en un adecuado rendimiento en la escuela, facilidad para relacionarse con los demás, mejor desempeño cognitivo, etc. Sin embargo, si las condiciones no son adecuada</w:t>
      </w:r>
      <w:r w:rsidR="003C4326" w:rsidRPr="00644EC9">
        <w:rPr>
          <w:lang w:val="es-ES"/>
        </w:rPr>
        <w:t>s</w:t>
      </w:r>
      <w:r w:rsidRPr="00644EC9">
        <w:rPr>
          <w:lang w:val="es-ES"/>
        </w:rPr>
        <w:t xml:space="preserve"> puede af</w:t>
      </w:r>
      <w:r w:rsidR="003C4326" w:rsidRPr="00644EC9">
        <w:rPr>
          <w:lang w:val="es-ES"/>
        </w:rPr>
        <w:t>e</w:t>
      </w:r>
      <w:r w:rsidRPr="00644EC9">
        <w:rPr>
          <w:lang w:val="es-ES"/>
        </w:rPr>
        <w:t>ctar en la evolución del desarrollo del niño en sus diferentes áreas como retrasos en</w:t>
      </w:r>
      <w:r w:rsidR="003C4326" w:rsidRPr="00644EC9">
        <w:rPr>
          <w:lang w:val="es-ES"/>
        </w:rPr>
        <w:t xml:space="preserve"> </w:t>
      </w:r>
      <w:r w:rsidRPr="00644EC9">
        <w:rPr>
          <w:lang w:val="es-ES"/>
        </w:rPr>
        <w:t>el lenguaje, en su desarrollo cognitivo y/ o motor, problemas en el rendimiento escolar, problemas de conducta, agresividad, dificultades emocionales y</w:t>
      </w:r>
      <w:r w:rsidR="001F5CEF" w:rsidRPr="00644EC9">
        <w:rPr>
          <w:lang w:val="es-ES"/>
        </w:rPr>
        <w:t xml:space="preserve"> sus relaciones interpersonales</w:t>
      </w:r>
      <w:r w:rsidRPr="00644EC9">
        <w:rPr>
          <w:lang w:val="es-ES"/>
        </w:rPr>
        <w:t>.</w:t>
      </w:r>
      <w:r w:rsidR="001F5CEF" w:rsidRPr="00644EC9">
        <w:rPr>
          <w:lang w:val="es-ES"/>
        </w:rPr>
        <w:t xml:space="preserve"> Estas manifestaciones, suelen comenzar a hacerse visibles en la etapa escolar. Es aquí en donde los adultos, padres y/o cuidadores de los niños, pueden identificar si existe algún problema con el menor. Sin embargo, durante la primera infancia, comienzan a presentarse algunos rasgos de que algo puede no estar marchando bien con las etapas evolutivas. De acuerdo con </w:t>
      </w:r>
      <w:r w:rsidR="00636723" w:rsidRPr="00644EC9">
        <w:rPr>
          <w:lang w:val="es-ES"/>
        </w:rPr>
        <w:t>Mar</w:t>
      </w:r>
      <w:r w:rsidR="004A47E8" w:rsidRPr="00644EC9">
        <w:rPr>
          <w:lang w:val="es-ES"/>
        </w:rPr>
        <w:t>t</w:t>
      </w:r>
      <w:r w:rsidR="00501530" w:rsidRPr="00644EC9">
        <w:rPr>
          <w:lang w:val="es-ES"/>
        </w:rPr>
        <w:t>í</w:t>
      </w:r>
      <w:r w:rsidR="00636723" w:rsidRPr="00644EC9">
        <w:rPr>
          <w:lang w:val="es-ES"/>
        </w:rPr>
        <w:t>n</w:t>
      </w:r>
      <w:r w:rsidR="004A47E8" w:rsidRPr="00644EC9">
        <w:rPr>
          <w:lang w:val="es-ES"/>
        </w:rPr>
        <w:t>ez</w:t>
      </w:r>
      <w:r w:rsidR="006C3970" w:rsidRPr="00644EC9">
        <w:rPr>
          <w:lang w:val="es-ES"/>
        </w:rPr>
        <w:t xml:space="preserve"> (20</w:t>
      </w:r>
      <w:r w:rsidR="00636723" w:rsidRPr="00644EC9">
        <w:rPr>
          <w:lang w:val="es-ES"/>
        </w:rPr>
        <w:t>1</w:t>
      </w:r>
      <w:r w:rsidR="004A47E8" w:rsidRPr="00644EC9">
        <w:rPr>
          <w:lang w:val="es-ES"/>
        </w:rPr>
        <w:t>4</w:t>
      </w:r>
      <w:r w:rsidR="006C3970" w:rsidRPr="00644EC9">
        <w:rPr>
          <w:lang w:val="es-ES"/>
        </w:rPr>
        <w:t>) algunas investigaciones que prenden mostrar la relación entre el desarrollo infantil y los progresos educativos posteriores, aunque es importante dejar claro que</w:t>
      </w:r>
      <w:r w:rsidR="004A47E8" w:rsidRPr="00644EC9">
        <w:rPr>
          <w:lang w:val="es-ES"/>
        </w:rPr>
        <w:t>,</w:t>
      </w:r>
      <w:r w:rsidR="006C3970" w:rsidRPr="00644EC9">
        <w:rPr>
          <w:lang w:val="es-ES"/>
        </w:rPr>
        <w:t xml:space="preserve"> si el desarrollo en la primera infancia presenta dificultades, no solo se ve afectada el área cognitiva sino las otras mencionadas con anterioridad:</w:t>
      </w:r>
    </w:p>
    <w:p w14:paraId="4BE46724" w14:textId="26CDF298" w:rsidR="00EB4547" w:rsidRDefault="006C3970" w:rsidP="00956A41">
      <w:pPr>
        <w:spacing w:line="360" w:lineRule="auto"/>
        <w:ind w:left="567" w:right="567"/>
        <w:jc w:val="both"/>
        <w:rPr>
          <w:lang w:val="es-ES"/>
        </w:rPr>
      </w:pPr>
      <w:r w:rsidRPr="00644EC9">
        <w:rPr>
          <w:lang w:val="es-ES"/>
        </w:rPr>
        <w:t>En Guatemala, la capacidad cognitiva preescolar predijo desarrollos en la educación secundaria y logros en la adolescencia. En el sur de África la capacidad cognitiva y los logros al final del año fueron predictores del progreso escolar posterior. Otros tres estudios pronostican que el desarrollo cognitivo está relacionado con el éxito académico posterior</w:t>
      </w:r>
      <w:r w:rsidR="004A47E8" w:rsidRPr="00644EC9">
        <w:rPr>
          <w:lang w:val="es-ES"/>
        </w:rPr>
        <w:t>.</w:t>
      </w:r>
      <w:r w:rsidRPr="00644EC9">
        <w:rPr>
          <w:lang w:val="es-ES"/>
        </w:rPr>
        <w:t xml:space="preserve"> (</w:t>
      </w:r>
      <w:r w:rsidR="004A47E8" w:rsidRPr="00644EC9">
        <w:rPr>
          <w:lang w:val="es-ES"/>
        </w:rPr>
        <w:t>Martínez, 2014, p.</w:t>
      </w:r>
      <w:r w:rsidR="00636723" w:rsidRPr="00644EC9">
        <w:rPr>
          <w:lang w:val="es-ES"/>
        </w:rPr>
        <w:t>1127</w:t>
      </w:r>
      <w:r w:rsidRPr="00644EC9">
        <w:rPr>
          <w:lang w:val="es-ES"/>
        </w:rPr>
        <w:t>)</w:t>
      </w:r>
      <w:r w:rsidR="00636723" w:rsidRPr="00644EC9">
        <w:rPr>
          <w:lang w:val="es-ES"/>
        </w:rPr>
        <w:t>.</w:t>
      </w:r>
      <w:r w:rsidR="004A47E8" w:rsidRPr="00644EC9">
        <w:rPr>
          <w:lang w:val="es-ES"/>
        </w:rPr>
        <w:t xml:space="preserve"> </w:t>
      </w:r>
    </w:p>
    <w:p w14:paraId="02A47A3A" w14:textId="50ED51F4" w:rsidR="00BC543D" w:rsidRDefault="001F5CEF" w:rsidP="00644EC9">
      <w:pPr>
        <w:spacing w:line="360" w:lineRule="auto"/>
        <w:jc w:val="both"/>
        <w:rPr>
          <w:color w:val="000000" w:themeColor="text1"/>
          <w:lang w:val="es-ES"/>
        </w:rPr>
      </w:pPr>
      <w:r w:rsidRPr="00644EC9">
        <w:rPr>
          <w:lang w:val="es-ES"/>
        </w:rPr>
        <w:t xml:space="preserve">Por otro lado, </w:t>
      </w:r>
      <w:r w:rsidR="0041751F" w:rsidRPr="00644EC9">
        <w:rPr>
          <w:lang w:val="es-ES"/>
        </w:rPr>
        <w:t xml:space="preserve">dentro </w:t>
      </w:r>
      <w:r w:rsidR="00636723" w:rsidRPr="00644EC9">
        <w:rPr>
          <w:lang w:val="es-ES"/>
        </w:rPr>
        <w:t xml:space="preserve">de los indicadores </w:t>
      </w:r>
      <w:r w:rsidR="0041751F" w:rsidRPr="00644EC9">
        <w:rPr>
          <w:lang w:val="es-ES"/>
        </w:rPr>
        <w:t xml:space="preserve">más comunes </w:t>
      </w:r>
      <w:r w:rsidR="00636723" w:rsidRPr="00644EC9">
        <w:rPr>
          <w:lang w:val="es-ES"/>
        </w:rPr>
        <w:t xml:space="preserve">de que el proceso evolutivo de un niño no se está llevando de una manera regular y que pueden </w:t>
      </w:r>
      <w:r w:rsidR="0041751F" w:rsidRPr="00644EC9">
        <w:rPr>
          <w:lang w:val="es-ES"/>
        </w:rPr>
        <w:t xml:space="preserve">observarse en </w:t>
      </w:r>
      <w:r w:rsidR="00636723" w:rsidRPr="00644EC9">
        <w:rPr>
          <w:lang w:val="es-ES"/>
        </w:rPr>
        <w:t xml:space="preserve">edades muy tempranas </w:t>
      </w:r>
      <w:r w:rsidR="0041751F" w:rsidRPr="00644EC9">
        <w:rPr>
          <w:lang w:val="es-ES"/>
        </w:rPr>
        <w:t>tenemos</w:t>
      </w:r>
      <w:r w:rsidR="00636723" w:rsidRPr="00644EC9">
        <w:rPr>
          <w:lang w:val="es-ES"/>
        </w:rPr>
        <w:t>: el bajo peso, un crecimiento lento</w:t>
      </w:r>
      <w:r w:rsidR="007105A0" w:rsidRPr="00644EC9">
        <w:rPr>
          <w:lang w:val="es-ES"/>
        </w:rPr>
        <w:t xml:space="preserve"> o</w:t>
      </w:r>
      <w:r w:rsidR="00636723" w:rsidRPr="00644EC9">
        <w:rPr>
          <w:lang w:val="es-ES"/>
        </w:rPr>
        <w:t xml:space="preserve"> pérdida</w:t>
      </w:r>
      <w:r w:rsidR="007105A0" w:rsidRPr="00644EC9">
        <w:rPr>
          <w:lang w:val="es-ES"/>
        </w:rPr>
        <w:t xml:space="preserve"> </w:t>
      </w:r>
      <w:r w:rsidR="00565FC0" w:rsidRPr="00644EC9">
        <w:rPr>
          <w:lang w:val="es-ES"/>
        </w:rPr>
        <w:t>de este</w:t>
      </w:r>
      <w:r w:rsidR="007105A0" w:rsidRPr="00644EC9">
        <w:rPr>
          <w:lang w:val="es-ES"/>
        </w:rPr>
        <w:t>, desnutrición, infecciones y/o enfermedades, etc. los cuales pueden iniciar desde la etapa prenatal y/o durante los primeros años y dejar un efecto para toda la vida.</w:t>
      </w:r>
      <w:r w:rsidR="00565FC0" w:rsidRPr="00644EC9">
        <w:rPr>
          <w:lang w:val="es-ES"/>
        </w:rPr>
        <w:t xml:space="preserve"> </w:t>
      </w:r>
      <w:r w:rsidR="0041751F" w:rsidRPr="00644EC9">
        <w:rPr>
          <w:lang w:val="es-ES"/>
        </w:rPr>
        <w:t xml:space="preserve">Otro elemento que resulta imprescindible para promover una óptima evolución de la vida del </w:t>
      </w:r>
      <w:r w:rsidR="0051214C" w:rsidRPr="00644EC9">
        <w:rPr>
          <w:lang w:val="es-ES"/>
        </w:rPr>
        <w:t>niño</w:t>
      </w:r>
      <w:r w:rsidR="0041751F" w:rsidRPr="00644EC9">
        <w:rPr>
          <w:lang w:val="es-ES"/>
        </w:rPr>
        <w:t xml:space="preserve"> es el nivel de conocimiento que los padres tienen sobre </w:t>
      </w:r>
      <w:r w:rsidR="00636723" w:rsidRPr="00644EC9">
        <w:rPr>
          <w:lang w:val="es-ES"/>
        </w:rPr>
        <w:t xml:space="preserve">el desarrollo </w:t>
      </w:r>
      <w:r w:rsidR="0041751F" w:rsidRPr="00644EC9">
        <w:rPr>
          <w:lang w:val="es-ES"/>
        </w:rPr>
        <w:t>infantil particularmente acerca de los primeros años</w:t>
      </w:r>
      <w:r w:rsidR="00636723" w:rsidRPr="00644EC9">
        <w:rPr>
          <w:lang w:val="es-ES"/>
        </w:rPr>
        <w:t xml:space="preserve">, ya que es en </w:t>
      </w:r>
      <w:r w:rsidR="00265894" w:rsidRPr="00644EC9">
        <w:rPr>
          <w:lang w:val="es-ES"/>
        </w:rPr>
        <w:t xml:space="preserve">este periodo </w:t>
      </w:r>
      <w:r w:rsidR="00636723" w:rsidRPr="00644EC9">
        <w:rPr>
          <w:lang w:val="es-ES"/>
        </w:rPr>
        <w:t xml:space="preserve">donde el cerebro se desarrolla y </w:t>
      </w:r>
      <w:r w:rsidR="00265894" w:rsidRPr="00644EC9">
        <w:rPr>
          <w:lang w:val="es-ES"/>
        </w:rPr>
        <w:t xml:space="preserve">alcanza su </w:t>
      </w:r>
      <w:r w:rsidR="00636723" w:rsidRPr="00644EC9">
        <w:rPr>
          <w:lang w:val="es-ES"/>
        </w:rPr>
        <w:t>mayor crecimiento neuronal y de redes sinápticas</w:t>
      </w:r>
      <w:r w:rsidR="00265894" w:rsidRPr="00644EC9">
        <w:rPr>
          <w:lang w:val="es-ES"/>
        </w:rPr>
        <w:t xml:space="preserve">, </w:t>
      </w:r>
      <w:r w:rsidR="00636723" w:rsidRPr="00644EC9">
        <w:rPr>
          <w:lang w:val="es-ES"/>
        </w:rPr>
        <w:t>determinantes para el desarrollo posterior</w:t>
      </w:r>
      <w:r w:rsidR="0051214C" w:rsidRPr="00644EC9">
        <w:t xml:space="preserve"> </w:t>
      </w:r>
      <w:r w:rsidR="0051214C" w:rsidRPr="00644EC9">
        <w:rPr>
          <w:color w:val="000000" w:themeColor="text1"/>
        </w:rPr>
        <w:t>(</w:t>
      </w:r>
      <w:r w:rsidR="0051214C" w:rsidRPr="00644EC9">
        <w:rPr>
          <w:color w:val="000000" w:themeColor="text1"/>
          <w:lang w:val="es-ES"/>
        </w:rPr>
        <w:t xml:space="preserve">Johnson &amp; </w:t>
      </w:r>
      <w:proofErr w:type="spellStart"/>
      <w:r w:rsidR="0051214C" w:rsidRPr="00644EC9">
        <w:rPr>
          <w:color w:val="000000" w:themeColor="text1"/>
          <w:lang w:val="es-ES"/>
        </w:rPr>
        <w:t>Kossykh</w:t>
      </w:r>
      <w:proofErr w:type="spellEnd"/>
      <w:r w:rsidR="0051214C" w:rsidRPr="00644EC9">
        <w:rPr>
          <w:color w:val="000000" w:themeColor="text1"/>
          <w:lang w:val="es-ES"/>
        </w:rPr>
        <w:t>, 2008).</w:t>
      </w:r>
    </w:p>
    <w:p w14:paraId="3B6DE21F" w14:textId="018888FF" w:rsidR="001E4039" w:rsidRDefault="001E4039" w:rsidP="00644EC9">
      <w:pPr>
        <w:spacing w:line="360" w:lineRule="auto"/>
        <w:jc w:val="both"/>
        <w:rPr>
          <w:color w:val="000000" w:themeColor="text1"/>
          <w:lang w:val="es-ES"/>
        </w:rPr>
      </w:pPr>
    </w:p>
    <w:p w14:paraId="6DFC47EB" w14:textId="026005CD" w:rsidR="001E4039" w:rsidRDefault="001E4039" w:rsidP="00644EC9">
      <w:pPr>
        <w:spacing w:line="360" w:lineRule="auto"/>
        <w:jc w:val="both"/>
        <w:rPr>
          <w:color w:val="000000" w:themeColor="text1"/>
          <w:lang w:val="es-ES"/>
        </w:rPr>
      </w:pPr>
    </w:p>
    <w:p w14:paraId="38CB390E" w14:textId="67588EAD" w:rsidR="001E4039" w:rsidRDefault="001E4039" w:rsidP="00644EC9">
      <w:pPr>
        <w:spacing w:line="360" w:lineRule="auto"/>
        <w:jc w:val="both"/>
        <w:rPr>
          <w:color w:val="000000" w:themeColor="text1"/>
          <w:lang w:val="es-ES"/>
        </w:rPr>
      </w:pPr>
    </w:p>
    <w:p w14:paraId="4B66635B" w14:textId="31FE721A" w:rsidR="001E4039" w:rsidRDefault="001E4039" w:rsidP="00644EC9">
      <w:pPr>
        <w:spacing w:line="360" w:lineRule="auto"/>
        <w:jc w:val="both"/>
        <w:rPr>
          <w:color w:val="000000" w:themeColor="text1"/>
          <w:lang w:val="es-ES"/>
        </w:rPr>
      </w:pPr>
    </w:p>
    <w:p w14:paraId="096C1356" w14:textId="77777777" w:rsidR="001E4039" w:rsidRPr="00644EC9" w:rsidRDefault="001E4039" w:rsidP="00644EC9">
      <w:pPr>
        <w:spacing w:line="360" w:lineRule="auto"/>
        <w:jc w:val="both"/>
        <w:rPr>
          <w:lang w:val="es-ES"/>
        </w:rPr>
      </w:pPr>
    </w:p>
    <w:p w14:paraId="250C1503" w14:textId="4A203711" w:rsidR="00BC543D" w:rsidRPr="00587BAA" w:rsidRDefault="00565FC0" w:rsidP="001E4039">
      <w:pPr>
        <w:spacing w:line="360" w:lineRule="auto"/>
        <w:jc w:val="center"/>
        <w:rPr>
          <w:b/>
          <w:bCs/>
          <w:sz w:val="28"/>
          <w:szCs w:val="28"/>
          <w:lang w:val="es-ES"/>
        </w:rPr>
      </w:pPr>
      <w:r w:rsidRPr="00587BAA">
        <w:rPr>
          <w:b/>
          <w:bCs/>
          <w:sz w:val="28"/>
          <w:szCs w:val="28"/>
          <w:lang w:val="es-ES"/>
        </w:rPr>
        <w:lastRenderedPageBreak/>
        <w:t>Evaluación del desarrollo</w:t>
      </w:r>
    </w:p>
    <w:p w14:paraId="11344436" w14:textId="122E6D16" w:rsidR="0094291C" w:rsidRDefault="00BC543D" w:rsidP="00644EC9">
      <w:pPr>
        <w:spacing w:line="360" w:lineRule="auto"/>
        <w:jc w:val="both"/>
        <w:rPr>
          <w:lang w:val="es-ES"/>
        </w:rPr>
      </w:pPr>
      <w:r w:rsidRPr="00644EC9">
        <w:rPr>
          <w:lang w:val="es-ES"/>
        </w:rPr>
        <w:t>Es el proceso en el que se busca identificar las capacidades y limitaciones de un niño considerando los hitos del desarrollo “normales” dentro de una edad específica y las áreas que ha desarrollado m</w:t>
      </w:r>
      <w:r w:rsidR="00B1084A" w:rsidRPr="00644EC9">
        <w:rPr>
          <w:lang w:val="es-ES"/>
        </w:rPr>
        <w:t>á</w:t>
      </w:r>
      <w:r w:rsidRPr="00644EC9">
        <w:rPr>
          <w:lang w:val="es-ES"/>
        </w:rPr>
        <w:t xml:space="preserve">s y ha desarrollado </w:t>
      </w:r>
      <w:r w:rsidR="00265894" w:rsidRPr="00644EC9">
        <w:rPr>
          <w:lang w:val="es-ES"/>
        </w:rPr>
        <w:t>menos. Con</w:t>
      </w:r>
      <w:r w:rsidRPr="00644EC9">
        <w:rPr>
          <w:lang w:val="es-ES"/>
        </w:rPr>
        <w:t xml:space="preserve"> el objetivo que tanto los padres</w:t>
      </w:r>
      <w:r w:rsidR="00265894" w:rsidRPr="00644EC9">
        <w:rPr>
          <w:lang w:val="es-ES"/>
        </w:rPr>
        <w:t xml:space="preserve">, </w:t>
      </w:r>
      <w:r w:rsidRPr="00644EC9">
        <w:rPr>
          <w:lang w:val="es-ES"/>
        </w:rPr>
        <w:t xml:space="preserve">cuidadores o maestros, reconozcan estas capacidades en el menor e identifiquen como intervenir para optimizar un desarrollo integral. Dado que es </w:t>
      </w:r>
      <w:r w:rsidR="00265894" w:rsidRPr="00644EC9">
        <w:rPr>
          <w:lang w:val="es-ES"/>
        </w:rPr>
        <w:t xml:space="preserve">un </w:t>
      </w:r>
      <w:r w:rsidRPr="00644EC9">
        <w:rPr>
          <w:lang w:val="es-ES"/>
        </w:rPr>
        <w:t>proceso evolutivo cambiante, sobre todo en la infancia</w:t>
      </w:r>
      <w:r w:rsidR="00265894" w:rsidRPr="00644EC9">
        <w:rPr>
          <w:lang w:val="es-ES"/>
        </w:rPr>
        <w:t>.</w:t>
      </w:r>
      <w:r w:rsidRPr="00644EC9">
        <w:rPr>
          <w:lang w:val="es-ES"/>
        </w:rPr>
        <w:t xml:space="preserve"> </w:t>
      </w:r>
      <w:r w:rsidR="00265894" w:rsidRPr="00644EC9">
        <w:rPr>
          <w:lang w:val="es-ES"/>
        </w:rPr>
        <w:t>E</w:t>
      </w:r>
      <w:r w:rsidRPr="00644EC9">
        <w:rPr>
          <w:lang w:val="es-ES"/>
        </w:rPr>
        <w:t xml:space="preserve">s importante no considerar los resultados absolutos, es decir, que no se debe esperar a que los </w:t>
      </w:r>
      <w:r w:rsidR="00265894" w:rsidRPr="00644EC9">
        <w:rPr>
          <w:lang w:val="es-ES"/>
        </w:rPr>
        <w:t xml:space="preserve">datos </w:t>
      </w:r>
      <w:r w:rsidRPr="00644EC9">
        <w:rPr>
          <w:lang w:val="es-ES"/>
        </w:rPr>
        <w:t xml:space="preserve">obtenidos en una evaluación sean permanentes ya que es posible que, si un niño obtuvo algún puntaje </w:t>
      </w:r>
      <w:r w:rsidRPr="00644EC9">
        <w:rPr>
          <w:color w:val="000000" w:themeColor="text1"/>
          <w:lang w:val="es-ES"/>
        </w:rPr>
        <w:t xml:space="preserve">bajo en </w:t>
      </w:r>
      <w:r w:rsidR="00B1084A" w:rsidRPr="00644EC9">
        <w:rPr>
          <w:color w:val="000000" w:themeColor="text1"/>
          <w:lang w:val="es-ES"/>
        </w:rPr>
        <w:t xml:space="preserve">una de las </w:t>
      </w:r>
      <w:r w:rsidRPr="00644EC9">
        <w:rPr>
          <w:color w:val="000000" w:themeColor="text1"/>
          <w:lang w:val="es-ES"/>
        </w:rPr>
        <w:t>área</w:t>
      </w:r>
      <w:r w:rsidR="00B1084A" w:rsidRPr="00644EC9">
        <w:rPr>
          <w:color w:val="000000" w:themeColor="text1"/>
          <w:lang w:val="es-ES"/>
        </w:rPr>
        <w:t>s</w:t>
      </w:r>
      <w:r w:rsidR="00870DFD" w:rsidRPr="00644EC9">
        <w:rPr>
          <w:color w:val="000000" w:themeColor="text1"/>
          <w:lang w:val="es-ES"/>
        </w:rPr>
        <w:t xml:space="preserve"> en un momento determinado, </w:t>
      </w:r>
      <w:r w:rsidR="00265894" w:rsidRPr="00644EC9">
        <w:rPr>
          <w:color w:val="000000" w:themeColor="text1"/>
          <w:lang w:val="es-ES"/>
        </w:rPr>
        <w:t xml:space="preserve">es posible que al explorar esa área y darle seguimiento, esta evolucione de manera satisfactoria. </w:t>
      </w:r>
      <w:r w:rsidR="00870DFD" w:rsidRPr="00644EC9">
        <w:rPr>
          <w:lang w:val="es-ES"/>
        </w:rPr>
        <w:t>Así mismo, es necesario considerar que las diferentes áreas del desarrollo no avanzan al mismo ritmo y nivel. El infante puede desarrollar más o primero un área que otra, pero finalmente ir avanzando en cada una de las áreas del desarrollo.</w:t>
      </w:r>
      <w:r w:rsidR="00816794" w:rsidRPr="00644EC9">
        <w:rPr>
          <w:lang w:val="es-ES"/>
        </w:rPr>
        <w:t xml:space="preserve"> </w:t>
      </w:r>
      <w:r w:rsidR="0051214C" w:rsidRPr="00644EC9">
        <w:rPr>
          <w:lang w:val="es-ES"/>
        </w:rPr>
        <w:t xml:space="preserve">Como lo advertimos con anterioridad, </w:t>
      </w:r>
      <w:r w:rsidR="00740FFB" w:rsidRPr="00644EC9">
        <w:rPr>
          <w:lang w:val="es-ES"/>
        </w:rPr>
        <w:t>son diversos los factores que impactan en el desarrollo temprano del niño</w:t>
      </w:r>
      <w:r w:rsidR="002C2945" w:rsidRPr="00644EC9">
        <w:rPr>
          <w:lang w:val="es-ES"/>
        </w:rPr>
        <w:t xml:space="preserve"> (</w:t>
      </w:r>
      <w:r w:rsidR="002C2945" w:rsidRPr="00644EC9">
        <w:t>Johnson</w:t>
      </w:r>
      <w:r w:rsidR="0051214C" w:rsidRPr="00644EC9">
        <w:t xml:space="preserve"> </w:t>
      </w:r>
      <w:r w:rsidR="002C2945" w:rsidRPr="00644EC9">
        <w:t>&amp; Kossykh, 2008)</w:t>
      </w:r>
      <w:r w:rsidR="002C2945" w:rsidRPr="00644EC9">
        <w:rPr>
          <w:lang w:val="es-ES"/>
        </w:rPr>
        <w:t xml:space="preserve">. </w:t>
      </w:r>
      <w:r w:rsidR="0051214C" w:rsidRPr="00644EC9">
        <w:rPr>
          <w:lang w:val="es-ES"/>
        </w:rPr>
        <w:t xml:space="preserve">De ahí la necesidad de </w:t>
      </w:r>
      <w:r w:rsidR="00816794" w:rsidRPr="00644EC9">
        <w:rPr>
          <w:lang w:val="es-ES"/>
        </w:rPr>
        <w:t xml:space="preserve">contar con programas diseñados para identificar </w:t>
      </w:r>
      <w:r w:rsidR="0051214C" w:rsidRPr="00644EC9">
        <w:rPr>
          <w:lang w:val="es-ES"/>
        </w:rPr>
        <w:t xml:space="preserve">su desarrollo con el propósito de que </w:t>
      </w:r>
      <w:r w:rsidR="00816794" w:rsidRPr="00644EC9">
        <w:rPr>
          <w:lang w:val="es-ES"/>
        </w:rPr>
        <w:t>los niños que presentan algunas dificultades puedan recibir una apropiada y oportuna intervención (</w:t>
      </w:r>
      <w:r w:rsidR="00816794" w:rsidRPr="00644EC9">
        <w:t>Snow &amp; Van Hemel,</w:t>
      </w:r>
      <w:r w:rsidR="0051214C" w:rsidRPr="00644EC9">
        <w:t xml:space="preserve"> </w:t>
      </w:r>
      <w:r w:rsidR="00816794" w:rsidRPr="00644EC9">
        <w:t>2008)</w:t>
      </w:r>
      <w:r w:rsidR="00816794" w:rsidRPr="00644EC9">
        <w:rPr>
          <w:lang w:val="es-ES"/>
        </w:rPr>
        <w:t>.</w:t>
      </w:r>
    </w:p>
    <w:p w14:paraId="1A1BAA3B" w14:textId="77777777" w:rsidR="001E4039" w:rsidRPr="00644EC9" w:rsidRDefault="001E4039" w:rsidP="00644EC9">
      <w:pPr>
        <w:spacing w:line="360" w:lineRule="auto"/>
        <w:jc w:val="both"/>
        <w:rPr>
          <w:lang w:val="es-ES"/>
        </w:rPr>
      </w:pPr>
    </w:p>
    <w:p w14:paraId="5C81C771" w14:textId="252630D2" w:rsidR="0094291C" w:rsidRPr="00587BAA" w:rsidRDefault="0094291C" w:rsidP="001E4039">
      <w:pPr>
        <w:spacing w:line="360" w:lineRule="auto"/>
        <w:jc w:val="center"/>
        <w:rPr>
          <w:b/>
          <w:bCs/>
          <w:sz w:val="28"/>
          <w:szCs w:val="28"/>
          <w:lang w:val="es-ES"/>
        </w:rPr>
      </w:pPr>
      <w:r w:rsidRPr="00587BAA">
        <w:rPr>
          <w:b/>
          <w:bCs/>
          <w:sz w:val="28"/>
          <w:szCs w:val="28"/>
          <w:lang w:val="es-ES"/>
        </w:rPr>
        <w:t>Detección de alteraciones del desarrollo en la infancia temprana</w:t>
      </w:r>
    </w:p>
    <w:p w14:paraId="4BC5E065" w14:textId="452BB8FD" w:rsidR="00870DFD" w:rsidRPr="00644EC9" w:rsidRDefault="0094291C" w:rsidP="00644EC9">
      <w:pPr>
        <w:spacing w:line="360" w:lineRule="auto"/>
        <w:jc w:val="both"/>
        <w:rPr>
          <w:lang w:val="es-ES"/>
        </w:rPr>
      </w:pPr>
      <w:r w:rsidRPr="00644EC9">
        <w:rPr>
          <w:lang w:val="es-ES"/>
        </w:rPr>
        <w:t>De acuerdo con Sánchez-Ventura, et al, (2018) los trastornos del desarrollo se refieren a la desviación del neurodesarrollo con una desviación estándar de -1.5 debajo de la media esperada para la edad. Implica un déficit en una o algunas de las áreas de desarrollo como la cognitiva, lenguaje, motora, sensorial, adaptativa y psicosocial y puede afectar en las diferentes esferas del niño como la familiar, educativa o social. Los cuales pueden presentarse y detectarse desde la infancia temprana.</w:t>
      </w:r>
    </w:p>
    <w:p w14:paraId="1B07EC0E" w14:textId="3F0ACD94" w:rsidR="006A0EC1" w:rsidRPr="00644EC9" w:rsidRDefault="009327EE" w:rsidP="00644EC9">
      <w:pPr>
        <w:spacing w:line="360" w:lineRule="auto"/>
        <w:jc w:val="both"/>
        <w:rPr>
          <w:lang w:val="es-ES"/>
        </w:rPr>
      </w:pPr>
      <w:r w:rsidRPr="00644EC9">
        <w:rPr>
          <w:lang w:val="es-ES"/>
        </w:rPr>
        <w:t>El desarrollo adecuado desde los primeros a</w:t>
      </w:r>
      <w:r w:rsidR="007105A0" w:rsidRPr="00644EC9">
        <w:rPr>
          <w:lang w:val="es-ES"/>
        </w:rPr>
        <w:t>ños en cada una de sus 3 áreas: biológica, psicológica y social son determinantes de los progresos escolares posteriores, tal y como refiere Martínez (2014). Por lo que se hace necesario evaluar desde edades muy tempranas el curso de las etapas del desarrollo.</w:t>
      </w:r>
      <w:r w:rsidR="006B48C2" w:rsidRPr="00644EC9">
        <w:rPr>
          <w:lang w:val="es-ES"/>
        </w:rPr>
        <w:t xml:space="preserve"> </w:t>
      </w:r>
      <w:r w:rsidR="0051214C" w:rsidRPr="00644EC9">
        <w:rPr>
          <w:lang w:val="es-ES"/>
        </w:rPr>
        <w:t xml:space="preserve">Al respecto, </w:t>
      </w:r>
      <w:r w:rsidR="006B48C2" w:rsidRPr="00644EC9">
        <w:rPr>
          <w:lang w:val="es-ES"/>
        </w:rPr>
        <w:t>Cano, Pulido y Giraldo (2015) mencionan que la importancia de intervenir tempranamente para el desarrollo de habilidades cognitivas y no cognitivas se apoya en términos del mayor retorno económico posible y éxito socioeconómico en la edad adulta.</w:t>
      </w:r>
    </w:p>
    <w:p w14:paraId="52D203A9" w14:textId="5FD5BA5B" w:rsidR="00870DFD" w:rsidRPr="00644EC9" w:rsidRDefault="006A0EC1" w:rsidP="00644EC9">
      <w:pPr>
        <w:spacing w:line="360" w:lineRule="auto"/>
        <w:jc w:val="both"/>
        <w:rPr>
          <w:lang w:val="es-ES"/>
        </w:rPr>
      </w:pPr>
      <w:r w:rsidRPr="00644EC9">
        <w:rPr>
          <w:lang w:val="es-ES"/>
        </w:rPr>
        <w:t xml:space="preserve">Algunos estudios que se han realizado en niños menores de </w:t>
      </w:r>
      <w:r w:rsidR="00EE2A48" w:rsidRPr="00644EC9">
        <w:rPr>
          <w:lang w:val="es-ES"/>
        </w:rPr>
        <w:t>cinco años</w:t>
      </w:r>
      <w:r w:rsidRPr="00644EC9">
        <w:rPr>
          <w:lang w:val="es-ES"/>
        </w:rPr>
        <w:t xml:space="preserve"> han demostrado que pueden presentarse desfases en el desarrollo desde edades muy tempranas en alguna de las áreas, los cuales </w:t>
      </w:r>
      <w:r w:rsidRPr="00644EC9">
        <w:rPr>
          <w:lang w:val="es-ES"/>
        </w:rPr>
        <w:lastRenderedPageBreak/>
        <w:t>pueden no ser reconocidos con facilidad. Tal es el estudio de González y Soloviera (2016) en el que caracterizaron el nivel de desarrollo de la función simbólica en niños preescolares colombianos y encontraron un bajo nivel de desarrollo de la función simbólica al finalizar la edad preescolar, el cual juega un papel importante en el desarrollo cognitivo del niño.</w:t>
      </w:r>
      <w:r w:rsidR="00565FC0" w:rsidRPr="00644EC9">
        <w:rPr>
          <w:lang w:val="es-ES"/>
        </w:rPr>
        <w:t xml:space="preserve"> </w:t>
      </w:r>
      <w:r w:rsidR="00870DFD" w:rsidRPr="00644EC9">
        <w:rPr>
          <w:lang w:val="es-ES"/>
        </w:rPr>
        <w:t>Costas</w:t>
      </w:r>
      <w:r w:rsidRPr="00644EC9">
        <w:rPr>
          <w:lang w:val="es-ES"/>
        </w:rPr>
        <w:t xml:space="preserve"> </w:t>
      </w:r>
      <w:r w:rsidR="00870DFD" w:rsidRPr="00644EC9">
        <w:rPr>
          <w:lang w:val="es-ES"/>
        </w:rPr>
        <w:t>(2008) hace una compilación de técnicas que pueden utilizarse para la evaluación temprana del desarrollo desde el momento del nacimiento, entre las que se encuentran las siguientes:</w:t>
      </w:r>
    </w:p>
    <w:p w14:paraId="61F0BFF5" w14:textId="77777777" w:rsidR="00366030" w:rsidRPr="00644EC9" w:rsidRDefault="00870DFD" w:rsidP="00366030">
      <w:pPr>
        <w:spacing w:line="360" w:lineRule="auto"/>
        <w:jc w:val="both"/>
        <w:rPr>
          <w:lang w:val="es-ES"/>
        </w:rPr>
      </w:pPr>
      <w:r w:rsidRPr="00644EC9">
        <w:rPr>
          <w:lang w:val="es-ES"/>
        </w:rPr>
        <w:t>La evaluación neonatal, la cual se realiza inmediatamente al nacimiento.</w:t>
      </w:r>
      <w:r w:rsidR="00866EB9" w:rsidRPr="00644EC9">
        <w:rPr>
          <w:lang w:val="es-ES"/>
        </w:rPr>
        <w:t xml:space="preserve"> Las mas utilizadas son el Apgar que se realiza al primer y quinto minuto del nacimiento para detectar en el recién nacido 5 elementos necesarios, tales como: respiración, frecuencia cardiaca, tono muscular, reflejos y color de piel; la prueba de talón para detectar algún tipo de problema metabólico</w:t>
      </w:r>
      <w:r w:rsidR="00366030">
        <w:rPr>
          <w:lang w:val="es-ES"/>
        </w:rPr>
        <w:t xml:space="preserve"> y las </w:t>
      </w:r>
      <w:r w:rsidR="00366030" w:rsidRPr="00644EC9">
        <w:rPr>
          <w:lang w:val="es-ES"/>
        </w:rPr>
        <w:t>Técnicas de cribado, las cuales consisten en la identificación de problemas o alteraciones en una etapa determinada.</w:t>
      </w:r>
    </w:p>
    <w:p w14:paraId="61203342" w14:textId="3DD2D4E4" w:rsidR="006A0EC1" w:rsidRPr="00644EC9" w:rsidRDefault="004A58D2" w:rsidP="00644EC9">
      <w:pPr>
        <w:spacing w:line="360" w:lineRule="auto"/>
        <w:jc w:val="both"/>
        <w:rPr>
          <w:lang w:val="es-ES"/>
        </w:rPr>
      </w:pPr>
      <w:r w:rsidRPr="00644EC9">
        <w:rPr>
          <w:lang w:val="es-ES"/>
        </w:rPr>
        <w:t xml:space="preserve">Escalas ordinales para la evaluación del desarrollo: surgen del modelo </w:t>
      </w:r>
      <w:r w:rsidR="00074FF7" w:rsidRPr="00644EC9">
        <w:rPr>
          <w:lang w:val="es-ES"/>
        </w:rPr>
        <w:t>evolutivo</w:t>
      </w:r>
      <w:r w:rsidRPr="00644EC9">
        <w:rPr>
          <w:lang w:val="es-ES"/>
        </w:rPr>
        <w:t xml:space="preserve"> y pueden basarse en escalas de conducta o teóricas de acuerdo con lo esperado.</w:t>
      </w:r>
      <w:r w:rsidR="00565FC0" w:rsidRPr="00644EC9">
        <w:rPr>
          <w:lang w:val="es-ES"/>
        </w:rPr>
        <w:t xml:space="preserve"> </w:t>
      </w:r>
      <w:r w:rsidRPr="00644EC9">
        <w:rPr>
          <w:lang w:val="es-ES"/>
        </w:rPr>
        <w:t>Las Escalas ordinales basadas en secuencias de conductas, tienen como objetivo determinar el nivel de funcionamiento alcanzado por el infante en las áreas que evalúa, proporcionando un diagnóstico funcional. Permiten sentar bases para realizar algún programa de intervención</w:t>
      </w:r>
      <w:r w:rsidR="00034E6B" w:rsidRPr="00644EC9">
        <w:rPr>
          <w:lang w:val="es-ES"/>
        </w:rPr>
        <w:t xml:space="preserve"> y pueden ser útiles para la detección de algunos déficits sensoriales, neurológicos o cognitivos.</w:t>
      </w:r>
      <w:r w:rsidR="00565FC0" w:rsidRPr="00644EC9">
        <w:rPr>
          <w:lang w:val="es-ES"/>
        </w:rPr>
        <w:t xml:space="preserve"> </w:t>
      </w:r>
      <w:r w:rsidR="00034E6B" w:rsidRPr="00644EC9">
        <w:rPr>
          <w:lang w:val="es-ES"/>
        </w:rPr>
        <w:t>Entre estas se encuentran la Escala del desarrollo psicomotor de la primera infancia, la Escala del desarrollo infa</w:t>
      </w:r>
      <w:r w:rsidR="00074FF7" w:rsidRPr="00644EC9">
        <w:rPr>
          <w:lang w:val="es-ES"/>
        </w:rPr>
        <w:t>n</w:t>
      </w:r>
      <w:r w:rsidR="00034E6B" w:rsidRPr="00644EC9">
        <w:rPr>
          <w:lang w:val="es-ES"/>
        </w:rPr>
        <w:t xml:space="preserve">til de </w:t>
      </w:r>
      <w:proofErr w:type="spellStart"/>
      <w:r w:rsidR="00034E6B" w:rsidRPr="00644EC9">
        <w:rPr>
          <w:lang w:val="es-ES"/>
        </w:rPr>
        <w:t>Bayley</w:t>
      </w:r>
      <w:proofErr w:type="spellEnd"/>
      <w:r w:rsidR="00034E6B" w:rsidRPr="00644EC9">
        <w:rPr>
          <w:lang w:val="es-ES"/>
        </w:rPr>
        <w:t xml:space="preserve">, el Inventario de desarrollo de Battelle, </w:t>
      </w:r>
      <w:r w:rsidR="00EE2A48" w:rsidRPr="00644EC9">
        <w:rPr>
          <w:lang w:val="es-ES"/>
        </w:rPr>
        <w:t xml:space="preserve">esta última </w:t>
      </w:r>
      <w:r w:rsidR="00034E6B" w:rsidRPr="00644EC9">
        <w:rPr>
          <w:lang w:val="es-ES"/>
        </w:rPr>
        <w:t>incluye la observación con el niño, la entrevista con los padres o educadores y la prueba con el niño</w:t>
      </w:r>
      <w:r w:rsidR="00EE2A48" w:rsidRPr="00644EC9">
        <w:rPr>
          <w:lang w:val="es-ES"/>
        </w:rPr>
        <w:t xml:space="preserve">. </w:t>
      </w:r>
      <w:r w:rsidR="00034E6B" w:rsidRPr="00644EC9">
        <w:rPr>
          <w:lang w:val="es-ES"/>
        </w:rPr>
        <w:t xml:space="preserve"> </w:t>
      </w:r>
      <w:r w:rsidR="00EE2A48" w:rsidRPr="00644EC9">
        <w:rPr>
          <w:lang w:val="es-ES"/>
        </w:rPr>
        <w:t xml:space="preserve">En este mismo contexto </w:t>
      </w:r>
      <w:r w:rsidR="00034E6B" w:rsidRPr="00644EC9">
        <w:rPr>
          <w:lang w:val="es-ES"/>
        </w:rPr>
        <w:t>también se encuentra la Escala observacional del desarrollo, la cual consiste en recabar información específica por parte de los padres o cuidadores.</w:t>
      </w:r>
      <w:r w:rsidR="00565FC0" w:rsidRPr="00644EC9">
        <w:rPr>
          <w:lang w:val="es-ES"/>
        </w:rPr>
        <w:t xml:space="preserve"> </w:t>
      </w:r>
      <w:r w:rsidR="002963AF" w:rsidRPr="00644EC9">
        <w:rPr>
          <w:lang w:val="es-ES"/>
        </w:rPr>
        <w:t>Las escalas ordinales con base teórica están basadas en el modelo de Piaget</w:t>
      </w:r>
      <w:r w:rsidR="00EE2A48" w:rsidRPr="00644EC9">
        <w:rPr>
          <w:lang w:val="es-ES"/>
        </w:rPr>
        <w:t>, teniendo como</w:t>
      </w:r>
      <w:r w:rsidR="002963AF" w:rsidRPr="00644EC9">
        <w:rPr>
          <w:lang w:val="es-ES"/>
        </w:rPr>
        <w:t xml:space="preserve"> propósito comprender y describir el nivel de desarrollo cognitivo del niño dentro de un periodo sensoriomotor.</w:t>
      </w:r>
    </w:p>
    <w:p w14:paraId="4A4F4D98" w14:textId="4EF6587B" w:rsidR="00E953DC" w:rsidRPr="00644EC9" w:rsidRDefault="00EE2A48" w:rsidP="00644EC9">
      <w:pPr>
        <w:spacing w:line="360" w:lineRule="auto"/>
        <w:jc w:val="both"/>
        <w:rPr>
          <w:lang w:val="es-ES"/>
        </w:rPr>
      </w:pPr>
      <w:r w:rsidRPr="00644EC9">
        <w:rPr>
          <w:lang w:val="es-ES"/>
        </w:rPr>
        <w:t xml:space="preserve">Por último, en el presente trabajo </w:t>
      </w:r>
      <w:r w:rsidR="00DC67CD" w:rsidRPr="00644EC9">
        <w:rPr>
          <w:lang w:val="es-ES"/>
        </w:rPr>
        <w:t>se presenta</w:t>
      </w:r>
      <w:r w:rsidR="00870DFD" w:rsidRPr="00644EC9">
        <w:rPr>
          <w:lang w:val="es-ES"/>
        </w:rPr>
        <w:t xml:space="preserve"> la evaluación </w:t>
      </w:r>
      <w:r w:rsidRPr="00644EC9">
        <w:rPr>
          <w:lang w:val="es-ES"/>
        </w:rPr>
        <w:t xml:space="preserve">realizada a un grupo de niños y niñas </w:t>
      </w:r>
      <w:r w:rsidR="00870DFD" w:rsidRPr="00644EC9">
        <w:rPr>
          <w:lang w:val="es-ES"/>
        </w:rPr>
        <w:t xml:space="preserve">en etapa de primera infancia que </w:t>
      </w:r>
      <w:r w:rsidR="003E6CA6" w:rsidRPr="00644EC9">
        <w:rPr>
          <w:lang w:val="es-ES"/>
        </w:rPr>
        <w:t xml:space="preserve">al momento del estudio se encontraban </w:t>
      </w:r>
      <w:r w:rsidR="00870DFD" w:rsidRPr="00644EC9">
        <w:rPr>
          <w:lang w:val="es-ES"/>
        </w:rPr>
        <w:t>cursan</w:t>
      </w:r>
      <w:r w:rsidR="003E6CA6" w:rsidRPr="00644EC9">
        <w:rPr>
          <w:lang w:val="es-ES"/>
        </w:rPr>
        <w:t>do los</w:t>
      </w:r>
      <w:r w:rsidR="00870DFD" w:rsidRPr="00644EC9">
        <w:rPr>
          <w:lang w:val="es-ES"/>
        </w:rPr>
        <w:t xml:space="preserve"> grados de maternal y primero de </w:t>
      </w:r>
      <w:r w:rsidR="003E6CA6" w:rsidRPr="00644EC9">
        <w:rPr>
          <w:lang w:val="es-ES"/>
        </w:rPr>
        <w:t>preescolar. Asumiendo</w:t>
      </w:r>
      <w:r w:rsidR="00801270" w:rsidRPr="00644EC9">
        <w:rPr>
          <w:lang w:val="es-ES"/>
        </w:rPr>
        <w:t xml:space="preserve"> que los factores que influyen en el desarrollo de</w:t>
      </w:r>
      <w:r w:rsidR="003E6CA6" w:rsidRPr="00644EC9">
        <w:rPr>
          <w:lang w:val="es-ES"/>
        </w:rPr>
        <w:t xml:space="preserve"> </w:t>
      </w:r>
      <w:r w:rsidR="00801270" w:rsidRPr="00644EC9">
        <w:rPr>
          <w:lang w:val="es-ES"/>
        </w:rPr>
        <w:t>l</w:t>
      </w:r>
      <w:r w:rsidR="003E6CA6" w:rsidRPr="00644EC9">
        <w:rPr>
          <w:lang w:val="es-ES"/>
        </w:rPr>
        <w:t>os</w:t>
      </w:r>
      <w:r w:rsidR="00801270" w:rsidRPr="00644EC9">
        <w:rPr>
          <w:lang w:val="es-ES"/>
        </w:rPr>
        <w:t xml:space="preserve"> </w:t>
      </w:r>
      <w:r w:rsidR="003E6CA6" w:rsidRPr="00644EC9">
        <w:rPr>
          <w:lang w:val="es-ES"/>
        </w:rPr>
        <w:t xml:space="preserve">infantes </w:t>
      </w:r>
      <w:r w:rsidR="00801270" w:rsidRPr="00644EC9">
        <w:rPr>
          <w:lang w:val="es-ES"/>
        </w:rPr>
        <w:t xml:space="preserve">son diversos, </w:t>
      </w:r>
      <w:r w:rsidR="003E6CA6" w:rsidRPr="00644EC9">
        <w:rPr>
          <w:lang w:val="es-ES"/>
        </w:rPr>
        <w:t xml:space="preserve">se </w:t>
      </w:r>
      <w:r w:rsidR="00801270" w:rsidRPr="00644EC9">
        <w:rPr>
          <w:lang w:val="es-ES"/>
        </w:rPr>
        <w:t>propone l</w:t>
      </w:r>
      <w:r w:rsidR="00F33384" w:rsidRPr="00644EC9">
        <w:rPr>
          <w:lang w:val="es-ES"/>
        </w:rPr>
        <w:t>a</w:t>
      </w:r>
      <w:r w:rsidR="00801270" w:rsidRPr="00644EC9">
        <w:rPr>
          <w:lang w:val="es-ES"/>
        </w:rPr>
        <w:t xml:space="preserve"> evaluación temprana del desarrollo </w:t>
      </w:r>
      <w:r w:rsidR="00F33384" w:rsidRPr="00644EC9">
        <w:rPr>
          <w:lang w:val="es-ES"/>
        </w:rPr>
        <w:t xml:space="preserve">infantil </w:t>
      </w:r>
      <w:r w:rsidR="003E6CA6" w:rsidRPr="00644EC9">
        <w:rPr>
          <w:lang w:val="es-ES"/>
        </w:rPr>
        <w:t xml:space="preserve">en los centros educativos </w:t>
      </w:r>
      <w:r w:rsidR="00F33384" w:rsidRPr="00644EC9">
        <w:rPr>
          <w:lang w:val="es-ES"/>
        </w:rPr>
        <w:t>para detectar desfases en algunas de las áreas del desarrollo.</w:t>
      </w:r>
    </w:p>
    <w:p w14:paraId="316A9D5C" w14:textId="325E469E" w:rsidR="00DB7D16" w:rsidRDefault="00DB7D16" w:rsidP="0027683B">
      <w:pPr>
        <w:spacing w:line="360" w:lineRule="auto"/>
        <w:jc w:val="both"/>
        <w:rPr>
          <w:b/>
          <w:bCs/>
          <w:lang w:val="es-ES"/>
        </w:rPr>
      </w:pPr>
    </w:p>
    <w:p w14:paraId="65C7E32E" w14:textId="40633600" w:rsidR="001E4039" w:rsidRDefault="001E4039" w:rsidP="0027683B">
      <w:pPr>
        <w:spacing w:line="360" w:lineRule="auto"/>
        <w:jc w:val="both"/>
        <w:rPr>
          <w:b/>
          <w:bCs/>
          <w:lang w:val="es-ES"/>
        </w:rPr>
      </w:pPr>
    </w:p>
    <w:p w14:paraId="391B731F" w14:textId="77777777" w:rsidR="001E4039" w:rsidRDefault="001E4039" w:rsidP="0027683B">
      <w:pPr>
        <w:spacing w:line="360" w:lineRule="auto"/>
        <w:jc w:val="both"/>
        <w:rPr>
          <w:b/>
          <w:bCs/>
          <w:lang w:val="es-ES"/>
        </w:rPr>
      </w:pPr>
    </w:p>
    <w:p w14:paraId="6CF45091" w14:textId="77777777" w:rsidR="001E4039" w:rsidRDefault="000C79BB" w:rsidP="001E4039">
      <w:pPr>
        <w:spacing w:line="360" w:lineRule="auto"/>
        <w:jc w:val="center"/>
        <w:rPr>
          <w:b/>
          <w:bCs/>
          <w:sz w:val="32"/>
          <w:szCs w:val="32"/>
          <w:lang w:val="es-ES"/>
        </w:rPr>
      </w:pPr>
      <w:r w:rsidRPr="00587BAA">
        <w:rPr>
          <w:b/>
          <w:bCs/>
          <w:sz w:val="32"/>
          <w:szCs w:val="32"/>
          <w:lang w:val="es-ES"/>
        </w:rPr>
        <w:lastRenderedPageBreak/>
        <w:t>Método</w:t>
      </w:r>
    </w:p>
    <w:p w14:paraId="63A526F0" w14:textId="6D1C2CEC" w:rsidR="00DF2507" w:rsidRPr="00644EC9" w:rsidRDefault="0094291C" w:rsidP="00644EC9">
      <w:pPr>
        <w:spacing w:line="360" w:lineRule="auto"/>
        <w:jc w:val="both"/>
      </w:pPr>
      <w:r w:rsidRPr="00644EC9">
        <w:t>El diseño fue transversal, de tipo exploratorio y no experimental</w:t>
      </w:r>
      <w:r w:rsidR="00DF2507" w:rsidRPr="00644EC9">
        <w:t>.</w:t>
      </w:r>
    </w:p>
    <w:p w14:paraId="5A4AB9A1" w14:textId="73C3CE2C" w:rsidR="003E6CA6" w:rsidRDefault="00DF2507" w:rsidP="00644EC9">
      <w:pPr>
        <w:spacing w:line="360" w:lineRule="auto"/>
        <w:jc w:val="both"/>
      </w:pPr>
      <w:r w:rsidRPr="00644EC9">
        <w:t>La muestra fue por conveniencia</w:t>
      </w:r>
      <w:r w:rsidR="00777788" w:rsidRPr="00644EC9">
        <w:t>,</w:t>
      </w:r>
      <w:r w:rsidRPr="00644EC9">
        <w:t xml:space="preserve"> </w:t>
      </w:r>
      <w:r w:rsidR="0094291C" w:rsidRPr="00644EC9">
        <w:t xml:space="preserve">incluyó a 30 </w:t>
      </w:r>
      <w:r w:rsidR="003E6CA6" w:rsidRPr="00644EC9">
        <w:t xml:space="preserve">infantes </w:t>
      </w:r>
      <w:r w:rsidR="0094291C" w:rsidRPr="00644EC9">
        <w:t>adscritos</w:t>
      </w:r>
      <w:r w:rsidRPr="00644EC9">
        <w:t xml:space="preserve"> </w:t>
      </w:r>
      <w:r w:rsidR="005068A3">
        <w:t xml:space="preserve">a </w:t>
      </w:r>
      <w:r w:rsidRPr="00644EC9">
        <w:t>un</w:t>
      </w:r>
      <w:r w:rsidR="0094291C" w:rsidRPr="00644EC9">
        <w:t xml:space="preserve"> Centro de Aprendizaje Infantil</w:t>
      </w:r>
      <w:r w:rsidR="00DF4CA6" w:rsidRPr="00644EC9">
        <w:t xml:space="preserve"> </w:t>
      </w:r>
      <w:r w:rsidRPr="00644EC9">
        <w:t xml:space="preserve">de Ciudad del Carmen, Campeche, México. </w:t>
      </w:r>
      <w:r w:rsidR="00777788" w:rsidRPr="00644EC9">
        <w:t xml:space="preserve">De los infantes participantes </w:t>
      </w:r>
      <w:r w:rsidR="0017772B" w:rsidRPr="00644EC9">
        <w:t>8 cursaban el grado de maternal y 22 el primer grado de preescolar</w:t>
      </w:r>
      <w:r w:rsidR="00777788" w:rsidRPr="00644EC9">
        <w:t>, sus edades</w:t>
      </w:r>
      <w:r w:rsidR="0017772B" w:rsidRPr="00644EC9">
        <w:t xml:space="preserve"> se encontraban entre los 28 y 42 </w:t>
      </w:r>
      <w:r w:rsidR="00777788" w:rsidRPr="00644EC9">
        <w:t>meses.</w:t>
      </w:r>
    </w:p>
    <w:p w14:paraId="39C965CC" w14:textId="77777777" w:rsidR="001E4039" w:rsidRPr="00644EC9" w:rsidRDefault="001E4039" w:rsidP="00644EC9">
      <w:pPr>
        <w:spacing w:line="360" w:lineRule="auto"/>
        <w:jc w:val="both"/>
      </w:pPr>
    </w:p>
    <w:p w14:paraId="5D77C178" w14:textId="54942850" w:rsidR="00F20985" w:rsidRPr="00587BAA" w:rsidRDefault="00565FC0" w:rsidP="001E4039">
      <w:pPr>
        <w:spacing w:line="360" w:lineRule="auto"/>
        <w:jc w:val="center"/>
        <w:rPr>
          <w:sz w:val="28"/>
          <w:szCs w:val="28"/>
        </w:rPr>
      </w:pPr>
      <w:r w:rsidRPr="00587BAA">
        <w:rPr>
          <w:b/>
          <w:bCs/>
          <w:sz w:val="28"/>
          <w:szCs w:val="28"/>
        </w:rPr>
        <w:t>Instrumentos</w:t>
      </w:r>
    </w:p>
    <w:p w14:paraId="4985D8BE" w14:textId="7E5307AA" w:rsidR="00777788" w:rsidRPr="001E4039" w:rsidRDefault="00EE28C3" w:rsidP="001E4039">
      <w:pPr>
        <w:spacing w:line="360" w:lineRule="auto"/>
        <w:jc w:val="center"/>
        <w:rPr>
          <w:b/>
          <w:bCs/>
          <w:sz w:val="26"/>
          <w:szCs w:val="26"/>
        </w:rPr>
      </w:pPr>
      <w:r w:rsidRPr="001E4039">
        <w:rPr>
          <w:b/>
          <w:bCs/>
          <w:sz w:val="26"/>
          <w:szCs w:val="26"/>
        </w:rPr>
        <w:t>I</w:t>
      </w:r>
      <w:r w:rsidR="006A54EB" w:rsidRPr="001E4039">
        <w:rPr>
          <w:b/>
          <w:bCs/>
          <w:sz w:val="26"/>
          <w:szCs w:val="26"/>
        </w:rPr>
        <w:t>nventario de desarrollo de Battelle</w:t>
      </w:r>
    </w:p>
    <w:p w14:paraId="6341BF0E" w14:textId="5273FD7C" w:rsidR="006A54EB" w:rsidRPr="00644EC9" w:rsidRDefault="00EE28C3" w:rsidP="00644EC9">
      <w:pPr>
        <w:spacing w:line="360" w:lineRule="auto"/>
        <w:jc w:val="both"/>
        <w:rPr>
          <w:highlight w:val="yellow"/>
        </w:rPr>
      </w:pPr>
      <w:r w:rsidRPr="00644EC9">
        <w:t>E</w:t>
      </w:r>
      <w:r w:rsidR="006A54EB" w:rsidRPr="00644EC9">
        <w:t xml:space="preserve">s una batería que evalúa las habilidades del desarrollo del niño desde el nacimiento hasta los 8 años, en sus diferentes áreas del desarrollo: cognitiva, comunicación, motora, adaptativa y personal-social. Cuenta con una versión completa, la cual incluye 341 items y una versión screening con 91 items. Este instrumento ofrece </w:t>
      </w:r>
      <w:r w:rsidR="00777788" w:rsidRPr="00644EC9">
        <w:t>tres</w:t>
      </w:r>
      <w:r w:rsidR="006A54EB" w:rsidRPr="00644EC9">
        <w:t xml:space="preserve"> procedimientos para obtener la información necesaria: examen estructurado, la observación e información de los padres o profesores.</w:t>
      </w:r>
    </w:p>
    <w:p w14:paraId="2D70D5E0" w14:textId="4A81C4C4" w:rsidR="00777788" w:rsidRPr="00644EC9" w:rsidRDefault="00777788" w:rsidP="00644EC9">
      <w:pPr>
        <w:spacing w:line="360" w:lineRule="auto"/>
        <w:jc w:val="both"/>
        <w:rPr>
          <w:i/>
          <w:iCs/>
          <w:color w:val="000000" w:themeColor="text1"/>
        </w:rPr>
      </w:pPr>
      <w:r w:rsidRPr="00644EC9">
        <w:rPr>
          <w:i/>
          <w:iCs/>
          <w:color w:val="000000" w:themeColor="text1"/>
        </w:rPr>
        <w:t>Guía de observación grupal</w:t>
      </w:r>
    </w:p>
    <w:p w14:paraId="7D294FD1" w14:textId="0E3F6EA6" w:rsidR="00274D50" w:rsidRPr="00644EC9" w:rsidRDefault="006A54EB" w:rsidP="00644EC9">
      <w:pPr>
        <w:spacing w:line="360" w:lineRule="auto"/>
        <w:jc w:val="both"/>
      </w:pPr>
      <w:r w:rsidRPr="00644EC9">
        <w:rPr>
          <w:color w:val="000000" w:themeColor="text1"/>
        </w:rPr>
        <w:t xml:space="preserve">Derivado de que el inventario de desarrollo de Battelle tiene una base comportamental, se consideró necesario identificar otros aspectos más contextuales que pudieran influir en </w:t>
      </w:r>
      <w:r w:rsidR="00777788" w:rsidRPr="00644EC9">
        <w:rPr>
          <w:color w:val="000000" w:themeColor="text1"/>
        </w:rPr>
        <w:t xml:space="preserve">la conducta </w:t>
      </w:r>
      <w:r w:rsidRPr="00644EC9">
        <w:rPr>
          <w:color w:val="000000" w:themeColor="text1"/>
        </w:rPr>
        <w:t xml:space="preserve">de los </w:t>
      </w:r>
      <w:r w:rsidR="00777788" w:rsidRPr="00644EC9">
        <w:rPr>
          <w:color w:val="000000" w:themeColor="text1"/>
        </w:rPr>
        <w:t xml:space="preserve">participantes </w:t>
      </w:r>
      <w:r w:rsidRPr="00644EC9">
        <w:rPr>
          <w:color w:val="000000" w:themeColor="text1"/>
        </w:rPr>
        <w:t xml:space="preserve">durante </w:t>
      </w:r>
      <w:r w:rsidR="00777788" w:rsidRPr="00644EC9">
        <w:rPr>
          <w:color w:val="000000" w:themeColor="text1"/>
        </w:rPr>
        <w:t xml:space="preserve">el proceso de </w:t>
      </w:r>
      <w:r w:rsidRPr="00644EC9">
        <w:rPr>
          <w:color w:val="000000" w:themeColor="text1"/>
        </w:rPr>
        <w:t xml:space="preserve">observación, tales como el manejo del grupo por parte de la maestra a cargo, establecimiento de límites, tipo de interacción, planeación y preparación de clases,  </w:t>
      </w:r>
      <w:r w:rsidR="00F967D3" w:rsidRPr="00644EC9">
        <w:rPr>
          <w:color w:val="000000" w:themeColor="text1"/>
        </w:rPr>
        <w:t>ambiente físico del aula, así como la conducta, reacciones y relaciones del niño con sus pares y adultos,</w:t>
      </w:r>
      <w:r w:rsidR="00EE28C3" w:rsidRPr="00644EC9">
        <w:rPr>
          <w:color w:val="000000" w:themeColor="text1"/>
        </w:rPr>
        <w:t xml:space="preserve"> etc.</w:t>
      </w:r>
    </w:p>
    <w:p w14:paraId="0B341A4D" w14:textId="525A0CAD" w:rsidR="000B0D86" w:rsidRDefault="00F967D3" w:rsidP="00644EC9">
      <w:pPr>
        <w:spacing w:line="360" w:lineRule="auto"/>
        <w:jc w:val="both"/>
        <w:rPr>
          <w:color w:val="000000" w:themeColor="text1"/>
        </w:rPr>
      </w:pPr>
      <w:r w:rsidRPr="00644EC9">
        <w:rPr>
          <w:color w:val="000000" w:themeColor="text1"/>
        </w:rPr>
        <w:t xml:space="preserve">Para lo anterior, se diseñó una guía de observación </w:t>
      </w:r>
      <w:r w:rsidR="00FA36B4" w:rsidRPr="00644EC9">
        <w:rPr>
          <w:color w:val="000000" w:themeColor="text1"/>
        </w:rPr>
        <w:t xml:space="preserve">grupal </w:t>
      </w:r>
      <w:r w:rsidRPr="00644EC9">
        <w:rPr>
          <w:color w:val="000000" w:themeColor="text1"/>
        </w:rPr>
        <w:t>que permitiera sistematizar las observaciones</w:t>
      </w:r>
      <w:r w:rsidR="00FA36B4" w:rsidRPr="00644EC9">
        <w:rPr>
          <w:color w:val="000000" w:themeColor="text1"/>
        </w:rPr>
        <w:t xml:space="preserve"> realizadas de los niños dentro de sus grupo</w:t>
      </w:r>
      <w:r w:rsidR="00EE28C3" w:rsidRPr="00644EC9">
        <w:rPr>
          <w:color w:val="000000" w:themeColor="text1"/>
        </w:rPr>
        <w:t>s</w:t>
      </w:r>
      <w:r w:rsidR="00FA36B4" w:rsidRPr="00644EC9">
        <w:rPr>
          <w:color w:val="000000" w:themeColor="text1"/>
        </w:rPr>
        <w:t xml:space="preserve"> de clases</w:t>
      </w:r>
      <w:r w:rsidRPr="00644EC9">
        <w:rPr>
          <w:color w:val="000000" w:themeColor="text1"/>
        </w:rPr>
        <w:t xml:space="preserve">. Esta guía se organizó en </w:t>
      </w:r>
      <w:r w:rsidR="00274D50" w:rsidRPr="00644EC9">
        <w:rPr>
          <w:color w:val="000000" w:themeColor="text1"/>
        </w:rPr>
        <w:t>4</w:t>
      </w:r>
      <w:r w:rsidRPr="00644EC9">
        <w:rPr>
          <w:color w:val="000000" w:themeColor="text1"/>
        </w:rPr>
        <w:t xml:space="preserve"> apartados</w:t>
      </w:r>
      <w:r w:rsidR="00EE28C3" w:rsidRPr="00644EC9">
        <w:rPr>
          <w:color w:val="000000" w:themeColor="text1"/>
        </w:rPr>
        <w:t xml:space="preserve">: </w:t>
      </w:r>
      <w:r w:rsidRPr="00644EC9">
        <w:rPr>
          <w:color w:val="000000" w:themeColor="text1"/>
        </w:rPr>
        <w:t>interacción, entorno</w:t>
      </w:r>
      <w:r w:rsidR="00274D50" w:rsidRPr="00644EC9">
        <w:rPr>
          <w:color w:val="000000" w:themeColor="text1"/>
        </w:rPr>
        <w:t xml:space="preserve">, </w:t>
      </w:r>
      <w:r w:rsidRPr="00644EC9">
        <w:rPr>
          <w:color w:val="000000" w:themeColor="text1"/>
        </w:rPr>
        <w:t>actividades para realizar en clase</w:t>
      </w:r>
      <w:r w:rsidR="00274D50" w:rsidRPr="00644EC9">
        <w:rPr>
          <w:color w:val="000000" w:themeColor="text1"/>
        </w:rPr>
        <w:t xml:space="preserve"> y comportamiento individual</w:t>
      </w:r>
      <w:r w:rsidRPr="00644EC9">
        <w:rPr>
          <w:color w:val="000000" w:themeColor="text1"/>
        </w:rPr>
        <w:t>; incluyéndose</w:t>
      </w:r>
      <w:r w:rsidR="006A54EB" w:rsidRPr="00644EC9">
        <w:rPr>
          <w:color w:val="000000" w:themeColor="text1"/>
        </w:rPr>
        <w:t xml:space="preserve"> </w:t>
      </w:r>
      <w:r w:rsidRPr="00644EC9">
        <w:rPr>
          <w:color w:val="000000" w:themeColor="text1"/>
        </w:rPr>
        <w:t>algunos reactivos para identificar la interacción con el niño entre sus pares, con sus maestras, su capacidad de independencia, de adaptación a las diferentes situaciones que se le presentan dentro del Centro de Aprendizaje, si sigue reglas, si presenta intención comunicativa y cómo lo hace, etc</w:t>
      </w:r>
      <w:r w:rsidR="00EE28C3" w:rsidRPr="00644EC9">
        <w:rPr>
          <w:color w:val="000000" w:themeColor="text1"/>
        </w:rPr>
        <w:t>.</w:t>
      </w:r>
    </w:p>
    <w:p w14:paraId="63A535DE" w14:textId="54106A80" w:rsidR="001E4039" w:rsidRDefault="001E4039" w:rsidP="00644EC9">
      <w:pPr>
        <w:spacing w:line="360" w:lineRule="auto"/>
        <w:jc w:val="both"/>
        <w:rPr>
          <w:color w:val="000000" w:themeColor="text1"/>
        </w:rPr>
      </w:pPr>
    </w:p>
    <w:p w14:paraId="14D29D13" w14:textId="6EE09CF1" w:rsidR="001E4039" w:rsidRDefault="001E4039" w:rsidP="00644EC9">
      <w:pPr>
        <w:spacing w:line="360" w:lineRule="auto"/>
        <w:jc w:val="both"/>
        <w:rPr>
          <w:color w:val="000000" w:themeColor="text1"/>
        </w:rPr>
      </w:pPr>
    </w:p>
    <w:p w14:paraId="39F1CED9" w14:textId="0C993A12" w:rsidR="001E4039" w:rsidRDefault="001E4039" w:rsidP="00644EC9">
      <w:pPr>
        <w:spacing w:line="360" w:lineRule="auto"/>
        <w:jc w:val="both"/>
        <w:rPr>
          <w:color w:val="000000" w:themeColor="text1"/>
        </w:rPr>
      </w:pPr>
    </w:p>
    <w:p w14:paraId="6D5572D8" w14:textId="77777777" w:rsidR="001E4039" w:rsidRDefault="001E4039" w:rsidP="00644EC9">
      <w:pPr>
        <w:spacing w:line="360" w:lineRule="auto"/>
        <w:jc w:val="both"/>
        <w:rPr>
          <w:b/>
          <w:bCs/>
        </w:rPr>
      </w:pPr>
    </w:p>
    <w:p w14:paraId="0C216329" w14:textId="538E0A75" w:rsidR="00EE28C3" w:rsidRPr="00587BAA" w:rsidRDefault="00FA36B4" w:rsidP="001E4039">
      <w:pPr>
        <w:spacing w:line="360" w:lineRule="auto"/>
        <w:jc w:val="center"/>
        <w:rPr>
          <w:sz w:val="28"/>
          <w:szCs w:val="28"/>
        </w:rPr>
      </w:pPr>
      <w:r w:rsidRPr="00587BAA">
        <w:rPr>
          <w:b/>
          <w:bCs/>
          <w:sz w:val="28"/>
          <w:szCs w:val="28"/>
        </w:rPr>
        <w:lastRenderedPageBreak/>
        <w:t>Procedimiento</w:t>
      </w:r>
    </w:p>
    <w:p w14:paraId="3C948EF3" w14:textId="3F301D81" w:rsidR="00274D50" w:rsidRPr="00644EC9" w:rsidRDefault="00A426B7" w:rsidP="00644EC9">
      <w:pPr>
        <w:spacing w:line="360" w:lineRule="auto"/>
        <w:jc w:val="both"/>
        <w:rPr>
          <w:highlight w:val="yellow"/>
        </w:rPr>
      </w:pPr>
      <w:r w:rsidRPr="00644EC9">
        <w:t>La recolección de datos se realizó</w:t>
      </w:r>
      <w:r w:rsidR="00274D50" w:rsidRPr="00644EC9">
        <w:t xml:space="preserve"> en diferentes momentos</w:t>
      </w:r>
      <w:r w:rsidR="00DF4CA6" w:rsidRPr="00644EC9">
        <w:t xml:space="preserve"> durante los meses de octubre y noviembre del 2019.</w:t>
      </w:r>
    </w:p>
    <w:p w14:paraId="1D00C50A" w14:textId="63369637" w:rsidR="00274D50" w:rsidRPr="00644EC9" w:rsidRDefault="00274D50" w:rsidP="00644EC9">
      <w:pPr>
        <w:spacing w:line="360" w:lineRule="auto"/>
        <w:jc w:val="both"/>
        <w:rPr>
          <w:highlight w:val="yellow"/>
        </w:rPr>
      </w:pPr>
      <w:r w:rsidRPr="00644EC9">
        <w:t>Se inició con la elaboración de un plan semanal de actividades, en el que se consideraron todas las actividades planeadas por parte del Centro de Aprendizaje, ya que al ser un centro de educación inicial deben cumplir con requerimientos administrativos</w:t>
      </w:r>
      <w:r w:rsidR="00FC0606" w:rsidRPr="00644EC9">
        <w:t xml:space="preserve"> por parte </w:t>
      </w:r>
      <w:r w:rsidR="00DA06FB" w:rsidRPr="00644EC9">
        <w:t>de la</w:t>
      </w:r>
      <w:r w:rsidR="00FC0606" w:rsidRPr="00644EC9">
        <w:t xml:space="preserve"> Secretaria de Educación</w:t>
      </w:r>
      <w:r w:rsidRPr="00644EC9">
        <w:t xml:space="preserve">. Posterior a eso, se determinaron las actividades y horarios donde los grupos y niños podrían ser observados </w:t>
      </w:r>
      <w:proofErr w:type="gramStart"/>
      <w:r w:rsidRPr="00644EC9">
        <w:t>de acuerdo a</w:t>
      </w:r>
      <w:proofErr w:type="gramEnd"/>
      <w:r w:rsidRPr="00644EC9">
        <w:t xml:space="preserve"> la guía diseñada. Finalmente se organiza</w:t>
      </w:r>
      <w:r w:rsidR="00DA06FB" w:rsidRPr="00644EC9">
        <w:t>ron</w:t>
      </w:r>
      <w:r w:rsidRPr="00644EC9">
        <w:t xml:space="preserve"> y planifica</w:t>
      </w:r>
      <w:r w:rsidR="00DA06FB" w:rsidRPr="00644EC9">
        <w:t>ron</w:t>
      </w:r>
      <w:r w:rsidRPr="00644EC9">
        <w:t xml:space="preserve"> los días y horarios en los que se evaluarían a los niños, de manera individual con el inventario.  Por lo que dicho </w:t>
      </w:r>
      <w:r w:rsidRPr="00644EC9">
        <w:rPr>
          <w:bCs/>
          <w:color w:val="000000" w:themeColor="text1"/>
        </w:rPr>
        <w:t>Plan Semanal de Actividades</w:t>
      </w:r>
      <w:r w:rsidRPr="00644EC9">
        <w:rPr>
          <w:color w:val="000000" w:themeColor="text1"/>
        </w:rPr>
        <w:t xml:space="preserve"> </w:t>
      </w:r>
      <w:r w:rsidRPr="00644EC9">
        <w:t>incluía actividad a realizar, material a utilizar, periodo de aplicación y horario por niño.</w:t>
      </w:r>
    </w:p>
    <w:p w14:paraId="10AA5BA4" w14:textId="10AC80D6" w:rsidR="0094291C" w:rsidRPr="00644EC9" w:rsidRDefault="00274D50" w:rsidP="00644EC9">
      <w:pPr>
        <w:spacing w:line="360" w:lineRule="auto"/>
        <w:jc w:val="both"/>
      </w:pPr>
      <w:r w:rsidRPr="00644EC9">
        <w:t>Posteriormente, se inició con la</w:t>
      </w:r>
      <w:r w:rsidR="00FA36B4" w:rsidRPr="00644EC9">
        <w:t xml:space="preserve"> observación grupal</w:t>
      </w:r>
      <w:r w:rsidRPr="00644EC9">
        <w:t>, basándose</w:t>
      </w:r>
      <w:r w:rsidR="00FA36B4" w:rsidRPr="00644EC9">
        <w:t xml:space="preserve"> </w:t>
      </w:r>
      <w:r w:rsidRPr="00644EC9">
        <w:t>en</w:t>
      </w:r>
      <w:r w:rsidR="00FA36B4" w:rsidRPr="00644EC9">
        <w:t xml:space="preserve"> la guía de observación diseñada para tal fin, la cual se llevó a cabo durante 2 semanas en las diferentes actividades que el Centro de Aprendizaje t</w:t>
      </w:r>
      <w:r w:rsidRPr="00644EC9">
        <w:t>enía</w:t>
      </w:r>
      <w:r w:rsidR="00FA36B4" w:rsidRPr="00644EC9">
        <w:t xml:space="preserve"> programado.</w:t>
      </w:r>
    </w:p>
    <w:p w14:paraId="3704B240" w14:textId="339546A8" w:rsidR="002D2D69" w:rsidRPr="00644EC9" w:rsidRDefault="002D2D69" w:rsidP="00644EC9">
      <w:pPr>
        <w:spacing w:line="360" w:lineRule="auto"/>
        <w:jc w:val="both"/>
        <w:rPr>
          <w:color w:val="000000" w:themeColor="text1"/>
        </w:rPr>
      </w:pPr>
      <w:r w:rsidRPr="00644EC9">
        <w:rPr>
          <w:color w:val="000000" w:themeColor="text1"/>
        </w:rPr>
        <w:t>Durante la primera semana, se realizó una observación grupal que incluía a todos los niños de un grupo, a la maestra, manejo de grupo y el entorno en el que se desenvuelve el niño, en general</w:t>
      </w:r>
      <w:r w:rsidR="00274D50" w:rsidRPr="00644EC9">
        <w:rPr>
          <w:color w:val="000000" w:themeColor="text1"/>
        </w:rPr>
        <w:t>.</w:t>
      </w:r>
      <w:r w:rsidRPr="00644EC9">
        <w:rPr>
          <w:color w:val="000000" w:themeColor="text1"/>
        </w:rPr>
        <w:t xml:space="preserve"> </w:t>
      </w:r>
    </w:p>
    <w:p w14:paraId="4A370A88" w14:textId="1B524565" w:rsidR="002D2D69" w:rsidRPr="00644EC9" w:rsidRDefault="002D2D69" w:rsidP="00644EC9">
      <w:pPr>
        <w:spacing w:line="360" w:lineRule="auto"/>
        <w:jc w:val="both"/>
        <w:rPr>
          <w:color w:val="000000" w:themeColor="text1"/>
        </w:rPr>
      </w:pPr>
      <w:r w:rsidRPr="00644EC9">
        <w:rPr>
          <w:color w:val="000000" w:themeColor="text1"/>
        </w:rPr>
        <w:t xml:space="preserve">En una segunda semana, se utilizó </w:t>
      </w:r>
      <w:r w:rsidR="00274D50" w:rsidRPr="00644EC9">
        <w:rPr>
          <w:color w:val="000000" w:themeColor="text1"/>
        </w:rPr>
        <w:t>el</w:t>
      </w:r>
      <w:r w:rsidRPr="00644EC9">
        <w:rPr>
          <w:color w:val="000000" w:themeColor="text1"/>
        </w:rPr>
        <w:t xml:space="preserve"> </w:t>
      </w:r>
      <w:r w:rsidR="00274D50" w:rsidRPr="00644EC9">
        <w:rPr>
          <w:color w:val="000000" w:themeColor="text1"/>
        </w:rPr>
        <w:t>apartado</w:t>
      </w:r>
      <w:r w:rsidRPr="00644EC9">
        <w:rPr>
          <w:color w:val="000000" w:themeColor="text1"/>
        </w:rPr>
        <w:t xml:space="preserve"> de observación individual, </w:t>
      </w:r>
      <w:r w:rsidR="00274D50" w:rsidRPr="00644EC9">
        <w:rPr>
          <w:color w:val="000000" w:themeColor="text1"/>
        </w:rPr>
        <w:t>para observar más de cerca a</w:t>
      </w:r>
      <w:r w:rsidRPr="00644EC9">
        <w:rPr>
          <w:color w:val="000000" w:themeColor="text1"/>
        </w:rPr>
        <w:t xml:space="preserve"> los niños que fueron identificados durante la primera semana, previa </w:t>
      </w:r>
      <w:r w:rsidR="00F42F05" w:rsidRPr="00644EC9">
        <w:rPr>
          <w:color w:val="000000" w:themeColor="text1"/>
        </w:rPr>
        <w:t>autorización de</w:t>
      </w:r>
      <w:r w:rsidRPr="00644EC9">
        <w:rPr>
          <w:color w:val="000000" w:themeColor="text1"/>
        </w:rPr>
        <w:t xml:space="preserve"> las </w:t>
      </w:r>
      <w:r w:rsidR="00F42F05" w:rsidRPr="00644EC9">
        <w:rPr>
          <w:color w:val="000000" w:themeColor="text1"/>
        </w:rPr>
        <w:t>profesoras de grupo</w:t>
      </w:r>
      <w:r w:rsidR="00274D50" w:rsidRPr="00644EC9">
        <w:rPr>
          <w:color w:val="000000" w:themeColor="text1"/>
        </w:rPr>
        <w:t>. Los niños</w:t>
      </w:r>
      <w:r w:rsidRPr="00644EC9">
        <w:rPr>
          <w:color w:val="000000" w:themeColor="text1"/>
        </w:rPr>
        <w:t xml:space="preserve"> consider</w:t>
      </w:r>
      <w:r w:rsidR="00274D50" w:rsidRPr="00644EC9">
        <w:rPr>
          <w:color w:val="000000" w:themeColor="text1"/>
        </w:rPr>
        <w:t>ados</w:t>
      </w:r>
      <w:r w:rsidRPr="00644EC9">
        <w:rPr>
          <w:color w:val="000000" w:themeColor="text1"/>
        </w:rPr>
        <w:t xml:space="preserve"> </w:t>
      </w:r>
      <w:r w:rsidR="00274D50" w:rsidRPr="00644EC9">
        <w:rPr>
          <w:color w:val="000000" w:themeColor="text1"/>
        </w:rPr>
        <w:t xml:space="preserve">fueron aquellos </w:t>
      </w:r>
      <w:r w:rsidR="00DA06FB" w:rsidRPr="00644EC9">
        <w:rPr>
          <w:color w:val="000000" w:themeColor="text1"/>
        </w:rPr>
        <w:t xml:space="preserve">que presentaban </w:t>
      </w:r>
      <w:r w:rsidR="00274D50" w:rsidRPr="00644EC9">
        <w:rPr>
          <w:color w:val="000000" w:themeColor="text1"/>
        </w:rPr>
        <w:t>alguna</w:t>
      </w:r>
      <w:r w:rsidRPr="00644EC9">
        <w:rPr>
          <w:color w:val="000000" w:themeColor="text1"/>
        </w:rPr>
        <w:t xml:space="preserve"> dificultad en el aprendizaje, </w:t>
      </w:r>
      <w:r w:rsidR="00274D50" w:rsidRPr="00644EC9">
        <w:rPr>
          <w:color w:val="000000" w:themeColor="text1"/>
        </w:rPr>
        <w:t xml:space="preserve">en su </w:t>
      </w:r>
      <w:r w:rsidRPr="00644EC9">
        <w:rPr>
          <w:color w:val="000000" w:themeColor="text1"/>
        </w:rPr>
        <w:t>comportamiento como retraimiento o agresividad o adaptación a la institución y sus actividades.</w:t>
      </w:r>
    </w:p>
    <w:p w14:paraId="3C9BCF9C" w14:textId="5E11BFEE" w:rsidR="0094291C" w:rsidRPr="00644EC9" w:rsidRDefault="002D2D69" w:rsidP="00644EC9">
      <w:pPr>
        <w:spacing w:line="360" w:lineRule="auto"/>
        <w:jc w:val="both"/>
        <w:rPr>
          <w:color w:val="000000" w:themeColor="text1"/>
        </w:rPr>
      </w:pPr>
      <w:r w:rsidRPr="00644EC9">
        <w:rPr>
          <w:color w:val="000000" w:themeColor="text1"/>
        </w:rPr>
        <w:t>Ambas observaciones sistemáticas se llevaron a cabo por periodos de al menos 1 hora diaria, tanto en el salón de clases como en el desayuno y en sus actividades programadas. Sin embargo, es importante mencionar que la obs</w:t>
      </w:r>
      <w:r w:rsidR="00B1084A" w:rsidRPr="00644EC9">
        <w:rPr>
          <w:color w:val="000000" w:themeColor="text1"/>
        </w:rPr>
        <w:t>e</w:t>
      </w:r>
      <w:r w:rsidRPr="00644EC9">
        <w:rPr>
          <w:color w:val="000000" w:themeColor="text1"/>
        </w:rPr>
        <w:t>rvación formó parte imprescindible durante todo el proceso de evaluación.</w:t>
      </w:r>
    </w:p>
    <w:p w14:paraId="40786319" w14:textId="67679736" w:rsidR="0094291C" w:rsidRPr="00644EC9" w:rsidRDefault="00DF4CA6" w:rsidP="00644EC9">
      <w:pPr>
        <w:spacing w:line="360" w:lineRule="auto"/>
        <w:jc w:val="both"/>
        <w:rPr>
          <w:i/>
        </w:rPr>
      </w:pPr>
      <w:r w:rsidRPr="00644EC9">
        <w:rPr>
          <w:i/>
        </w:rPr>
        <w:t>Análisis de los resultados</w:t>
      </w:r>
    </w:p>
    <w:p w14:paraId="608FA843" w14:textId="28D576AB" w:rsidR="00DF4CA6" w:rsidRPr="00644EC9" w:rsidRDefault="00DF4CA6" w:rsidP="00644EC9">
      <w:pPr>
        <w:spacing w:line="360" w:lineRule="auto"/>
        <w:jc w:val="both"/>
        <w:rPr>
          <w:iCs/>
        </w:rPr>
      </w:pPr>
      <w:r w:rsidRPr="00644EC9">
        <w:rPr>
          <w:iCs/>
        </w:rPr>
        <w:t xml:space="preserve">El análisis de resultados se realizó de acuerdo con como lo indica el protocolo de calificación e interpretación del Inventario de desarrollo de Battelle. </w:t>
      </w:r>
    </w:p>
    <w:p w14:paraId="3D44E3B1" w14:textId="7513CF7B" w:rsidR="00EC0B43" w:rsidRPr="00644EC9" w:rsidRDefault="00EC0B43" w:rsidP="00644EC9">
      <w:pPr>
        <w:spacing w:line="360" w:lineRule="auto"/>
        <w:jc w:val="both"/>
        <w:rPr>
          <w:iCs/>
        </w:rPr>
      </w:pPr>
      <w:r w:rsidRPr="00644EC9">
        <w:rPr>
          <w:iCs/>
        </w:rPr>
        <w:t xml:space="preserve">Para la interpretación de los datos registrados mediante la guía de observación grupal se consideraron las descripciones empleadas por inventario de desarrollo de Battelle relativos a identificar la interacción con el niño entre sus pares, con sus maestras, su capacidad de independencia, de adaptación a las diferentes situaciones que se le presentan dentro del Centro de </w:t>
      </w:r>
      <w:r w:rsidRPr="00644EC9">
        <w:rPr>
          <w:iCs/>
        </w:rPr>
        <w:lastRenderedPageBreak/>
        <w:t>Aprendizaje.</w:t>
      </w:r>
      <w:r w:rsidRPr="00644EC9">
        <w:t xml:space="preserve"> </w:t>
      </w:r>
      <w:r w:rsidR="00810F39" w:rsidRPr="00644EC9">
        <w:t>Finalmente, f</w:t>
      </w:r>
      <w:r w:rsidRPr="00644EC9">
        <w:t xml:space="preserve">ue necesario que las observaciones fueran transcritas </w:t>
      </w:r>
      <w:r w:rsidR="00810F39" w:rsidRPr="00644EC9">
        <w:t>a un procesador de textos de Microsoft.</w:t>
      </w:r>
    </w:p>
    <w:p w14:paraId="7515A226" w14:textId="4E6CF293" w:rsidR="00DB7D16" w:rsidRDefault="00DF4CA6" w:rsidP="00644EC9">
      <w:pPr>
        <w:spacing w:line="360" w:lineRule="auto"/>
        <w:jc w:val="both"/>
        <w:rPr>
          <w:b/>
          <w:bCs/>
        </w:rPr>
      </w:pPr>
      <w:r w:rsidRPr="00644EC9">
        <w:rPr>
          <w:iCs/>
        </w:rPr>
        <w:t>El tratamiento estadístico descriptivo se realizó con el programa IBM SPSS versión 23 (2015).</w:t>
      </w:r>
    </w:p>
    <w:p w14:paraId="6CEC4957" w14:textId="77777777" w:rsidR="00956A41" w:rsidRDefault="00956A41" w:rsidP="00644EC9">
      <w:pPr>
        <w:spacing w:line="360" w:lineRule="auto"/>
        <w:jc w:val="both"/>
        <w:rPr>
          <w:b/>
          <w:bCs/>
        </w:rPr>
      </w:pPr>
    </w:p>
    <w:p w14:paraId="244B6DA9" w14:textId="2D8C31A3" w:rsidR="0094291C" w:rsidRPr="001E4039" w:rsidRDefault="00810F39" w:rsidP="00587BAA">
      <w:pPr>
        <w:spacing w:line="360" w:lineRule="auto"/>
        <w:jc w:val="center"/>
        <w:rPr>
          <w:b/>
          <w:bCs/>
          <w:sz w:val="28"/>
          <w:szCs w:val="28"/>
        </w:rPr>
      </w:pPr>
      <w:r w:rsidRPr="001E4039">
        <w:rPr>
          <w:b/>
          <w:bCs/>
          <w:sz w:val="28"/>
          <w:szCs w:val="28"/>
        </w:rPr>
        <w:t>R</w:t>
      </w:r>
      <w:r w:rsidR="000C79BB" w:rsidRPr="001E4039">
        <w:rPr>
          <w:b/>
          <w:bCs/>
          <w:sz w:val="28"/>
          <w:szCs w:val="28"/>
        </w:rPr>
        <w:t>esu</w:t>
      </w:r>
      <w:r w:rsidR="001E4039" w:rsidRPr="001E4039">
        <w:rPr>
          <w:b/>
          <w:bCs/>
          <w:sz w:val="28"/>
          <w:szCs w:val="28"/>
        </w:rPr>
        <w:t>l</w:t>
      </w:r>
      <w:r w:rsidR="000C79BB" w:rsidRPr="001E4039">
        <w:rPr>
          <w:b/>
          <w:bCs/>
          <w:sz w:val="28"/>
          <w:szCs w:val="28"/>
        </w:rPr>
        <w:t>tados</w:t>
      </w:r>
    </w:p>
    <w:p w14:paraId="1D78299A" w14:textId="09902ADD" w:rsidR="002A581E" w:rsidRPr="00644EC9" w:rsidRDefault="002A581E" w:rsidP="00366030">
      <w:pPr>
        <w:spacing w:line="360" w:lineRule="auto"/>
        <w:jc w:val="both"/>
        <w:rPr>
          <w:lang w:val="es-ES"/>
        </w:rPr>
      </w:pPr>
      <w:r w:rsidRPr="00644EC9">
        <w:rPr>
          <w:lang w:val="es-ES"/>
        </w:rPr>
        <w:t xml:space="preserve">De los 30 niños se obtuvo que 26 de ellos superaron la prueba y 4 obtuvieron un puntaje de </w:t>
      </w:r>
      <w:r w:rsidR="007F30FE" w:rsidRPr="00644EC9">
        <w:rPr>
          <w:lang w:val="es-ES"/>
        </w:rPr>
        <w:t>n</w:t>
      </w:r>
      <w:r w:rsidRPr="00644EC9">
        <w:rPr>
          <w:lang w:val="es-ES"/>
        </w:rPr>
        <w:t>o superado, como lo indica la siguiente tabla:</w:t>
      </w:r>
    </w:p>
    <w:p w14:paraId="0ECB8619" w14:textId="77777777" w:rsidR="007F30FE" w:rsidRDefault="007F30FE" w:rsidP="00636723">
      <w:pPr>
        <w:spacing w:line="360" w:lineRule="auto"/>
        <w:rPr>
          <w:lang w:val="es-ES"/>
        </w:rPr>
      </w:pPr>
    </w:p>
    <w:p w14:paraId="12C19562" w14:textId="7385C0CF" w:rsidR="007F30FE" w:rsidRDefault="007F30FE" w:rsidP="007F30FE">
      <w:pPr>
        <w:spacing w:line="360" w:lineRule="auto"/>
        <w:jc w:val="center"/>
        <w:rPr>
          <w:lang w:val="es-ES"/>
        </w:rPr>
      </w:pPr>
      <w:r w:rsidRPr="00B65C47">
        <w:rPr>
          <w:b/>
          <w:bCs/>
          <w:lang w:val="es-ES"/>
        </w:rPr>
        <w:t>Tabla 2</w:t>
      </w:r>
      <w:r w:rsidR="001E4039">
        <w:rPr>
          <w:b/>
          <w:bCs/>
          <w:lang w:val="es-ES"/>
        </w:rPr>
        <w:t xml:space="preserve">. </w:t>
      </w:r>
      <w:r>
        <w:rPr>
          <w:lang w:val="es-ES"/>
        </w:rPr>
        <w:t>Resultados generales</w:t>
      </w:r>
    </w:p>
    <w:tbl>
      <w:tblPr>
        <w:tblStyle w:val="Tablaconcuadrcula"/>
        <w:tblW w:w="0" w:type="auto"/>
        <w:jc w:val="center"/>
        <w:tblLook w:val="04A0" w:firstRow="1" w:lastRow="0" w:firstColumn="1" w:lastColumn="0" w:noHBand="0" w:noVBand="1"/>
      </w:tblPr>
      <w:tblGrid>
        <w:gridCol w:w="1206"/>
        <w:gridCol w:w="990"/>
        <w:gridCol w:w="566"/>
        <w:gridCol w:w="1078"/>
        <w:gridCol w:w="416"/>
        <w:gridCol w:w="797"/>
        <w:gridCol w:w="416"/>
        <w:gridCol w:w="1329"/>
        <w:gridCol w:w="566"/>
        <w:gridCol w:w="968"/>
        <w:gridCol w:w="416"/>
        <w:gridCol w:w="646"/>
      </w:tblGrid>
      <w:tr w:rsidR="00A6271F" w:rsidRPr="00A6271F" w14:paraId="4E536A2D" w14:textId="599E09A5" w:rsidTr="001E4039">
        <w:trPr>
          <w:jc w:val="center"/>
        </w:trPr>
        <w:tc>
          <w:tcPr>
            <w:tcW w:w="1207" w:type="dxa"/>
          </w:tcPr>
          <w:p w14:paraId="49C5389D" w14:textId="4CE21C58" w:rsidR="00D92F12" w:rsidRPr="00A6271F" w:rsidRDefault="00D92F12" w:rsidP="00636723">
            <w:pPr>
              <w:spacing w:line="360" w:lineRule="auto"/>
              <w:rPr>
                <w:b/>
                <w:bCs/>
                <w:sz w:val="20"/>
                <w:szCs w:val="20"/>
                <w:lang w:val="es-ES"/>
              </w:rPr>
            </w:pPr>
            <w:r w:rsidRPr="00A6271F">
              <w:rPr>
                <w:b/>
                <w:bCs/>
                <w:sz w:val="20"/>
                <w:szCs w:val="20"/>
                <w:lang w:val="es-ES"/>
              </w:rPr>
              <w:t>GENERAL</w:t>
            </w:r>
          </w:p>
        </w:tc>
        <w:tc>
          <w:tcPr>
            <w:tcW w:w="998" w:type="dxa"/>
          </w:tcPr>
          <w:p w14:paraId="2E19CD55" w14:textId="515BDAAC" w:rsidR="00D92F12" w:rsidRPr="00A6271F" w:rsidRDefault="00D92F12" w:rsidP="00D92F12">
            <w:pPr>
              <w:spacing w:line="360" w:lineRule="auto"/>
              <w:jc w:val="center"/>
              <w:rPr>
                <w:b/>
                <w:bCs/>
                <w:sz w:val="18"/>
                <w:szCs w:val="18"/>
                <w:lang w:val="es-ES"/>
              </w:rPr>
            </w:pPr>
            <w:r w:rsidRPr="00A6271F">
              <w:rPr>
                <w:b/>
                <w:bCs/>
                <w:sz w:val="18"/>
                <w:szCs w:val="18"/>
                <w:lang w:val="es-ES"/>
              </w:rPr>
              <w:t>Personal social</w:t>
            </w:r>
          </w:p>
        </w:tc>
        <w:tc>
          <w:tcPr>
            <w:tcW w:w="566" w:type="dxa"/>
          </w:tcPr>
          <w:p w14:paraId="1CEAC1DF" w14:textId="319413FA" w:rsidR="00D92F12" w:rsidRPr="00A6271F" w:rsidRDefault="00D92F12" w:rsidP="00D92F12">
            <w:pPr>
              <w:spacing w:line="360" w:lineRule="auto"/>
              <w:jc w:val="center"/>
              <w:rPr>
                <w:b/>
                <w:bCs/>
                <w:sz w:val="18"/>
                <w:szCs w:val="18"/>
                <w:lang w:val="es-ES"/>
              </w:rPr>
            </w:pPr>
            <w:r w:rsidRPr="00A6271F">
              <w:rPr>
                <w:b/>
                <w:bCs/>
                <w:sz w:val="18"/>
                <w:szCs w:val="18"/>
                <w:lang w:val="es-ES"/>
              </w:rPr>
              <w:t>%</w:t>
            </w:r>
          </w:p>
        </w:tc>
        <w:tc>
          <w:tcPr>
            <w:tcW w:w="1078" w:type="dxa"/>
          </w:tcPr>
          <w:p w14:paraId="2EE6F7BE" w14:textId="5AC04382" w:rsidR="00D92F12" w:rsidRPr="00A6271F" w:rsidRDefault="00D92F12" w:rsidP="00D92F12">
            <w:pPr>
              <w:spacing w:line="360" w:lineRule="auto"/>
              <w:jc w:val="center"/>
              <w:rPr>
                <w:b/>
                <w:bCs/>
                <w:sz w:val="18"/>
                <w:szCs w:val="18"/>
                <w:lang w:val="es-ES"/>
              </w:rPr>
            </w:pPr>
            <w:r w:rsidRPr="00A6271F">
              <w:rPr>
                <w:b/>
                <w:bCs/>
                <w:sz w:val="18"/>
                <w:szCs w:val="18"/>
                <w:lang w:val="es-ES"/>
              </w:rPr>
              <w:t>Adaptativa</w:t>
            </w:r>
          </w:p>
        </w:tc>
        <w:tc>
          <w:tcPr>
            <w:tcW w:w="416" w:type="dxa"/>
          </w:tcPr>
          <w:p w14:paraId="5AAE2D98" w14:textId="466FA6D3" w:rsidR="00D92F12" w:rsidRPr="00A6271F" w:rsidRDefault="00A6271F" w:rsidP="00D92F12">
            <w:pPr>
              <w:spacing w:line="360" w:lineRule="auto"/>
              <w:jc w:val="center"/>
              <w:rPr>
                <w:b/>
                <w:bCs/>
                <w:sz w:val="18"/>
                <w:szCs w:val="18"/>
                <w:lang w:val="es-ES"/>
              </w:rPr>
            </w:pPr>
            <w:r w:rsidRPr="00A6271F">
              <w:rPr>
                <w:b/>
                <w:bCs/>
                <w:sz w:val="18"/>
                <w:szCs w:val="18"/>
                <w:lang w:val="es-ES"/>
              </w:rPr>
              <w:t>%</w:t>
            </w:r>
          </w:p>
        </w:tc>
        <w:tc>
          <w:tcPr>
            <w:tcW w:w="797" w:type="dxa"/>
          </w:tcPr>
          <w:p w14:paraId="6DBB00E6" w14:textId="2032DF53" w:rsidR="00D92F12" w:rsidRPr="00A6271F" w:rsidRDefault="00D92F12" w:rsidP="00D92F12">
            <w:pPr>
              <w:spacing w:line="360" w:lineRule="auto"/>
              <w:jc w:val="center"/>
              <w:rPr>
                <w:b/>
                <w:bCs/>
                <w:sz w:val="18"/>
                <w:szCs w:val="18"/>
                <w:lang w:val="es-ES"/>
              </w:rPr>
            </w:pPr>
            <w:r w:rsidRPr="00A6271F">
              <w:rPr>
                <w:b/>
                <w:bCs/>
                <w:sz w:val="18"/>
                <w:szCs w:val="18"/>
                <w:lang w:val="es-ES"/>
              </w:rPr>
              <w:t>Motora</w:t>
            </w:r>
          </w:p>
        </w:tc>
        <w:tc>
          <w:tcPr>
            <w:tcW w:w="416" w:type="dxa"/>
          </w:tcPr>
          <w:p w14:paraId="20FB4B72" w14:textId="192C0615" w:rsidR="00D92F12" w:rsidRPr="00A6271F" w:rsidRDefault="00A6271F" w:rsidP="00D92F12">
            <w:pPr>
              <w:spacing w:line="360" w:lineRule="auto"/>
              <w:jc w:val="center"/>
              <w:rPr>
                <w:b/>
                <w:bCs/>
                <w:sz w:val="18"/>
                <w:szCs w:val="18"/>
                <w:lang w:val="es-ES"/>
              </w:rPr>
            </w:pPr>
            <w:r w:rsidRPr="00A6271F">
              <w:rPr>
                <w:b/>
                <w:bCs/>
                <w:sz w:val="18"/>
                <w:szCs w:val="18"/>
                <w:lang w:val="es-ES"/>
              </w:rPr>
              <w:t>%</w:t>
            </w:r>
          </w:p>
        </w:tc>
        <w:tc>
          <w:tcPr>
            <w:tcW w:w="1329" w:type="dxa"/>
          </w:tcPr>
          <w:p w14:paraId="3A1E5F55" w14:textId="5D9B1180" w:rsidR="00D92F12" w:rsidRPr="00A6271F" w:rsidRDefault="00D92F12" w:rsidP="00D92F12">
            <w:pPr>
              <w:spacing w:line="360" w:lineRule="auto"/>
              <w:jc w:val="center"/>
              <w:rPr>
                <w:b/>
                <w:bCs/>
                <w:sz w:val="18"/>
                <w:szCs w:val="18"/>
                <w:lang w:val="es-ES"/>
              </w:rPr>
            </w:pPr>
            <w:r w:rsidRPr="00A6271F">
              <w:rPr>
                <w:b/>
                <w:bCs/>
                <w:sz w:val="18"/>
                <w:szCs w:val="18"/>
                <w:lang w:val="es-ES"/>
              </w:rPr>
              <w:t>Comunicación</w:t>
            </w:r>
          </w:p>
        </w:tc>
        <w:tc>
          <w:tcPr>
            <w:tcW w:w="566" w:type="dxa"/>
          </w:tcPr>
          <w:p w14:paraId="60215155" w14:textId="5B760E2A" w:rsidR="00D92F12" w:rsidRPr="00A6271F" w:rsidRDefault="00A6271F" w:rsidP="00D92F12">
            <w:pPr>
              <w:spacing w:line="360" w:lineRule="auto"/>
              <w:jc w:val="center"/>
              <w:rPr>
                <w:b/>
                <w:bCs/>
                <w:sz w:val="18"/>
                <w:szCs w:val="18"/>
                <w:lang w:val="es-ES"/>
              </w:rPr>
            </w:pPr>
            <w:r w:rsidRPr="00A6271F">
              <w:rPr>
                <w:b/>
                <w:bCs/>
                <w:sz w:val="18"/>
                <w:szCs w:val="18"/>
                <w:lang w:val="es-ES"/>
              </w:rPr>
              <w:t>%</w:t>
            </w:r>
          </w:p>
        </w:tc>
        <w:tc>
          <w:tcPr>
            <w:tcW w:w="968" w:type="dxa"/>
          </w:tcPr>
          <w:p w14:paraId="3A3C0962" w14:textId="6DB8A866" w:rsidR="00D92F12" w:rsidRPr="00A6271F" w:rsidRDefault="00D92F12" w:rsidP="00D92F12">
            <w:pPr>
              <w:spacing w:line="360" w:lineRule="auto"/>
              <w:jc w:val="center"/>
              <w:rPr>
                <w:b/>
                <w:bCs/>
                <w:sz w:val="18"/>
                <w:szCs w:val="18"/>
                <w:lang w:val="es-ES"/>
              </w:rPr>
            </w:pPr>
            <w:r w:rsidRPr="00A6271F">
              <w:rPr>
                <w:b/>
                <w:bCs/>
                <w:sz w:val="18"/>
                <w:szCs w:val="18"/>
                <w:lang w:val="es-ES"/>
              </w:rPr>
              <w:t>Cognitiva</w:t>
            </w:r>
          </w:p>
        </w:tc>
        <w:tc>
          <w:tcPr>
            <w:tcW w:w="416" w:type="dxa"/>
          </w:tcPr>
          <w:p w14:paraId="7B08E019" w14:textId="6A54A93D" w:rsidR="00D92F12" w:rsidRPr="00A6271F" w:rsidRDefault="00A6271F" w:rsidP="00D92F12">
            <w:pPr>
              <w:spacing w:line="360" w:lineRule="auto"/>
              <w:jc w:val="center"/>
              <w:rPr>
                <w:b/>
                <w:bCs/>
                <w:sz w:val="18"/>
                <w:szCs w:val="18"/>
                <w:lang w:val="es-ES"/>
              </w:rPr>
            </w:pPr>
            <w:r w:rsidRPr="00A6271F">
              <w:rPr>
                <w:b/>
                <w:bCs/>
                <w:sz w:val="18"/>
                <w:szCs w:val="18"/>
                <w:lang w:val="es-ES"/>
              </w:rPr>
              <w:t>%</w:t>
            </w:r>
          </w:p>
        </w:tc>
        <w:tc>
          <w:tcPr>
            <w:tcW w:w="647" w:type="dxa"/>
          </w:tcPr>
          <w:p w14:paraId="76F70B84" w14:textId="77777777" w:rsidR="00D92F12" w:rsidRDefault="00A6271F" w:rsidP="00D92F12">
            <w:pPr>
              <w:spacing w:line="360" w:lineRule="auto"/>
              <w:jc w:val="center"/>
              <w:rPr>
                <w:b/>
                <w:bCs/>
                <w:sz w:val="18"/>
                <w:szCs w:val="18"/>
                <w:lang w:val="es-ES"/>
              </w:rPr>
            </w:pPr>
            <w:r w:rsidRPr="00A6271F">
              <w:rPr>
                <w:b/>
                <w:bCs/>
                <w:sz w:val="18"/>
                <w:szCs w:val="18"/>
                <w:lang w:val="es-ES"/>
              </w:rPr>
              <w:t>Total</w:t>
            </w:r>
          </w:p>
          <w:p w14:paraId="2C40D5B6" w14:textId="7E81CB0C" w:rsidR="00B1792D" w:rsidRPr="00A6271F" w:rsidRDefault="00B1792D" w:rsidP="00D92F12">
            <w:pPr>
              <w:spacing w:line="360" w:lineRule="auto"/>
              <w:jc w:val="center"/>
              <w:rPr>
                <w:b/>
                <w:bCs/>
                <w:sz w:val="18"/>
                <w:szCs w:val="18"/>
                <w:lang w:val="es-ES"/>
              </w:rPr>
            </w:pPr>
            <w:r>
              <w:rPr>
                <w:b/>
                <w:bCs/>
                <w:sz w:val="18"/>
                <w:szCs w:val="18"/>
                <w:lang w:val="es-ES"/>
              </w:rPr>
              <w:t>%</w:t>
            </w:r>
          </w:p>
        </w:tc>
      </w:tr>
      <w:tr w:rsidR="00A6271F" w:rsidRPr="00A6271F" w14:paraId="7F9FF6DF" w14:textId="50A1912F" w:rsidTr="001E4039">
        <w:trPr>
          <w:jc w:val="center"/>
        </w:trPr>
        <w:tc>
          <w:tcPr>
            <w:tcW w:w="1207" w:type="dxa"/>
          </w:tcPr>
          <w:p w14:paraId="711D2FFD" w14:textId="7236A545" w:rsidR="00D92F12" w:rsidRPr="00A6271F" w:rsidRDefault="00D92F12" w:rsidP="00636723">
            <w:pPr>
              <w:spacing w:line="360" w:lineRule="auto"/>
              <w:rPr>
                <w:sz w:val="18"/>
                <w:szCs w:val="18"/>
                <w:lang w:val="es-ES"/>
              </w:rPr>
            </w:pPr>
            <w:r w:rsidRPr="00A6271F">
              <w:rPr>
                <w:sz w:val="18"/>
                <w:szCs w:val="18"/>
                <w:lang w:val="es-ES"/>
              </w:rPr>
              <w:t>SUPERADO</w:t>
            </w:r>
          </w:p>
        </w:tc>
        <w:tc>
          <w:tcPr>
            <w:tcW w:w="998" w:type="dxa"/>
          </w:tcPr>
          <w:p w14:paraId="07C6EF7B" w14:textId="74D27D52" w:rsidR="00D92F12" w:rsidRPr="00A6271F" w:rsidRDefault="00D92F12" w:rsidP="007F30FE">
            <w:pPr>
              <w:spacing w:line="360" w:lineRule="auto"/>
              <w:jc w:val="center"/>
              <w:rPr>
                <w:sz w:val="20"/>
                <w:szCs w:val="20"/>
                <w:lang w:val="es-ES"/>
              </w:rPr>
            </w:pPr>
            <w:r w:rsidRPr="00A6271F">
              <w:rPr>
                <w:sz w:val="20"/>
                <w:szCs w:val="20"/>
                <w:lang w:val="es-ES"/>
              </w:rPr>
              <w:t>25</w:t>
            </w:r>
          </w:p>
        </w:tc>
        <w:tc>
          <w:tcPr>
            <w:tcW w:w="566" w:type="dxa"/>
          </w:tcPr>
          <w:p w14:paraId="5AD79167" w14:textId="33A4459B" w:rsidR="00D92F12" w:rsidRPr="00A6271F" w:rsidRDefault="00D92F12" w:rsidP="007F30FE">
            <w:pPr>
              <w:spacing w:line="360" w:lineRule="auto"/>
              <w:jc w:val="center"/>
              <w:rPr>
                <w:sz w:val="20"/>
                <w:szCs w:val="20"/>
                <w:lang w:val="es-ES"/>
              </w:rPr>
            </w:pPr>
            <w:r w:rsidRPr="00A6271F">
              <w:rPr>
                <w:sz w:val="20"/>
                <w:szCs w:val="20"/>
                <w:lang w:val="es-ES"/>
              </w:rPr>
              <w:t>83.3</w:t>
            </w:r>
          </w:p>
        </w:tc>
        <w:tc>
          <w:tcPr>
            <w:tcW w:w="1078" w:type="dxa"/>
          </w:tcPr>
          <w:p w14:paraId="75DDEAD1" w14:textId="751C5436" w:rsidR="00D92F12" w:rsidRPr="00A6271F" w:rsidRDefault="00D92F12" w:rsidP="007F30FE">
            <w:pPr>
              <w:spacing w:line="360" w:lineRule="auto"/>
              <w:jc w:val="center"/>
              <w:rPr>
                <w:sz w:val="20"/>
                <w:szCs w:val="20"/>
                <w:lang w:val="es-ES"/>
              </w:rPr>
            </w:pPr>
            <w:r w:rsidRPr="00A6271F">
              <w:rPr>
                <w:sz w:val="20"/>
                <w:szCs w:val="20"/>
                <w:lang w:val="es-ES"/>
              </w:rPr>
              <w:t>24</w:t>
            </w:r>
          </w:p>
        </w:tc>
        <w:tc>
          <w:tcPr>
            <w:tcW w:w="416" w:type="dxa"/>
          </w:tcPr>
          <w:p w14:paraId="21C9361E" w14:textId="2B260C3D" w:rsidR="00D92F12" w:rsidRPr="00A6271F" w:rsidRDefault="00A6271F" w:rsidP="007F30FE">
            <w:pPr>
              <w:spacing w:line="360" w:lineRule="auto"/>
              <w:jc w:val="center"/>
              <w:rPr>
                <w:sz w:val="20"/>
                <w:szCs w:val="20"/>
                <w:lang w:val="es-ES"/>
              </w:rPr>
            </w:pPr>
            <w:r w:rsidRPr="00A6271F">
              <w:rPr>
                <w:sz w:val="20"/>
                <w:szCs w:val="20"/>
                <w:lang w:val="es-ES"/>
              </w:rPr>
              <w:t>80</w:t>
            </w:r>
          </w:p>
        </w:tc>
        <w:tc>
          <w:tcPr>
            <w:tcW w:w="797" w:type="dxa"/>
          </w:tcPr>
          <w:p w14:paraId="5D864969" w14:textId="67181421" w:rsidR="00D92F12" w:rsidRPr="00A6271F" w:rsidRDefault="00D92F12" w:rsidP="007F30FE">
            <w:pPr>
              <w:spacing w:line="360" w:lineRule="auto"/>
              <w:jc w:val="center"/>
              <w:rPr>
                <w:sz w:val="20"/>
                <w:szCs w:val="20"/>
                <w:lang w:val="es-ES"/>
              </w:rPr>
            </w:pPr>
            <w:r w:rsidRPr="00A6271F">
              <w:rPr>
                <w:sz w:val="20"/>
                <w:szCs w:val="20"/>
                <w:lang w:val="es-ES"/>
              </w:rPr>
              <w:t>27</w:t>
            </w:r>
          </w:p>
        </w:tc>
        <w:tc>
          <w:tcPr>
            <w:tcW w:w="416" w:type="dxa"/>
          </w:tcPr>
          <w:p w14:paraId="437FAEEE" w14:textId="0B34E3E2" w:rsidR="00D92F12" w:rsidRPr="00A6271F" w:rsidRDefault="00A6271F" w:rsidP="007F30FE">
            <w:pPr>
              <w:spacing w:line="360" w:lineRule="auto"/>
              <w:jc w:val="center"/>
              <w:rPr>
                <w:sz w:val="20"/>
                <w:szCs w:val="20"/>
                <w:lang w:val="es-ES"/>
              </w:rPr>
            </w:pPr>
            <w:r w:rsidRPr="00A6271F">
              <w:rPr>
                <w:sz w:val="20"/>
                <w:szCs w:val="20"/>
                <w:lang w:val="es-ES"/>
              </w:rPr>
              <w:t>90</w:t>
            </w:r>
          </w:p>
        </w:tc>
        <w:tc>
          <w:tcPr>
            <w:tcW w:w="1329" w:type="dxa"/>
          </w:tcPr>
          <w:p w14:paraId="03BB3A28" w14:textId="638A1620" w:rsidR="00D92F12" w:rsidRPr="00A6271F" w:rsidRDefault="00D92F12" w:rsidP="007F30FE">
            <w:pPr>
              <w:spacing w:line="360" w:lineRule="auto"/>
              <w:jc w:val="center"/>
              <w:rPr>
                <w:sz w:val="20"/>
                <w:szCs w:val="20"/>
                <w:lang w:val="es-ES"/>
              </w:rPr>
            </w:pPr>
            <w:r w:rsidRPr="00A6271F">
              <w:rPr>
                <w:sz w:val="20"/>
                <w:szCs w:val="20"/>
                <w:lang w:val="es-ES"/>
              </w:rPr>
              <w:t>23</w:t>
            </w:r>
          </w:p>
        </w:tc>
        <w:tc>
          <w:tcPr>
            <w:tcW w:w="566" w:type="dxa"/>
          </w:tcPr>
          <w:p w14:paraId="417F7D96" w14:textId="30550D31" w:rsidR="00D92F12" w:rsidRPr="00A6271F" w:rsidRDefault="00A6271F" w:rsidP="007F30FE">
            <w:pPr>
              <w:spacing w:line="360" w:lineRule="auto"/>
              <w:jc w:val="center"/>
              <w:rPr>
                <w:sz w:val="20"/>
                <w:szCs w:val="20"/>
                <w:lang w:val="es-ES"/>
              </w:rPr>
            </w:pPr>
            <w:r w:rsidRPr="00A6271F">
              <w:rPr>
                <w:sz w:val="20"/>
                <w:szCs w:val="20"/>
                <w:lang w:val="es-ES"/>
              </w:rPr>
              <w:t>76.7</w:t>
            </w:r>
          </w:p>
        </w:tc>
        <w:tc>
          <w:tcPr>
            <w:tcW w:w="968" w:type="dxa"/>
          </w:tcPr>
          <w:p w14:paraId="40B2D16B" w14:textId="793A0284" w:rsidR="00D92F12" w:rsidRPr="00A6271F" w:rsidRDefault="00D92F12" w:rsidP="007F30FE">
            <w:pPr>
              <w:spacing w:line="360" w:lineRule="auto"/>
              <w:jc w:val="center"/>
              <w:rPr>
                <w:sz w:val="20"/>
                <w:szCs w:val="20"/>
                <w:lang w:val="es-ES"/>
              </w:rPr>
            </w:pPr>
            <w:r w:rsidRPr="00A6271F">
              <w:rPr>
                <w:sz w:val="20"/>
                <w:szCs w:val="20"/>
                <w:lang w:val="es-ES"/>
              </w:rPr>
              <w:t>24</w:t>
            </w:r>
          </w:p>
        </w:tc>
        <w:tc>
          <w:tcPr>
            <w:tcW w:w="416" w:type="dxa"/>
          </w:tcPr>
          <w:p w14:paraId="34605F5F" w14:textId="4B299B18" w:rsidR="00D92F12" w:rsidRPr="00A6271F" w:rsidRDefault="00A6271F" w:rsidP="007F30FE">
            <w:pPr>
              <w:spacing w:line="360" w:lineRule="auto"/>
              <w:jc w:val="center"/>
              <w:rPr>
                <w:sz w:val="20"/>
                <w:szCs w:val="20"/>
                <w:lang w:val="es-ES"/>
              </w:rPr>
            </w:pPr>
            <w:r w:rsidRPr="00A6271F">
              <w:rPr>
                <w:sz w:val="20"/>
                <w:szCs w:val="20"/>
                <w:lang w:val="es-ES"/>
              </w:rPr>
              <w:t>80</w:t>
            </w:r>
          </w:p>
        </w:tc>
        <w:tc>
          <w:tcPr>
            <w:tcW w:w="647" w:type="dxa"/>
          </w:tcPr>
          <w:p w14:paraId="2718DB40" w14:textId="5457948D" w:rsidR="00D92F12" w:rsidRPr="00A6271F" w:rsidRDefault="00B1792D" w:rsidP="007F30FE">
            <w:pPr>
              <w:spacing w:line="360" w:lineRule="auto"/>
              <w:jc w:val="center"/>
              <w:rPr>
                <w:sz w:val="20"/>
                <w:szCs w:val="20"/>
                <w:lang w:val="es-ES"/>
              </w:rPr>
            </w:pPr>
            <w:r>
              <w:rPr>
                <w:sz w:val="20"/>
                <w:szCs w:val="20"/>
                <w:lang w:val="es-ES"/>
              </w:rPr>
              <w:t>87</w:t>
            </w:r>
          </w:p>
        </w:tc>
      </w:tr>
      <w:tr w:rsidR="00A6271F" w:rsidRPr="00A6271F" w14:paraId="492F91E9" w14:textId="2C20C48F" w:rsidTr="001E4039">
        <w:trPr>
          <w:jc w:val="center"/>
        </w:trPr>
        <w:tc>
          <w:tcPr>
            <w:tcW w:w="1207" w:type="dxa"/>
          </w:tcPr>
          <w:p w14:paraId="36CEB3EF" w14:textId="33F68F58" w:rsidR="00D92F12" w:rsidRPr="00A6271F" w:rsidRDefault="00D92F12" w:rsidP="00636723">
            <w:pPr>
              <w:spacing w:line="360" w:lineRule="auto"/>
              <w:rPr>
                <w:sz w:val="18"/>
                <w:szCs w:val="18"/>
                <w:lang w:val="es-ES"/>
              </w:rPr>
            </w:pPr>
            <w:r w:rsidRPr="00A6271F">
              <w:rPr>
                <w:sz w:val="18"/>
                <w:szCs w:val="18"/>
                <w:lang w:val="es-ES"/>
              </w:rPr>
              <w:t>NO SUPERADO</w:t>
            </w:r>
          </w:p>
        </w:tc>
        <w:tc>
          <w:tcPr>
            <w:tcW w:w="998" w:type="dxa"/>
          </w:tcPr>
          <w:p w14:paraId="32D9B975" w14:textId="4A1EAF65" w:rsidR="00D92F12" w:rsidRPr="00A6271F" w:rsidRDefault="00D92F12" w:rsidP="007F30FE">
            <w:pPr>
              <w:spacing w:line="360" w:lineRule="auto"/>
              <w:jc w:val="center"/>
              <w:rPr>
                <w:sz w:val="20"/>
                <w:szCs w:val="20"/>
                <w:lang w:val="es-ES"/>
              </w:rPr>
            </w:pPr>
            <w:r w:rsidRPr="00A6271F">
              <w:rPr>
                <w:sz w:val="20"/>
                <w:szCs w:val="20"/>
                <w:lang w:val="es-ES"/>
              </w:rPr>
              <w:t>5</w:t>
            </w:r>
          </w:p>
        </w:tc>
        <w:tc>
          <w:tcPr>
            <w:tcW w:w="566" w:type="dxa"/>
          </w:tcPr>
          <w:p w14:paraId="529A6FF4" w14:textId="2DB9A806" w:rsidR="00D92F12" w:rsidRPr="00A6271F" w:rsidRDefault="00A6271F" w:rsidP="007F30FE">
            <w:pPr>
              <w:spacing w:line="360" w:lineRule="auto"/>
              <w:jc w:val="center"/>
              <w:rPr>
                <w:sz w:val="20"/>
                <w:szCs w:val="20"/>
                <w:lang w:val="es-ES"/>
              </w:rPr>
            </w:pPr>
            <w:r w:rsidRPr="00A6271F">
              <w:rPr>
                <w:sz w:val="20"/>
                <w:szCs w:val="20"/>
                <w:lang w:val="es-ES"/>
              </w:rPr>
              <w:t>16.7</w:t>
            </w:r>
          </w:p>
        </w:tc>
        <w:tc>
          <w:tcPr>
            <w:tcW w:w="1078" w:type="dxa"/>
          </w:tcPr>
          <w:p w14:paraId="65AC8AFA" w14:textId="1AF20AF1" w:rsidR="00D92F12" w:rsidRPr="00A6271F" w:rsidRDefault="00D92F12" w:rsidP="007F30FE">
            <w:pPr>
              <w:spacing w:line="360" w:lineRule="auto"/>
              <w:jc w:val="center"/>
              <w:rPr>
                <w:sz w:val="20"/>
                <w:szCs w:val="20"/>
                <w:lang w:val="es-ES"/>
              </w:rPr>
            </w:pPr>
            <w:r w:rsidRPr="00A6271F">
              <w:rPr>
                <w:sz w:val="20"/>
                <w:szCs w:val="20"/>
                <w:lang w:val="es-ES"/>
              </w:rPr>
              <w:t>6</w:t>
            </w:r>
          </w:p>
        </w:tc>
        <w:tc>
          <w:tcPr>
            <w:tcW w:w="416" w:type="dxa"/>
          </w:tcPr>
          <w:p w14:paraId="5F1ADC74" w14:textId="1DDBED51" w:rsidR="00D92F12" w:rsidRPr="00A6271F" w:rsidRDefault="00A6271F" w:rsidP="007F30FE">
            <w:pPr>
              <w:spacing w:line="360" w:lineRule="auto"/>
              <w:jc w:val="center"/>
              <w:rPr>
                <w:sz w:val="20"/>
                <w:szCs w:val="20"/>
                <w:lang w:val="es-ES"/>
              </w:rPr>
            </w:pPr>
            <w:r w:rsidRPr="00A6271F">
              <w:rPr>
                <w:sz w:val="20"/>
                <w:szCs w:val="20"/>
                <w:lang w:val="es-ES"/>
              </w:rPr>
              <w:t>20</w:t>
            </w:r>
          </w:p>
        </w:tc>
        <w:tc>
          <w:tcPr>
            <w:tcW w:w="797" w:type="dxa"/>
          </w:tcPr>
          <w:p w14:paraId="275C91FB" w14:textId="3F2DE79A" w:rsidR="00D92F12" w:rsidRPr="00A6271F" w:rsidRDefault="00D92F12" w:rsidP="007F30FE">
            <w:pPr>
              <w:spacing w:line="360" w:lineRule="auto"/>
              <w:jc w:val="center"/>
              <w:rPr>
                <w:sz w:val="20"/>
                <w:szCs w:val="20"/>
                <w:lang w:val="es-ES"/>
              </w:rPr>
            </w:pPr>
            <w:r w:rsidRPr="00A6271F">
              <w:rPr>
                <w:sz w:val="20"/>
                <w:szCs w:val="20"/>
                <w:lang w:val="es-ES"/>
              </w:rPr>
              <w:t>3</w:t>
            </w:r>
          </w:p>
        </w:tc>
        <w:tc>
          <w:tcPr>
            <w:tcW w:w="416" w:type="dxa"/>
          </w:tcPr>
          <w:p w14:paraId="41990994" w14:textId="1D122083" w:rsidR="00D92F12" w:rsidRPr="00A6271F" w:rsidRDefault="00A6271F" w:rsidP="007F30FE">
            <w:pPr>
              <w:spacing w:line="360" w:lineRule="auto"/>
              <w:jc w:val="center"/>
              <w:rPr>
                <w:sz w:val="20"/>
                <w:szCs w:val="20"/>
                <w:lang w:val="es-ES"/>
              </w:rPr>
            </w:pPr>
            <w:r w:rsidRPr="00A6271F">
              <w:rPr>
                <w:sz w:val="20"/>
                <w:szCs w:val="20"/>
                <w:lang w:val="es-ES"/>
              </w:rPr>
              <w:t>10</w:t>
            </w:r>
          </w:p>
        </w:tc>
        <w:tc>
          <w:tcPr>
            <w:tcW w:w="1329" w:type="dxa"/>
          </w:tcPr>
          <w:p w14:paraId="25591903" w14:textId="1466AA1E" w:rsidR="00D92F12" w:rsidRPr="00A6271F" w:rsidRDefault="00D92F12" w:rsidP="007F30FE">
            <w:pPr>
              <w:spacing w:line="360" w:lineRule="auto"/>
              <w:jc w:val="center"/>
              <w:rPr>
                <w:sz w:val="20"/>
                <w:szCs w:val="20"/>
                <w:lang w:val="es-ES"/>
              </w:rPr>
            </w:pPr>
            <w:r w:rsidRPr="00A6271F">
              <w:rPr>
                <w:sz w:val="20"/>
                <w:szCs w:val="20"/>
                <w:lang w:val="es-ES"/>
              </w:rPr>
              <w:t>7</w:t>
            </w:r>
          </w:p>
        </w:tc>
        <w:tc>
          <w:tcPr>
            <w:tcW w:w="566" w:type="dxa"/>
          </w:tcPr>
          <w:p w14:paraId="031FCAB2" w14:textId="1D79F264" w:rsidR="00D92F12" w:rsidRPr="00A6271F" w:rsidRDefault="00A6271F" w:rsidP="007F30FE">
            <w:pPr>
              <w:spacing w:line="360" w:lineRule="auto"/>
              <w:jc w:val="center"/>
              <w:rPr>
                <w:sz w:val="20"/>
                <w:szCs w:val="20"/>
                <w:lang w:val="es-ES"/>
              </w:rPr>
            </w:pPr>
            <w:r w:rsidRPr="00A6271F">
              <w:rPr>
                <w:sz w:val="20"/>
                <w:szCs w:val="20"/>
                <w:lang w:val="es-ES"/>
              </w:rPr>
              <w:t>23.3</w:t>
            </w:r>
          </w:p>
        </w:tc>
        <w:tc>
          <w:tcPr>
            <w:tcW w:w="968" w:type="dxa"/>
          </w:tcPr>
          <w:p w14:paraId="66213EDC" w14:textId="5301B23E" w:rsidR="00D92F12" w:rsidRPr="00A6271F" w:rsidRDefault="00D92F12" w:rsidP="007F30FE">
            <w:pPr>
              <w:spacing w:line="360" w:lineRule="auto"/>
              <w:jc w:val="center"/>
              <w:rPr>
                <w:sz w:val="20"/>
                <w:szCs w:val="20"/>
                <w:lang w:val="es-ES"/>
              </w:rPr>
            </w:pPr>
            <w:r w:rsidRPr="00A6271F">
              <w:rPr>
                <w:sz w:val="20"/>
                <w:szCs w:val="20"/>
                <w:lang w:val="es-ES"/>
              </w:rPr>
              <w:t>6</w:t>
            </w:r>
          </w:p>
        </w:tc>
        <w:tc>
          <w:tcPr>
            <w:tcW w:w="416" w:type="dxa"/>
          </w:tcPr>
          <w:p w14:paraId="20E5F927" w14:textId="3F750FE4" w:rsidR="00D92F12" w:rsidRPr="00A6271F" w:rsidRDefault="00A6271F" w:rsidP="007F30FE">
            <w:pPr>
              <w:spacing w:line="360" w:lineRule="auto"/>
              <w:jc w:val="center"/>
              <w:rPr>
                <w:sz w:val="20"/>
                <w:szCs w:val="20"/>
                <w:lang w:val="es-ES"/>
              </w:rPr>
            </w:pPr>
            <w:r w:rsidRPr="00A6271F">
              <w:rPr>
                <w:sz w:val="20"/>
                <w:szCs w:val="20"/>
                <w:lang w:val="es-ES"/>
              </w:rPr>
              <w:t>20</w:t>
            </w:r>
          </w:p>
        </w:tc>
        <w:tc>
          <w:tcPr>
            <w:tcW w:w="647" w:type="dxa"/>
          </w:tcPr>
          <w:p w14:paraId="247575A9" w14:textId="3EEAD58A" w:rsidR="00D92F12" w:rsidRPr="00A6271F" w:rsidRDefault="00B1792D" w:rsidP="007F30FE">
            <w:pPr>
              <w:spacing w:line="360" w:lineRule="auto"/>
              <w:jc w:val="center"/>
              <w:rPr>
                <w:sz w:val="20"/>
                <w:szCs w:val="20"/>
                <w:lang w:val="es-ES"/>
              </w:rPr>
            </w:pPr>
            <w:r>
              <w:rPr>
                <w:sz w:val="20"/>
                <w:szCs w:val="20"/>
                <w:lang w:val="es-ES"/>
              </w:rPr>
              <w:t>13</w:t>
            </w:r>
          </w:p>
        </w:tc>
      </w:tr>
      <w:tr w:rsidR="002558F7" w:rsidRPr="00A6271F" w14:paraId="22D1E71D" w14:textId="77777777" w:rsidTr="001E4039">
        <w:trPr>
          <w:jc w:val="center"/>
        </w:trPr>
        <w:tc>
          <w:tcPr>
            <w:tcW w:w="9404" w:type="dxa"/>
            <w:gridSpan w:val="12"/>
          </w:tcPr>
          <w:p w14:paraId="3C0CBBCC" w14:textId="77777777" w:rsidR="002558F7" w:rsidRDefault="002558F7" w:rsidP="001E4039">
            <w:pPr>
              <w:spacing w:line="360" w:lineRule="auto"/>
              <w:jc w:val="center"/>
              <w:rPr>
                <w:lang w:val="es-ES"/>
              </w:rPr>
            </w:pPr>
            <w:r>
              <w:rPr>
                <w:lang w:val="es-ES"/>
              </w:rPr>
              <w:t>Fuente: Elaboración propia</w:t>
            </w:r>
          </w:p>
          <w:p w14:paraId="53814F74" w14:textId="77777777" w:rsidR="002558F7" w:rsidRPr="00A6271F" w:rsidRDefault="002558F7" w:rsidP="002558F7">
            <w:pPr>
              <w:spacing w:line="360" w:lineRule="auto"/>
              <w:rPr>
                <w:sz w:val="20"/>
                <w:szCs w:val="20"/>
                <w:lang w:val="es-ES"/>
              </w:rPr>
            </w:pPr>
          </w:p>
        </w:tc>
      </w:tr>
    </w:tbl>
    <w:p w14:paraId="0C02A824" w14:textId="7D7C6AE5" w:rsidR="007F30FE" w:rsidRDefault="007F30FE" w:rsidP="00636723">
      <w:pPr>
        <w:spacing w:line="360" w:lineRule="auto"/>
        <w:rPr>
          <w:lang w:val="es-ES"/>
        </w:rPr>
      </w:pPr>
      <w:r>
        <w:rPr>
          <w:lang w:val="es-ES"/>
        </w:rPr>
        <w:t xml:space="preserve">El área más desarrollada de acuerdo con sus edades cronológicas fue la motora, especialmente la motora gruesa, como se aprecia </w:t>
      </w:r>
      <w:r w:rsidR="00A6271F">
        <w:rPr>
          <w:lang w:val="es-ES"/>
        </w:rPr>
        <w:t>a continuación</w:t>
      </w:r>
      <w:r>
        <w:rPr>
          <w:lang w:val="es-ES"/>
        </w:rPr>
        <w:t>:</w:t>
      </w:r>
    </w:p>
    <w:p w14:paraId="75E055E9" w14:textId="4229234D" w:rsidR="007F30FE" w:rsidRDefault="007F30FE" w:rsidP="00636723">
      <w:pPr>
        <w:spacing w:line="360" w:lineRule="auto"/>
        <w:rPr>
          <w:lang w:val="es-ES"/>
        </w:rPr>
      </w:pPr>
    </w:p>
    <w:p w14:paraId="5BD008A4" w14:textId="66FE158C" w:rsidR="007F30FE" w:rsidRDefault="007F30FE" w:rsidP="007F30FE">
      <w:pPr>
        <w:spacing w:line="360" w:lineRule="auto"/>
        <w:jc w:val="center"/>
        <w:rPr>
          <w:lang w:val="es-ES"/>
        </w:rPr>
      </w:pPr>
      <w:r w:rsidRPr="00B65C47">
        <w:rPr>
          <w:b/>
          <w:bCs/>
          <w:lang w:val="es-ES"/>
        </w:rPr>
        <w:t>Tabla 3</w:t>
      </w:r>
      <w:r w:rsidR="001E4039">
        <w:rPr>
          <w:b/>
          <w:bCs/>
          <w:lang w:val="es-ES"/>
        </w:rPr>
        <w:t xml:space="preserve">. </w:t>
      </w:r>
      <w:r>
        <w:rPr>
          <w:lang w:val="es-ES"/>
        </w:rPr>
        <w:t>Resultados del área motora clasificada en motora gruesa y fina</w:t>
      </w:r>
    </w:p>
    <w:tbl>
      <w:tblPr>
        <w:tblStyle w:val="Tablaconcuadrcula"/>
        <w:tblW w:w="0" w:type="auto"/>
        <w:tblLook w:val="04A0" w:firstRow="1" w:lastRow="0" w:firstColumn="1" w:lastColumn="0" w:noHBand="0" w:noVBand="1"/>
      </w:tblPr>
      <w:tblGrid>
        <w:gridCol w:w="1634"/>
        <w:gridCol w:w="1280"/>
        <w:gridCol w:w="1675"/>
        <w:gridCol w:w="1217"/>
        <w:gridCol w:w="1416"/>
        <w:gridCol w:w="2172"/>
      </w:tblGrid>
      <w:tr w:rsidR="00A6271F" w14:paraId="617074C7" w14:textId="77777777" w:rsidTr="001E4039">
        <w:tc>
          <w:tcPr>
            <w:tcW w:w="1634" w:type="dxa"/>
          </w:tcPr>
          <w:p w14:paraId="5674ACBA" w14:textId="77777777" w:rsidR="00A6271F" w:rsidRDefault="00A6271F" w:rsidP="00636723">
            <w:pPr>
              <w:spacing w:line="360" w:lineRule="auto"/>
              <w:rPr>
                <w:lang w:val="es-ES"/>
              </w:rPr>
            </w:pPr>
          </w:p>
        </w:tc>
        <w:tc>
          <w:tcPr>
            <w:tcW w:w="2959" w:type="dxa"/>
            <w:gridSpan w:val="2"/>
          </w:tcPr>
          <w:p w14:paraId="69E001E5" w14:textId="0B751343" w:rsidR="00A6271F" w:rsidRPr="007F30FE" w:rsidRDefault="00A6271F" w:rsidP="00D92F12">
            <w:pPr>
              <w:spacing w:line="360" w:lineRule="auto"/>
              <w:jc w:val="center"/>
              <w:rPr>
                <w:b/>
                <w:bCs/>
                <w:lang w:val="es-ES"/>
              </w:rPr>
            </w:pPr>
            <w:r w:rsidRPr="007F30FE">
              <w:rPr>
                <w:b/>
                <w:bCs/>
                <w:lang w:val="es-ES"/>
              </w:rPr>
              <w:t>Motora gruesa</w:t>
            </w:r>
          </w:p>
        </w:tc>
        <w:tc>
          <w:tcPr>
            <w:tcW w:w="2637" w:type="dxa"/>
            <w:gridSpan w:val="2"/>
          </w:tcPr>
          <w:p w14:paraId="51B59960" w14:textId="219158F8" w:rsidR="00A6271F" w:rsidRPr="007F30FE" w:rsidRDefault="00A6271F" w:rsidP="00D92F12">
            <w:pPr>
              <w:spacing w:line="360" w:lineRule="auto"/>
              <w:jc w:val="center"/>
              <w:rPr>
                <w:b/>
                <w:bCs/>
                <w:lang w:val="es-ES"/>
              </w:rPr>
            </w:pPr>
            <w:r w:rsidRPr="007F30FE">
              <w:rPr>
                <w:b/>
                <w:bCs/>
                <w:lang w:val="es-ES"/>
              </w:rPr>
              <w:t>Motora fina</w:t>
            </w:r>
          </w:p>
        </w:tc>
        <w:tc>
          <w:tcPr>
            <w:tcW w:w="2174" w:type="dxa"/>
          </w:tcPr>
          <w:p w14:paraId="3EC9DEAD" w14:textId="6A1288E6" w:rsidR="00A6271F" w:rsidRPr="007F30FE" w:rsidRDefault="00A6271F" w:rsidP="00D92F12">
            <w:pPr>
              <w:spacing w:line="360" w:lineRule="auto"/>
              <w:jc w:val="center"/>
              <w:rPr>
                <w:b/>
                <w:bCs/>
                <w:lang w:val="es-ES"/>
              </w:rPr>
            </w:pPr>
            <w:r w:rsidRPr="007F30FE">
              <w:rPr>
                <w:b/>
                <w:bCs/>
                <w:lang w:val="es-ES"/>
              </w:rPr>
              <w:t>Motora</w:t>
            </w:r>
          </w:p>
        </w:tc>
      </w:tr>
      <w:tr w:rsidR="00A6271F" w14:paraId="22B2B63D" w14:textId="77777777" w:rsidTr="001E4039">
        <w:tc>
          <w:tcPr>
            <w:tcW w:w="1634" w:type="dxa"/>
          </w:tcPr>
          <w:p w14:paraId="610DFF9C" w14:textId="23E27AD7" w:rsidR="00A6271F" w:rsidRDefault="00A6271F" w:rsidP="00636723">
            <w:pPr>
              <w:spacing w:line="360" w:lineRule="auto"/>
              <w:rPr>
                <w:lang w:val="es-ES"/>
              </w:rPr>
            </w:pPr>
            <w:r>
              <w:rPr>
                <w:lang w:val="es-ES"/>
              </w:rPr>
              <w:t>Superado</w:t>
            </w:r>
          </w:p>
        </w:tc>
        <w:tc>
          <w:tcPr>
            <w:tcW w:w="1282" w:type="dxa"/>
          </w:tcPr>
          <w:p w14:paraId="349E7AF6" w14:textId="7DBEF2E1" w:rsidR="00A6271F" w:rsidRDefault="00A6271F" w:rsidP="007F30FE">
            <w:pPr>
              <w:spacing w:line="360" w:lineRule="auto"/>
              <w:jc w:val="center"/>
              <w:rPr>
                <w:lang w:val="es-ES"/>
              </w:rPr>
            </w:pPr>
            <w:r>
              <w:rPr>
                <w:lang w:val="es-ES"/>
              </w:rPr>
              <w:t>30</w:t>
            </w:r>
          </w:p>
        </w:tc>
        <w:tc>
          <w:tcPr>
            <w:tcW w:w="1677" w:type="dxa"/>
          </w:tcPr>
          <w:p w14:paraId="323CDFA5" w14:textId="6EC5C835" w:rsidR="00A6271F" w:rsidRDefault="00A6271F" w:rsidP="007F30FE">
            <w:pPr>
              <w:spacing w:line="360" w:lineRule="auto"/>
              <w:jc w:val="center"/>
              <w:rPr>
                <w:lang w:val="es-ES"/>
              </w:rPr>
            </w:pPr>
            <w:r>
              <w:rPr>
                <w:lang w:val="es-ES"/>
              </w:rPr>
              <w:t>100%</w:t>
            </w:r>
          </w:p>
        </w:tc>
        <w:tc>
          <w:tcPr>
            <w:tcW w:w="1219" w:type="dxa"/>
          </w:tcPr>
          <w:p w14:paraId="33EE455A" w14:textId="55D27968" w:rsidR="00A6271F" w:rsidRDefault="00A6271F" w:rsidP="007F30FE">
            <w:pPr>
              <w:spacing w:line="360" w:lineRule="auto"/>
              <w:jc w:val="center"/>
              <w:rPr>
                <w:lang w:val="es-ES"/>
              </w:rPr>
            </w:pPr>
            <w:r>
              <w:rPr>
                <w:lang w:val="es-ES"/>
              </w:rPr>
              <w:t>27</w:t>
            </w:r>
          </w:p>
        </w:tc>
        <w:tc>
          <w:tcPr>
            <w:tcW w:w="1418" w:type="dxa"/>
          </w:tcPr>
          <w:p w14:paraId="645C7F40" w14:textId="33D95713" w:rsidR="00A6271F" w:rsidRDefault="00A6271F" w:rsidP="007F30FE">
            <w:pPr>
              <w:spacing w:line="360" w:lineRule="auto"/>
              <w:jc w:val="center"/>
              <w:rPr>
                <w:lang w:val="es-ES"/>
              </w:rPr>
            </w:pPr>
            <w:r>
              <w:rPr>
                <w:lang w:val="es-ES"/>
              </w:rPr>
              <w:t>90%</w:t>
            </w:r>
          </w:p>
        </w:tc>
        <w:tc>
          <w:tcPr>
            <w:tcW w:w="2174" w:type="dxa"/>
          </w:tcPr>
          <w:p w14:paraId="4B8AB0F0" w14:textId="72B901DF" w:rsidR="00A6271F" w:rsidRDefault="00A6271F" w:rsidP="007F30FE">
            <w:pPr>
              <w:spacing w:line="360" w:lineRule="auto"/>
              <w:jc w:val="center"/>
              <w:rPr>
                <w:lang w:val="es-ES"/>
              </w:rPr>
            </w:pPr>
            <w:r>
              <w:rPr>
                <w:lang w:val="es-ES"/>
              </w:rPr>
              <w:t>90%</w:t>
            </w:r>
          </w:p>
        </w:tc>
      </w:tr>
      <w:tr w:rsidR="00A6271F" w14:paraId="71D49146" w14:textId="77777777" w:rsidTr="001E4039">
        <w:tc>
          <w:tcPr>
            <w:tcW w:w="1634" w:type="dxa"/>
          </w:tcPr>
          <w:p w14:paraId="26A0A8AA" w14:textId="55F4654B" w:rsidR="00A6271F" w:rsidRDefault="00A6271F" w:rsidP="00636723">
            <w:pPr>
              <w:spacing w:line="360" w:lineRule="auto"/>
              <w:rPr>
                <w:lang w:val="es-ES"/>
              </w:rPr>
            </w:pPr>
            <w:r>
              <w:rPr>
                <w:lang w:val="es-ES"/>
              </w:rPr>
              <w:t>No superado</w:t>
            </w:r>
          </w:p>
        </w:tc>
        <w:tc>
          <w:tcPr>
            <w:tcW w:w="1282" w:type="dxa"/>
          </w:tcPr>
          <w:p w14:paraId="32FF113D" w14:textId="21788F36" w:rsidR="00A6271F" w:rsidRDefault="00A6271F" w:rsidP="007F30FE">
            <w:pPr>
              <w:spacing w:line="360" w:lineRule="auto"/>
              <w:jc w:val="center"/>
              <w:rPr>
                <w:lang w:val="es-ES"/>
              </w:rPr>
            </w:pPr>
            <w:r>
              <w:rPr>
                <w:lang w:val="es-ES"/>
              </w:rPr>
              <w:t>0</w:t>
            </w:r>
          </w:p>
        </w:tc>
        <w:tc>
          <w:tcPr>
            <w:tcW w:w="1677" w:type="dxa"/>
          </w:tcPr>
          <w:p w14:paraId="3D060DD7" w14:textId="3EE003D0" w:rsidR="00A6271F" w:rsidRDefault="00A6271F" w:rsidP="007F30FE">
            <w:pPr>
              <w:spacing w:line="360" w:lineRule="auto"/>
              <w:jc w:val="center"/>
              <w:rPr>
                <w:lang w:val="es-ES"/>
              </w:rPr>
            </w:pPr>
            <w:r>
              <w:rPr>
                <w:lang w:val="es-ES"/>
              </w:rPr>
              <w:t>0%</w:t>
            </w:r>
          </w:p>
        </w:tc>
        <w:tc>
          <w:tcPr>
            <w:tcW w:w="1219" w:type="dxa"/>
          </w:tcPr>
          <w:p w14:paraId="0348894E" w14:textId="06885DE1" w:rsidR="00A6271F" w:rsidRDefault="00A6271F" w:rsidP="007F30FE">
            <w:pPr>
              <w:spacing w:line="360" w:lineRule="auto"/>
              <w:jc w:val="center"/>
              <w:rPr>
                <w:lang w:val="es-ES"/>
              </w:rPr>
            </w:pPr>
            <w:r>
              <w:rPr>
                <w:lang w:val="es-ES"/>
              </w:rPr>
              <w:t>3</w:t>
            </w:r>
          </w:p>
        </w:tc>
        <w:tc>
          <w:tcPr>
            <w:tcW w:w="1418" w:type="dxa"/>
          </w:tcPr>
          <w:p w14:paraId="2C4DB61E" w14:textId="56E7522E" w:rsidR="00A6271F" w:rsidRDefault="00A6271F" w:rsidP="007F30FE">
            <w:pPr>
              <w:spacing w:line="360" w:lineRule="auto"/>
              <w:jc w:val="center"/>
              <w:rPr>
                <w:lang w:val="es-ES"/>
              </w:rPr>
            </w:pPr>
            <w:r>
              <w:rPr>
                <w:lang w:val="es-ES"/>
              </w:rPr>
              <w:t>10%</w:t>
            </w:r>
          </w:p>
        </w:tc>
        <w:tc>
          <w:tcPr>
            <w:tcW w:w="2174" w:type="dxa"/>
          </w:tcPr>
          <w:p w14:paraId="3C505B8A" w14:textId="50AFAC3D" w:rsidR="00A6271F" w:rsidRDefault="00A6271F" w:rsidP="007F30FE">
            <w:pPr>
              <w:spacing w:line="360" w:lineRule="auto"/>
              <w:jc w:val="center"/>
              <w:rPr>
                <w:lang w:val="es-ES"/>
              </w:rPr>
            </w:pPr>
            <w:r>
              <w:rPr>
                <w:lang w:val="es-ES"/>
              </w:rPr>
              <w:t>10%</w:t>
            </w:r>
          </w:p>
        </w:tc>
      </w:tr>
      <w:tr w:rsidR="00A6271F" w14:paraId="300EB9CD" w14:textId="77777777" w:rsidTr="001E4039">
        <w:tc>
          <w:tcPr>
            <w:tcW w:w="9404" w:type="dxa"/>
            <w:gridSpan w:val="6"/>
          </w:tcPr>
          <w:p w14:paraId="45DFA6CC" w14:textId="10C8199B" w:rsidR="00A6271F" w:rsidRDefault="00A6271F" w:rsidP="00636723">
            <w:pPr>
              <w:spacing w:line="360" w:lineRule="auto"/>
              <w:rPr>
                <w:lang w:val="es-ES"/>
              </w:rPr>
            </w:pPr>
            <w:r>
              <w:rPr>
                <w:lang w:val="es-ES"/>
              </w:rPr>
              <w:t>Fuente: Elaboración propia</w:t>
            </w:r>
          </w:p>
        </w:tc>
      </w:tr>
    </w:tbl>
    <w:p w14:paraId="5FBF6430" w14:textId="77777777" w:rsidR="007F30FE" w:rsidRDefault="007F30FE" w:rsidP="00636723">
      <w:pPr>
        <w:spacing w:line="360" w:lineRule="auto"/>
        <w:rPr>
          <w:lang w:val="es-ES"/>
        </w:rPr>
      </w:pPr>
    </w:p>
    <w:p w14:paraId="022891E6" w14:textId="53DD5F49" w:rsidR="00A6271F" w:rsidRDefault="00A6271F" w:rsidP="00636723">
      <w:pPr>
        <w:spacing w:line="360" w:lineRule="auto"/>
        <w:rPr>
          <w:lang w:val="es-ES"/>
        </w:rPr>
      </w:pPr>
      <w:r>
        <w:rPr>
          <w:lang w:val="es-ES"/>
        </w:rPr>
        <w:t>El área menos superada de acuerdo con sus edades cronológicas fue la de comunicación</w:t>
      </w:r>
      <w:r w:rsidR="002558F7">
        <w:rPr>
          <w:lang w:val="es-ES"/>
        </w:rPr>
        <w:t xml:space="preserve"> a nivel expresivo, más que receptivo</w:t>
      </w:r>
      <w:r>
        <w:rPr>
          <w:lang w:val="es-ES"/>
        </w:rPr>
        <w:t>:</w:t>
      </w:r>
    </w:p>
    <w:p w14:paraId="56604B44" w14:textId="3C8D7D6B" w:rsidR="002558F7" w:rsidRDefault="002558F7" w:rsidP="00636723">
      <w:pPr>
        <w:spacing w:line="360" w:lineRule="auto"/>
        <w:rPr>
          <w:lang w:val="es-ES"/>
        </w:rPr>
      </w:pPr>
    </w:p>
    <w:p w14:paraId="1B113862" w14:textId="7EACB827" w:rsidR="001E4039" w:rsidRDefault="001E4039" w:rsidP="00636723">
      <w:pPr>
        <w:spacing w:line="360" w:lineRule="auto"/>
        <w:rPr>
          <w:lang w:val="es-ES"/>
        </w:rPr>
      </w:pPr>
    </w:p>
    <w:p w14:paraId="4321A4FB" w14:textId="7CC311EA" w:rsidR="001E4039" w:rsidRDefault="001E4039" w:rsidP="00636723">
      <w:pPr>
        <w:spacing w:line="360" w:lineRule="auto"/>
        <w:rPr>
          <w:lang w:val="es-ES"/>
        </w:rPr>
      </w:pPr>
    </w:p>
    <w:p w14:paraId="62932AF4" w14:textId="42E3B0AD" w:rsidR="001E4039" w:rsidRDefault="001E4039" w:rsidP="00636723">
      <w:pPr>
        <w:spacing w:line="360" w:lineRule="auto"/>
        <w:rPr>
          <w:lang w:val="es-ES"/>
        </w:rPr>
      </w:pPr>
    </w:p>
    <w:p w14:paraId="33FDB51D" w14:textId="2719F254" w:rsidR="001E4039" w:rsidRDefault="001E4039" w:rsidP="00636723">
      <w:pPr>
        <w:spacing w:line="360" w:lineRule="auto"/>
        <w:rPr>
          <w:lang w:val="es-ES"/>
        </w:rPr>
      </w:pPr>
    </w:p>
    <w:p w14:paraId="29723D5C" w14:textId="1EA8B8C8" w:rsidR="001E4039" w:rsidRDefault="001E4039" w:rsidP="00636723">
      <w:pPr>
        <w:spacing w:line="360" w:lineRule="auto"/>
        <w:rPr>
          <w:lang w:val="es-ES"/>
        </w:rPr>
      </w:pPr>
    </w:p>
    <w:p w14:paraId="49C599A3" w14:textId="77777777" w:rsidR="001E4039" w:rsidRDefault="001E4039" w:rsidP="00636723">
      <w:pPr>
        <w:spacing w:line="360" w:lineRule="auto"/>
        <w:rPr>
          <w:lang w:val="es-ES"/>
        </w:rPr>
      </w:pPr>
    </w:p>
    <w:p w14:paraId="1C08EF26" w14:textId="48D74A75" w:rsidR="00A6271F" w:rsidRDefault="00A6271F" w:rsidP="00A6271F">
      <w:pPr>
        <w:spacing w:line="360" w:lineRule="auto"/>
        <w:jc w:val="center"/>
        <w:rPr>
          <w:lang w:val="es-ES"/>
        </w:rPr>
      </w:pPr>
      <w:r w:rsidRPr="00B65C47">
        <w:rPr>
          <w:b/>
          <w:bCs/>
          <w:lang w:val="es-ES"/>
        </w:rPr>
        <w:lastRenderedPageBreak/>
        <w:t>Tabla 4</w:t>
      </w:r>
      <w:r w:rsidR="001E4039">
        <w:rPr>
          <w:b/>
          <w:bCs/>
          <w:lang w:val="es-ES"/>
        </w:rPr>
        <w:t xml:space="preserve">. </w:t>
      </w:r>
      <w:r>
        <w:rPr>
          <w:lang w:val="es-ES"/>
        </w:rPr>
        <w:t>Resultados del área de comunicación receptiva y expresiva</w:t>
      </w:r>
    </w:p>
    <w:tbl>
      <w:tblPr>
        <w:tblStyle w:val="Tablaconcuadrcula"/>
        <w:tblW w:w="0" w:type="auto"/>
        <w:tblLook w:val="04A0" w:firstRow="1" w:lastRow="0" w:firstColumn="1" w:lastColumn="0" w:noHBand="0" w:noVBand="1"/>
      </w:tblPr>
      <w:tblGrid>
        <w:gridCol w:w="2405"/>
        <w:gridCol w:w="992"/>
        <w:gridCol w:w="1134"/>
        <w:gridCol w:w="1134"/>
        <w:gridCol w:w="1134"/>
        <w:gridCol w:w="2595"/>
      </w:tblGrid>
      <w:tr w:rsidR="00A6271F" w14:paraId="3ED4D9DD" w14:textId="77777777" w:rsidTr="001E4039">
        <w:tc>
          <w:tcPr>
            <w:tcW w:w="2405" w:type="dxa"/>
          </w:tcPr>
          <w:p w14:paraId="5D2AB45E" w14:textId="77777777" w:rsidR="00A6271F" w:rsidRDefault="00A6271F" w:rsidP="00636723">
            <w:pPr>
              <w:spacing w:line="360" w:lineRule="auto"/>
              <w:rPr>
                <w:lang w:val="es-ES"/>
              </w:rPr>
            </w:pPr>
          </w:p>
        </w:tc>
        <w:tc>
          <w:tcPr>
            <w:tcW w:w="2126" w:type="dxa"/>
            <w:gridSpan w:val="2"/>
          </w:tcPr>
          <w:p w14:paraId="7044FB86" w14:textId="04E279F6" w:rsidR="00A6271F" w:rsidRPr="00A6271F" w:rsidRDefault="00A6271F" w:rsidP="00A6271F">
            <w:pPr>
              <w:spacing w:line="360" w:lineRule="auto"/>
              <w:jc w:val="center"/>
              <w:rPr>
                <w:b/>
                <w:bCs/>
                <w:lang w:val="es-ES"/>
              </w:rPr>
            </w:pPr>
            <w:r w:rsidRPr="00A6271F">
              <w:rPr>
                <w:b/>
                <w:bCs/>
                <w:lang w:val="es-ES"/>
              </w:rPr>
              <w:t>Receptiva</w:t>
            </w:r>
          </w:p>
        </w:tc>
        <w:tc>
          <w:tcPr>
            <w:tcW w:w="2268" w:type="dxa"/>
            <w:gridSpan w:val="2"/>
          </w:tcPr>
          <w:p w14:paraId="350824DA" w14:textId="4550EF19" w:rsidR="00A6271F" w:rsidRPr="00A6271F" w:rsidRDefault="00A6271F" w:rsidP="00A6271F">
            <w:pPr>
              <w:spacing w:line="360" w:lineRule="auto"/>
              <w:jc w:val="center"/>
              <w:rPr>
                <w:b/>
                <w:bCs/>
                <w:lang w:val="es-ES"/>
              </w:rPr>
            </w:pPr>
            <w:r w:rsidRPr="00A6271F">
              <w:rPr>
                <w:b/>
                <w:bCs/>
                <w:lang w:val="es-ES"/>
              </w:rPr>
              <w:t>Expresiva</w:t>
            </w:r>
          </w:p>
        </w:tc>
        <w:tc>
          <w:tcPr>
            <w:tcW w:w="2595" w:type="dxa"/>
          </w:tcPr>
          <w:p w14:paraId="147A9C8F" w14:textId="788D4085" w:rsidR="00A6271F" w:rsidRPr="00A6271F" w:rsidRDefault="00A6271F" w:rsidP="00A6271F">
            <w:pPr>
              <w:spacing w:line="360" w:lineRule="auto"/>
              <w:jc w:val="center"/>
              <w:rPr>
                <w:b/>
                <w:bCs/>
                <w:lang w:val="es-ES"/>
              </w:rPr>
            </w:pPr>
            <w:r w:rsidRPr="00A6271F">
              <w:rPr>
                <w:b/>
                <w:bCs/>
                <w:lang w:val="es-ES"/>
              </w:rPr>
              <w:t>Comunicación</w:t>
            </w:r>
          </w:p>
        </w:tc>
      </w:tr>
      <w:tr w:rsidR="00A6271F" w14:paraId="0473CB96" w14:textId="77777777" w:rsidTr="001E4039">
        <w:tc>
          <w:tcPr>
            <w:tcW w:w="2405" w:type="dxa"/>
          </w:tcPr>
          <w:p w14:paraId="06B6CACE" w14:textId="1BA01A15" w:rsidR="00A6271F" w:rsidRDefault="00A6271F" w:rsidP="00636723">
            <w:pPr>
              <w:spacing w:line="360" w:lineRule="auto"/>
              <w:rPr>
                <w:lang w:val="es-ES"/>
              </w:rPr>
            </w:pPr>
            <w:r>
              <w:rPr>
                <w:lang w:val="es-ES"/>
              </w:rPr>
              <w:t>Superado</w:t>
            </w:r>
          </w:p>
        </w:tc>
        <w:tc>
          <w:tcPr>
            <w:tcW w:w="992" w:type="dxa"/>
          </w:tcPr>
          <w:p w14:paraId="2D8EFA4F" w14:textId="5BE2E76A" w:rsidR="00A6271F" w:rsidRDefault="00A6271F" w:rsidP="00A6271F">
            <w:pPr>
              <w:spacing w:line="360" w:lineRule="auto"/>
              <w:jc w:val="center"/>
              <w:rPr>
                <w:lang w:val="es-ES"/>
              </w:rPr>
            </w:pPr>
            <w:r>
              <w:rPr>
                <w:lang w:val="es-ES"/>
              </w:rPr>
              <w:t>23</w:t>
            </w:r>
          </w:p>
        </w:tc>
        <w:tc>
          <w:tcPr>
            <w:tcW w:w="1134" w:type="dxa"/>
          </w:tcPr>
          <w:p w14:paraId="61256863" w14:textId="44671287" w:rsidR="00A6271F" w:rsidRDefault="00A6271F" w:rsidP="00A6271F">
            <w:pPr>
              <w:spacing w:line="360" w:lineRule="auto"/>
              <w:jc w:val="center"/>
              <w:rPr>
                <w:lang w:val="es-ES"/>
              </w:rPr>
            </w:pPr>
            <w:r>
              <w:rPr>
                <w:lang w:val="es-ES"/>
              </w:rPr>
              <w:t>77</w:t>
            </w:r>
            <w:r w:rsidR="002558F7">
              <w:rPr>
                <w:lang w:val="es-ES"/>
              </w:rPr>
              <w:t>%</w:t>
            </w:r>
          </w:p>
        </w:tc>
        <w:tc>
          <w:tcPr>
            <w:tcW w:w="1134" w:type="dxa"/>
          </w:tcPr>
          <w:p w14:paraId="732286F0" w14:textId="4943BDF4" w:rsidR="00A6271F" w:rsidRDefault="00A6271F" w:rsidP="00A6271F">
            <w:pPr>
              <w:spacing w:line="360" w:lineRule="auto"/>
              <w:jc w:val="center"/>
              <w:rPr>
                <w:lang w:val="es-ES"/>
              </w:rPr>
            </w:pPr>
            <w:r>
              <w:rPr>
                <w:lang w:val="es-ES"/>
              </w:rPr>
              <w:t>16</w:t>
            </w:r>
          </w:p>
        </w:tc>
        <w:tc>
          <w:tcPr>
            <w:tcW w:w="1134" w:type="dxa"/>
          </w:tcPr>
          <w:p w14:paraId="0E9F9163" w14:textId="1928C3DF" w:rsidR="00A6271F" w:rsidRDefault="00A6271F" w:rsidP="00A6271F">
            <w:pPr>
              <w:spacing w:line="360" w:lineRule="auto"/>
              <w:jc w:val="center"/>
              <w:rPr>
                <w:lang w:val="es-ES"/>
              </w:rPr>
            </w:pPr>
            <w:r>
              <w:rPr>
                <w:lang w:val="es-ES"/>
              </w:rPr>
              <w:t>53</w:t>
            </w:r>
            <w:r w:rsidR="002558F7">
              <w:rPr>
                <w:lang w:val="es-ES"/>
              </w:rPr>
              <w:t>%</w:t>
            </w:r>
          </w:p>
        </w:tc>
        <w:tc>
          <w:tcPr>
            <w:tcW w:w="2595" w:type="dxa"/>
          </w:tcPr>
          <w:p w14:paraId="1A994188" w14:textId="3594D911" w:rsidR="00A6271F" w:rsidRDefault="00A6271F" w:rsidP="00A6271F">
            <w:pPr>
              <w:spacing w:line="360" w:lineRule="auto"/>
              <w:jc w:val="center"/>
              <w:rPr>
                <w:lang w:val="es-ES"/>
              </w:rPr>
            </w:pPr>
            <w:r>
              <w:rPr>
                <w:lang w:val="es-ES"/>
              </w:rPr>
              <w:t>77%</w:t>
            </w:r>
          </w:p>
        </w:tc>
      </w:tr>
      <w:tr w:rsidR="00A6271F" w14:paraId="7CE00759" w14:textId="77777777" w:rsidTr="001E4039">
        <w:tc>
          <w:tcPr>
            <w:tcW w:w="2405" w:type="dxa"/>
          </w:tcPr>
          <w:p w14:paraId="6955F06A" w14:textId="42497996" w:rsidR="00A6271F" w:rsidRDefault="00A6271F" w:rsidP="00636723">
            <w:pPr>
              <w:spacing w:line="360" w:lineRule="auto"/>
              <w:rPr>
                <w:lang w:val="es-ES"/>
              </w:rPr>
            </w:pPr>
            <w:r>
              <w:rPr>
                <w:lang w:val="es-ES"/>
              </w:rPr>
              <w:t>No superado</w:t>
            </w:r>
          </w:p>
        </w:tc>
        <w:tc>
          <w:tcPr>
            <w:tcW w:w="992" w:type="dxa"/>
          </w:tcPr>
          <w:p w14:paraId="20F4F1D2" w14:textId="2AD4BDD4" w:rsidR="00A6271F" w:rsidRDefault="00A6271F" w:rsidP="00A6271F">
            <w:pPr>
              <w:spacing w:line="360" w:lineRule="auto"/>
              <w:jc w:val="center"/>
              <w:rPr>
                <w:lang w:val="es-ES"/>
              </w:rPr>
            </w:pPr>
            <w:r>
              <w:rPr>
                <w:lang w:val="es-ES"/>
              </w:rPr>
              <w:t>7</w:t>
            </w:r>
          </w:p>
        </w:tc>
        <w:tc>
          <w:tcPr>
            <w:tcW w:w="1134" w:type="dxa"/>
          </w:tcPr>
          <w:p w14:paraId="6FEDBA8F" w14:textId="413E96B7" w:rsidR="00A6271F" w:rsidRDefault="00A6271F" w:rsidP="00A6271F">
            <w:pPr>
              <w:spacing w:line="360" w:lineRule="auto"/>
              <w:jc w:val="center"/>
              <w:rPr>
                <w:lang w:val="es-ES"/>
              </w:rPr>
            </w:pPr>
            <w:r>
              <w:rPr>
                <w:lang w:val="es-ES"/>
              </w:rPr>
              <w:t>23</w:t>
            </w:r>
            <w:r w:rsidR="002558F7">
              <w:rPr>
                <w:lang w:val="es-ES"/>
              </w:rPr>
              <w:t>%</w:t>
            </w:r>
          </w:p>
        </w:tc>
        <w:tc>
          <w:tcPr>
            <w:tcW w:w="1134" w:type="dxa"/>
          </w:tcPr>
          <w:p w14:paraId="0E1B05C6" w14:textId="5B62200E" w:rsidR="00A6271F" w:rsidRDefault="00A6271F" w:rsidP="00A6271F">
            <w:pPr>
              <w:spacing w:line="360" w:lineRule="auto"/>
              <w:jc w:val="center"/>
              <w:rPr>
                <w:lang w:val="es-ES"/>
              </w:rPr>
            </w:pPr>
            <w:r>
              <w:rPr>
                <w:lang w:val="es-ES"/>
              </w:rPr>
              <w:t>14</w:t>
            </w:r>
          </w:p>
        </w:tc>
        <w:tc>
          <w:tcPr>
            <w:tcW w:w="1134" w:type="dxa"/>
          </w:tcPr>
          <w:p w14:paraId="3DB9404A" w14:textId="4BEF103D" w:rsidR="00A6271F" w:rsidRDefault="00A6271F" w:rsidP="00A6271F">
            <w:pPr>
              <w:spacing w:line="360" w:lineRule="auto"/>
              <w:jc w:val="center"/>
              <w:rPr>
                <w:lang w:val="es-ES"/>
              </w:rPr>
            </w:pPr>
            <w:r>
              <w:rPr>
                <w:lang w:val="es-ES"/>
              </w:rPr>
              <w:t>47</w:t>
            </w:r>
            <w:r w:rsidR="002558F7">
              <w:rPr>
                <w:lang w:val="es-ES"/>
              </w:rPr>
              <w:t>%</w:t>
            </w:r>
          </w:p>
        </w:tc>
        <w:tc>
          <w:tcPr>
            <w:tcW w:w="2595" w:type="dxa"/>
          </w:tcPr>
          <w:p w14:paraId="06E43C0A" w14:textId="2A582C08" w:rsidR="00A6271F" w:rsidRDefault="00A6271F" w:rsidP="00A6271F">
            <w:pPr>
              <w:spacing w:line="360" w:lineRule="auto"/>
              <w:jc w:val="center"/>
              <w:rPr>
                <w:lang w:val="es-ES"/>
              </w:rPr>
            </w:pPr>
            <w:r>
              <w:rPr>
                <w:lang w:val="es-ES"/>
              </w:rPr>
              <w:t>23%</w:t>
            </w:r>
          </w:p>
        </w:tc>
      </w:tr>
      <w:tr w:rsidR="00A6271F" w14:paraId="02C60C40" w14:textId="77777777" w:rsidTr="001E4039">
        <w:tc>
          <w:tcPr>
            <w:tcW w:w="9394" w:type="dxa"/>
            <w:gridSpan w:val="6"/>
          </w:tcPr>
          <w:p w14:paraId="197042F9" w14:textId="6D35426B" w:rsidR="00A6271F" w:rsidRDefault="00A6271F" w:rsidP="00636723">
            <w:pPr>
              <w:spacing w:line="360" w:lineRule="auto"/>
              <w:rPr>
                <w:lang w:val="es-ES"/>
              </w:rPr>
            </w:pPr>
            <w:r>
              <w:rPr>
                <w:lang w:val="es-ES"/>
              </w:rPr>
              <w:t>Fuente: Elaboración propia</w:t>
            </w:r>
          </w:p>
        </w:tc>
      </w:tr>
    </w:tbl>
    <w:p w14:paraId="31BB6A68" w14:textId="06504F70" w:rsidR="002558F7" w:rsidRDefault="00E047FA" w:rsidP="00636723">
      <w:pPr>
        <w:spacing w:line="360" w:lineRule="auto"/>
        <w:rPr>
          <w:lang w:val="es-ES"/>
        </w:rPr>
      </w:pPr>
      <w:r>
        <w:rPr>
          <w:lang w:val="es-ES"/>
        </w:rPr>
        <w:t xml:space="preserve"> </w:t>
      </w:r>
      <w:r w:rsidR="002558F7">
        <w:rPr>
          <w:lang w:val="es-ES"/>
        </w:rPr>
        <w:t xml:space="preserve">Con respecto a los niveles educativos en los que se encontraban, los resultados </w:t>
      </w:r>
      <w:r w:rsidR="007137A7">
        <w:rPr>
          <w:lang w:val="es-ES"/>
        </w:rPr>
        <w:t xml:space="preserve">generales </w:t>
      </w:r>
      <w:r>
        <w:rPr>
          <w:lang w:val="es-ES"/>
        </w:rPr>
        <w:t>señalaron que de los 4 niños que no superaron la prueba, 3 cursaban maternal y 1 preescolar</w:t>
      </w:r>
      <w:r w:rsidR="002558F7">
        <w:rPr>
          <w:lang w:val="es-ES"/>
        </w:rPr>
        <w:t>:</w:t>
      </w:r>
    </w:p>
    <w:p w14:paraId="2196B25D" w14:textId="77777777" w:rsidR="0027683B" w:rsidRDefault="0027683B" w:rsidP="00636723">
      <w:pPr>
        <w:spacing w:line="360" w:lineRule="auto"/>
        <w:rPr>
          <w:lang w:val="es-ES"/>
        </w:rPr>
      </w:pPr>
    </w:p>
    <w:p w14:paraId="26A88C80" w14:textId="07C9AF55" w:rsidR="002558F7" w:rsidRDefault="002558F7" w:rsidP="002558F7">
      <w:pPr>
        <w:spacing w:line="360" w:lineRule="auto"/>
        <w:jc w:val="center"/>
        <w:rPr>
          <w:lang w:val="es-ES"/>
        </w:rPr>
      </w:pPr>
      <w:r w:rsidRPr="00B65C47">
        <w:rPr>
          <w:b/>
          <w:bCs/>
          <w:lang w:val="es-ES"/>
        </w:rPr>
        <w:t>Tabla 5</w:t>
      </w:r>
      <w:r w:rsidR="001E4039">
        <w:rPr>
          <w:b/>
          <w:bCs/>
          <w:lang w:val="es-ES"/>
        </w:rPr>
        <w:t xml:space="preserve">. </w:t>
      </w:r>
      <w:r>
        <w:rPr>
          <w:lang w:val="es-ES"/>
        </w:rPr>
        <w:t>Resultados de Maternal</w:t>
      </w:r>
    </w:p>
    <w:tbl>
      <w:tblPr>
        <w:tblStyle w:val="Tablaconcuadrcula"/>
        <w:tblW w:w="0" w:type="auto"/>
        <w:jc w:val="center"/>
        <w:tblLook w:val="04A0" w:firstRow="1" w:lastRow="0" w:firstColumn="1" w:lastColumn="0" w:noHBand="0" w:noVBand="1"/>
      </w:tblPr>
      <w:tblGrid>
        <w:gridCol w:w="1167"/>
        <w:gridCol w:w="982"/>
        <w:gridCol w:w="547"/>
        <w:gridCol w:w="1077"/>
        <w:gridCol w:w="547"/>
        <w:gridCol w:w="796"/>
        <w:gridCol w:w="547"/>
        <w:gridCol w:w="1327"/>
        <w:gridCol w:w="405"/>
        <w:gridCol w:w="967"/>
        <w:gridCol w:w="405"/>
        <w:gridCol w:w="627"/>
      </w:tblGrid>
      <w:tr w:rsidR="00B1792D" w:rsidRPr="00B1792D" w14:paraId="3576B18E" w14:textId="77777777" w:rsidTr="001E4039">
        <w:trPr>
          <w:jc w:val="center"/>
        </w:trPr>
        <w:tc>
          <w:tcPr>
            <w:tcW w:w="993" w:type="dxa"/>
          </w:tcPr>
          <w:p w14:paraId="2B22C22C" w14:textId="77777777" w:rsidR="002558F7" w:rsidRPr="00B1792D" w:rsidRDefault="002558F7" w:rsidP="00DF2507">
            <w:pPr>
              <w:spacing w:line="360" w:lineRule="auto"/>
              <w:rPr>
                <w:b/>
                <w:bCs/>
                <w:sz w:val="18"/>
                <w:szCs w:val="18"/>
                <w:lang w:val="es-ES"/>
              </w:rPr>
            </w:pPr>
            <w:r w:rsidRPr="00B1792D">
              <w:rPr>
                <w:b/>
                <w:bCs/>
                <w:sz w:val="18"/>
                <w:szCs w:val="18"/>
                <w:lang w:val="es-ES"/>
              </w:rPr>
              <w:t>GENERAL</w:t>
            </w:r>
          </w:p>
        </w:tc>
        <w:tc>
          <w:tcPr>
            <w:tcW w:w="1097" w:type="dxa"/>
          </w:tcPr>
          <w:p w14:paraId="6F7FEA3F" w14:textId="77777777" w:rsidR="002558F7" w:rsidRPr="00B1792D" w:rsidRDefault="002558F7" w:rsidP="00DF2507">
            <w:pPr>
              <w:spacing w:line="360" w:lineRule="auto"/>
              <w:jc w:val="center"/>
              <w:rPr>
                <w:b/>
                <w:bCs/>
                <w:sz w:val="18"/>
                <w:szCs w:val="18"/>
                <w:lang w:val="es-ES"/>
              </w:rPr>
            </w:pPr>
            <w:r w:rsidRPr="00B1792D">
              <w:rPr>
                <w:b/>
                <w:bCs/>
                <w:sz w:val="18"/>
                <w:szCs w:val="18"/>
                <w:lang w:val="es-ES"/>
              </w:rPr>
              <w:t>Personal social</w:t>
            </w:r>
          </w:p>
        </w:tc>
        <w:tc>
          <w:tcPr>
            <w:tcW w:w="565" w:type="dxa"/>
          </w:tcPr>
          <w:p w14:paraId="194A720B" w14:textId="77777777" w:rsidR="002558F7" w:rsidRPr="00B1792D" w:rsidRDefault="002558F7" w:rsidP="00DF2507">
            <w:pPr>
              <w:spacing w:line="360" w:lineRule="auto"/>
              <w:jc w:val="center"/>
              <w:rPr>
                <w:b/>
                <w:bCs/>
                <w:sz w:val="18"/>
                <w:szCs w:val="18"/>
                <w:lang w:val="es-ES"/>
              </w:rPr>
            </w:pPr>
            <w:r w:rsidRPr="00B1792D">
              <w:rPr>
                <w:b/>
                <w:bCs/>
                <w:sz w:val="18"/>
                <w:szCs w:val="18"/>
                <w:lang w:val="es-ES"/>
              </w:rPr>
              <w:t>%</w:t>
            </w:r>
          </w:p>
        </w:tc>
        <w:tc>
          <w:tcPr>
            <w:tcW w:w="1075" w:type="dxa"/>
          </w:tcPr>
          <w:p w14:paraId="5805CCE9" w14:textId="77777777" w:rsidR="002558F7" w:rsidRPr="00B1792D" w:rsidRDefault="002558F7" w:rsidP="00DF2507">
            <w:pPr>
              <w:spacing w:line="360" w:lineRule="auto"/>
              <w:jc w:val="center"/>
              <w:rPr>
                <w:b/>
                <w:bCs/>
                <w:sz w:val="18"/>
                <w:szCs w:val="18"/>
                <w:lang w:val="es-ES"/>
              </w:rPr>
            </w:pPr>
            <w:r w:rsidRPr="00B1792D">
              <w:rPr>
                <w:b/>
                <w:bCs/>
                <w:sz w:val="18"/>
                <w:szCs w:val="18"/>
                <w:lang w:val="es-ES"/>
              </w:rPr>
              <w:t>Adaptativa</w:t>
            </w:r>
          </w:p>
        </w:tc>
        <w:tc>
          <w:tcPr>
            <w:tcW w:w="565" w:type="dxa"/>
          </w:tcPr>
          <w:p w14:paraId="7192FA55" w14:textId="77777777" w:rsidR="002558F7" w:rsidRPr="00B1792D" w:rsidRDefault="002558F7" w:rsidP="00DF2507">
            <w:pPr>
              <w:spacing w:line="360" w:lineRule="auto"/>
              <w:jc w:val="center"/>
              <w:rPr>
                <w:b/>
                <w:bCs/>
                <w:sz w:val="18"/>
                <w:szCs w:val="18"/>
                <w:lang w:val="es-ES"/>
              </w:rPr>
            </w:pPr>
            <w:r w:rsidRPr="00B1792D">
              <w:rPr>
                <w:b/>
                <w:bCs/>
                <w:sz w:val="18"/>
                <w:szCs w:val="18"/>
                <w:lang w:val="es-ES"/>
              </w:rPr>
              <w:t>%</w:t>
            </w:r>
          </w:p>
        </w:tc>
        <w:tc>
          <w:tcPr>
            <w:tcW w:w="795" w:type="dxa"/>
          </w:tcPr>
          <w:p w14:paraId="2E9A7A1A" w14:textId="77777777" w:rsidR="002558F7" w:rsidRPr="00B1792D" w:rsidRDefault="002558F7" w:rsidP="00DF2507">
            <w:pPr>
              <w:spacing w:line="360" w:lineRule="auto"/>
              <w:jc w:val="center"/>
              <w:rPr>
                <w:b/>
                <w:bCs/>
                <w:sz w:val="18"/>
                <w:szCs w:val="18"/>
                <w:lang w:val="es-ES"/>
              </w:rPr>
            </w:pPr>
            <w:r w:rsidRPr="00B1792D">
              <w:rPr>
                <w:b/>
                <w:bCs/>
                <w:sz w:val="18"/>
                <w:szCs w:val="18"/>
                <w:lang w:val="es-ES"/>
              </w:rPr>
              <w:t>Motora</w:t>
            </w:r>
          </w:p>
        </w:tc>
        <w:tc>
          <w:tcPr>
            <w:tcW w:w="565" w:type="dxa"/>
          </w:tcPr>
          <w:p w14:paraId="774B0E95" w14:textId="77777777" w:rsidR="002558F7" w:rsidRPr="00B1792D" w:rsidRDefault="002558F7" w:rsidP="00DF2507">
            <w:pPr>
              <w:spacing w:line="360" w:lineRule="auto"/>
              <w:jc w:val="center"/>
              <w:rPr>
                <w:b/>
                <w:bCs/>
                <w:sz w:val="18"/>
                <w:szCs w:val="18"/>
                <w:lang w:val="es-ES"/>
              </w:rPr>
            </w:pPr>
            <w:r w:rsidRPr="00B1792D">
              <w:rPr>
                <w:b/>
                <w:bCs/>
                <w:sz w:val="18"/>
                <w:szCs w:val="18"/>
                <w:lang w:val="es-ES"/>
              </w:rPr>
              <w:t>%</w:t>
            </w:r>
          </w:p>
        </w:tc>
        <w:tc>
          <w:tcPr>
            <w:tcW w:w="1325" w:type="dxa"/>
          </w:tcPr>
          <w:p w14:paraId="157B73DA" w14:textId="77777777" w:rsidR="002558F7" w:rsidRPr="00B1792D" w:rsidRDefault="002558F7" w:rsidP="00DF2507">
            <w:pPr>
              <w:spacing w:line="360" w:lineRule="auto"/>
              <w:jc w:val="center"/>
              <w:rPr>
                <w:b/>
                <w:bCs/>
                <w:sz w:val="18"/>
                <w:szCs w:val="18"/>
                <w:lang w:val="es-ES"/>
              </w:rPr>
            </w:pPr>
            <w:r w:rsidRPr="00B1792D">
              <w:rPr>
                <w:b/>
                <w:bCs/>
                <w:sz w:val="18"/>
                <w:szCs w:val="18"/>
                <w:lang w:val="es-ES"/>
              </w:rPr>
              <w:t>Comunicación</w:t>
            </w:r>
          </w:p>
        </w:tc>
        <w:tc>
          <w:tcPr>
            <w:tcW w:w="416" w:type="dxa"/>
          </w:tcPr>
          <w:p w14:paraId="3C182047" w14:textId="77777777" w:rsidR="002558F7" w:rsidRPr="00B1792D" w:rsidRDefault="002558F7" w:rsidP="00DF2507">
            <w:pPr>
              <w:spacing w:line="360" w:lineRule="auto"/>
              <w:jc w:val="center"/>
              <w:rPr>
                <w:b/>
                <w:bCs/>
                <w:sz w:val="18"/>
                <w:szCs w:val="18"/>
                <w:lang w:val="es-ES"/>
              </w:rPr>
            </w:pPr>
            <w:r w:rsidRPr="00B1792D">
              <w:rPr>
                <w:b/>
                <w:bCs/>
                <w:sz w:val="18"/>
                <w:szCs w:val="18"/>
                <w:lang w:val="es-ES"/>
              </w:rPr>
              <w:t>%</w:t>
            </w:r>
          </w:p>
        </w:tc>
        <w:tc>
          <w:tcPr>
            <w:tcW w:w="966" w:type="dxa"/>
          </w:tcPr>
          <w:p w14:paraId="049B1279" w14:textId="77777777" w:rsidR="002558F7" w:rsidRPr="00B1792D" w:rsidRDefault="002558F7" w:rsidP="00DF2507">
            <w:pPr>
              <w:spacing w:line="360" w:lineRule="auto"/>
              <w:jc w:val="center"/>
              <w:rPr>
                <w:b/>
                <w:bCs/>
                <w:sz w:val="18"/>
                <w:szCs w:val="18"/>
                <w:lang w:val="es-ES"/>
              </w:rPr>
            </w:pPr>
            <w:r w:rsidRPr="00B1792D">
              <w:rPr>
                <w:b/>
                <w:bCs/>
                <w:sz w:val="18"/>
                <w:szCs w:val="18"/>
                <w:lang w:val="es-ES"/>
              </w:rPr>
              <w:t>Cognitiva</w:t>
            </w:r>
          </w:p>
        </w:tc>
        <w:tc>
          <w:tcPr>
            <w:tcW w:w="416" w:type="dxa"/>
          </w:tcPr>
          <w:p w14:paraId="4C2054CB" w14:textId="77777777" w:rsidR="002558F7" w:rsidRPr="00B1792D" w:rsidRDefault="002558F7" w:rsidP="00DF2507">
            <w:pPr>
              <w:spacing w:line="360" w:lineRule="auto"/>
              <w:jc w:val="center"/>
              <w:rPr>
                <w:b/>
                <w:bCs/>
                <w:sz w:val="18"/>
                <w:szCs w:val="18"/>
                <w:lang w:val="es-ES"/>
              </w:rPr>
            </w:pPr>
            <w:r w:rsidRPr="00B1792D">
              <w:rPr>
                <w:b/>
                <w:bCs/>
                <w:sz w:val="18"/>
                <w:szCs w:val="18"/>
                <w:lang w:val="es-ES"/>
              </w:rPr>
              <w:t>%</w:t>
            </w:r>
          </w:p>
        </w:tc>
        <w:tc>
          <w:tcPr>
            <w:tcW w:w="626" w:type="dxa"/>
          </w:tcPr>
          <w:p w14:paraId="0F61C95D" w14:textId="4E4F5A98" w:rsidR="002558F7" w:rsidRPr="00B1792D" w:rsidRDefault="002558F7" w:rsidP="00DF2507">
            <w:pPr>
              <w:spacing w:line="360" w:lineRule="auto"/>
              <w:jc w:val="center"/>
              <w:rPr>
                <w:b/>
                <w:bCs/>
                <w:sz w:val="18"/>
                <w:szCs w:val="18"/>
                <w:lang w:val="es-ES"/>
              </w:rPr>
            </w:pPr>
            <w:r w:rsidRPr="00B1792D">
              <w:rPr>
                <w:b/>
                <w:bCs/>
                <w:sz w:val="18"/>
                <w:szCs w:val="18"/>
                <w:lang w:val="es-ES"/>
              </w:rPr>
              <w:t>Total</w:t>
            </w:r>
            <w:r w:rsidR="00B1792D">
              <w:rPr>
                <w:b/>
                <w:bCs/>
                <w:sz w:val="18"/>
                <w:szCs w:val="18"/>
                <w:lang w:val="es-ES"/>
              </w:rPr>
              <w:t xml:space="preserve"> %</w:t>
            </w:r>
          </w:p>
        </w:tc>
      </w:tr>
      <w:tr w:rsidR="00B1792D" w:rsidRPr="00B1792D" w14:paraId="566AC9A3" w14:textId="77777777" w:rsidTr="001E4039">
        <w:trPr>
          <w:jc w:val="center"/>
        </w:trPr>
        <w:tc>
          <w:tcPr>
            <w:tcW w:w="993" w:type="dxa"/>
          </w:tcPr>
          <w:p w14:paraId="258653FA" w14:textId="77777777" w:rsidR="002558F7" w:rsidRPr="00B1792D" w:rsidRDefault="002558F7" w:rsidP="00DF2507">
            <w:pPr>
              <w:spacing w:line="360" w:lineRule="auto"/>
              <w:rPr>
                <w:sz w:val="18"/>
                <w:szCs w:val="18"/>
                <w:lang w:val="es-ES"/>
              </w:rPr>
            </w:pPr>
            <w:r w:rsidRPr="00B1792D">
              <w:rPr>
                <w:sz w:val="18"/>
                <w:szCs w:val="18"/>
                <w:lang w:val="es-ES"/>
              </w:rPr>
              <w:t>SUPERADO</w:t>
            </w:r>
          </w:p>
        </w:tc>
        <w:tc>
          <w:tcPr>
            <w:tcW w:w="1097" w:type="dxa"/>
          </w:tcPr>
          <w:p w14:paraId="2D506AEC" w14:textId="6E62148C" w:rsidR="002558F7" w:rsidRPr="00B1792D" w:rsidRDefault="002558F7" w:rsidP="00DF2507">
            <w:pPr>
              <w:spacing w:line="360" w:lineRule="auto"/>
              <w:jc w:val="center"/>
              <w:rPr>
                <w:sz w:val="18"/>
                <w:szCs w:val="18"/>
                <w:lang w:val="es-ES"/>
              </w:rPr>
            </w:pPr>
            <w:r w:rsidRPr="00B1792D">
              <w:rPr>
                <w:sz w:val="18"/>
                <w:szCs w:val="18"/>
                <w:lang w:val="es-ES"/>
              </w:rPr>
              <w:t>7</w:t>
            </w:r>
          </w:p>
        </w:tc>
        <w:tc>
          <w:tcPr>
            <w:tcW w:w="565" w:type="dxa"/>
          </w:tcPr>
          <w:p w14:paraId="0122B60E" w14:textId="41934655" w:rsidR="002558F7" w:rsidRPr="00B1792D" w:rsidRDefault="002558F7" w:rsidP="00DF2507">
            <w:pPr>
              <w:spacing w:line="360" w:lineRule="auto"/>
              <w:jc w:val="center"/>
              <w:rPr>
                <w:sz w:val="18"/>
                <w:szCs w:val="18"/>
                <w:lang w:val="es-ES"/>
              </w:rPr>
            </w:pPr>
            <w:r w:rsidRPr="00B1792D">
              <w:rPr>
                <w:sz w:val="18"/>
                <w:szCs w:val="18"/>
                <w:lang w:val="es-ES"/>
              </w:rPr>
              <w:t>87.5</w:t>
            </w:r>
          </w:p>
        </w:tc>
        <w:tc>
          <w:tcPr>
            <w:tcW w:w="1075" w:type="dxa"/>
          </w:tcPr>
          <w:p w14:paraId="2BAEF427" w14:textId="62B0E321" w:rsidR="002558F7" w:rsidRPr="00B1792D" w:rsidRDefault="00B1792D" w:rsidP="00DF2507">
            <w:pPr>
              <w:spacing w:line="360" w:lineRule="auto"/>
              <w:jc w:val="center"/>
              <w:rPr>
                <w:sz w:val="18"/>
                <w:szCs w:val="18"/>
                <w:lang w:val="es-ES"/>
              </w:rPr>
            </w:pPr>
            <w:r w:rsidRPr="00B1792D">
              <w:rPr>
                <w:sz w:val="18"/>
                <w:szCs w:val="18"/>
                <w:lang w:val="es-ES"/>
              </w:rPr>
              <w:t>7</w:t>
            </w:r>
          </w:p>
        </w:tc>
        <w:tc>
          <w:tcPr>
            <w:tcW w:w="565" w:type="dxa"/>
          </w:tcPr>
          <w:p w14:paraId="71D9576E" w14:textId="272730F2" w:rsidR="002558F7" w:rsidRPr="00B1792D" w:rsidRDefault="002558F7" w:rsidP="00DF2507">
            <w:pPr>
              <w:spacing w:line="360" w:lineRule="auto"/>
              <w:jc w:val="center"/>
              <w:rPr>
                <w:sz w:val="18"/>
                <w:szCs w:val="18"/>
                <w:lang w:val="es-ES"/>
              </w:rPr>
            </w:pPr>
            <w:r w:rsidRPr="00B1792D">
              <w:rPr>
                <w:sz w:val="18"/>
                <w:szCs w:val="18"/>
                <w:lang w:val="es-ES"/>
              </w:rPr>
              <w:t>8</w:t>
            </w:r>
            <w:r w:rsidR="00B1792D" w:rsidRPr="00B1792D">
              <w:rPr>
                <w:sz w:val="18"/>
                <w:szCs w:val="18"/>
                <w:lang w:val="es-ES"/>
              </w:rPr>
              <w:t>7.5</w:t>
            </w:r>
          </w:p>
        </w:tc>
        <w:tc>
          <w:tcPr>
            <w:tcW w:w="795" w:type="dxa"/>
          </w:tcPr>
          <w:p w14:paraId="39FC0572" w14:textId="6C3C9A71" w:rsidR="002558F7" w:rsidRPr="00B1792D" w:rsidRDefault="00B1792D" w:rsidP="00DF2507">
            <w:pPr>
              <w:spacing w:line="360" w:lineRule="auto"/>
              <w:jc w:val="center"/>
              <w:rPr>
                <w:sz w:val="18"/>
                <w:szCs w:val="18"/>
                <w:lang w:val="es-ES"/>
              </w:rPr>
            </w:pPr>
            <w:r w:rsidRPr="00B1792D">
              <w:rPr>
                <w:sz w:val="18"/>
                <w:szCs w:val="18"/>
                <w:lang w:val="es-ES"/>
              </w:rPr>
              <w:t>5</w:t>
            </w:r>
          </w:p>
        </w:tc>
        <w:tc>
          <w:tcPr>
            <w:tcW w:w="565" w:type="dxa"/>
          </w:tcPr>
          <w:p w14:paraId="1469A6A1" w14:textId="5741C887" w:rsidR="002558F7" w:rsidRPr="00B1792D" w:rsidRDefault="00B1792D" w:rsidP="00DF2507">
            <w:pPr>
              <w:spacing w:line="360" w:lineRule="auto"/>
              <w:jc w:val="center"/>
              <w:rPr>
                <w:sz w:val="18"/>
                <w:szCs w:val="18"/>
                <w:lang w:val="es-ES"/>
              </w:rPr>
            </w:pPr>
            <w:r w:rsidRPr="00B1792D">
              <w:rPr>
                <w:sz w:val="18"/>
                <w:szCs w:val="18"/>
                <w:lang w:val="es-ES"/>
              </w:rPr>
              <w:t>62.5</w:t>
            </w:r>
          </w:p>
        </w:tc>
        <w:tc>
          <w:tcPr>
            <w:tcW w:w="1325" w:type="dxa"/>
          </w:tcPr>
          <w:p w14:paraId="342A3B84" w14:textId="527BC61F" w:rsidR="002558F7" w:rsidRPr="00B1792D" w:rsidRDefault="00B1792D" w:rsidP="00DF2507">
            <w:pPr>
              <w:spacing w:line="360" w:lineRule="auto"/>
              <w:jc w:val="center"/>
              <w:rPr>
                <w:sz w:val="18"/>
                <w:szCs w:val="18"/>
                <w:lang w:val="es-ES"/>
              </w:rPr>
            </w:pPr>
            <w:r w:rsidRPr="00B1792D">
              <w:rPr>
                <w:sz w:val="18"/>
                <w:szCs w:val="18"/>
                <w:lang w:val="es-ES"/>
              </w:rPr>
              <w:t>4</w:t>
            </w:r>
          </w:p>
        </w:tc>
        <w:tc>
          <w:tcPr>
            <w:tcW w:w="416" w:type="dxa"/>
          </w:tcPr>
          <w:p w14:paraId="533A064D" w14:textId="3F42AED2" w:rsidR="002558F7" w:rsidRPr="00B1792D" w:rsidRDefault="00B1792D" w:rsidP="00DF2507">
            <w:pPr>
              <w:spacing w:line="360" w:lineRule="auto"/>
              <w:jc w:val="center"/>
              <w:rPr>
                <w:sz w:val="18"/>
                <w:szCs w:val="18"/>
                <w:lang w:val="es-ES"/>
              </w:rPr>
            </w:pPr>
            <w:r w:rsidRPr="00B1792D">
              <w:rPr>
                <w:sz w:val="18"/>
                <w:szCs w:val="18"/>
                <w:lang w:val="es-ES"/>
              </w:rPr>
              <w:t>50</w:t>
            </w:r>
          </w:p>
        </w:tc>
        <w:tc>
          <w:tcPr>
            <w:tcW w:w="966" w:type="dxa"/>
          </w:tcPr>
          <w:p w14:paraId="74109F85" w14:textId="00C4CDEF" w:rsidR="002558F7" w:rsidRPr="00B1792D" w:rsidRDefault="00B1792D" w:rsidP="00DF2507">
            <w:pPr>
              <w:spacing w:line="360" w:lineRule="auto"/>
              <w:jc w:val="center"/>
              <w:rPr>
                <w:sz w:val="18"/>
                <w:szCs w:val="18"/>
                <w:lang w:val="es-ES"/>
              </w:rPr>
            </w:pPr>
            <w:r w:rsidRPr="00B1792D">
              <w:rPr>
                <w:sz w:val="18"/>
                <w:szCs w:val="18"/>
                <w:lang w:val="es-ES"/>
              </w:rPr>
              <w:t>4</w:t>
            </w:r>
          </w:p>
        </w:tc>
        <w:tc>
          <w:tcPr>
            <w:tcW w:w="416" w:type="dxa"/>
          </w:tcPr>
          <w:p w14:paraId="3CC4B291" w14:textId="4AA8E8F2" w:rsidR="002558F7" w:rsidRPr="00B1792D" w:rsidRDefault="00B1792D" w:rsidP="00DF2507">
            <w:pPr>
              <w:spacing w:line="360" w:lineRule="auto"/>
              <w:jc w:val="center"/>
              <w:rPr>
                <w:sz w:val="18"/>
                <w:szCs w:val="18"/>
                <w:lang w:val="es-ES"/>
              </w:rPr>
            </w:pPr>
            <w:r w:rsidRPr="00B1792D">
              <w:rPr>
                <w:sz w:val="18"/>
                <w:szCs w:val="18"/>
                <w:lang w:val="es-ES"/>
              </w:rPr>
              <w:t>5</w:t>
            </w:r>
            <w:r w:rsidR="002558F7" w:rsidRPr="00B1792D">
              <w:rPr>
                <w:sz w:val="18"/>
                <w:szCs w:val="18"/>
                <w:lang w:val="es-ES"/>
              </w:rPr>
              <w:t>0</w:t>
            </w:r>
          </w:p>
        </w:tc>
        <w:tc>
          <w:tcPr>
            <w:tcW w:w="626" w:type="dxa"/>
          </w:tcPr>
          <w:p w14:paraId="61034B40" w14:textId="407DCCD9" w:rsidR="002558F7" w:rsidRPr="00B1792D" w:rsidRDefault="00B1792D" w:rsidP="00DF2507">
            <w:pPr>
              <w:spacing w:line="360" w:lineRule="auto"/>
              <w:jc w:val="center"/>
              <w:rPr>
                <w:sz w:val="18"/>
                <w:szCs w:val="18"/>
                <w:lang w:val="es-ES"/>
              </w:rPr>
            </w:pPr>
            <w:r w:rsidRPr="00B1792D">
              <w:rPr>
                <w:sz w:val="18"/>
                <w:szCs w:val="18"/>
                <w:lang w:val="es-ES"/>
              </w:rPr>
              <w:t>62.5</w:t>
            </w:r>
          </w:p>
        </w:tc>
      </w:tr>
      <w:tr w:rsidR="00B1792D" w:rsidRPr="00B1792D" w14:paraId="2D968F1A" w14:textId="77777777" w:rsidTr="001E4039">
        <w:trPr>
          <w:jc w:val="center"/>
        </w:trPr>
        <w:tc>
          <w:tcPr>
            <w:tcW w:w="993" w:type="dxa"/>
          </w:tcPr>
          <w:p w14:paraId="59C667ED" w14:textId="77777777" w:rsidR="002558F7" w:rsidRPr="00B1792D" w:rsidRDefault="002558F7" w:rsidP="00DF2507">
            <w:pPr>
              <w:spacing w:line="360" w:lineRule="auto"/>
              <w:rPr>
                <w:sz w:val="18"/>
                <w:szCs w:val="18"/>
                <w:lang w:val="es-ES"/>
              </w:rPr>
            </w:pPr>
            <w:r w:rsidRPr="00B1792D">
              <w:rPr>
                <w:sz w:val="18"/>
                <w:szCs w:val="18"/>
                <w:lang w:val="es-ES"/>
              </w:rPr>
              <w:t>NO SUPERADO</w:t>
            </w:r>
          </w:p>
        </w:tc>
        <w:tc>
          <w:tcPr>
            <w:tcW w:w="1097" w:type="dxa"/>
          </w:tcPr>
          <w:p w14:paraId="2B8DD6A6" w14:textId="7D478A68" w:rsidR="002558F7" w:rsidRPr="00B1792D" w:rsidRDefault="002558F7" w:rsidP="00DF2507">
            <w:pPr>
              <w:spacing w:line="360" w:lineRule="auto"/>
              <w:jc w:val="center"/>
              <w:rPr>
                <w:sz w:val="18"/>
                <w:szCs w:val="18"/>
                <w:lang w:val="es-ES"/>
              </w:rPr>
            </w:pPr>
            <w:r w:rsidRPr="00B1792D">
              <w:rPr>
                <w:sz w:val="18"/>
                <w:szCs w:val="18"/>
                <w:lang w:val="es-ES"/>
              </w:rPr>
              <w:t>1</w:t>
            </w:r>
          </w:p>
        </w:tc>
        <w:tc>
          <w:tcPr>
            <w:tcW w:w="565" w:type="dxa"/>
          </w:tcPr>
          <w:p w14:paraId="7B707930" w14:textId="472F1C53" w:rsidR="002558F7" w:rsidRPr="00B1792D" w:rsidRDefault="002558F7" w:rsidP="00DF2507">
            <w:pPr>
              <w:spacing w:line="360" w:lineRule="auto"/>
              <w:jc w:val="center"/>
              <w:rPr>
                <w:sz w:val="18"/>
                <w:szCs w:val="18"/>
                <w:lang w:val="es-ES"/>
              </w:rPr>
            </w:pPr>
            <w:r w:rsidRPr="00B1792D">
              <w:rPr>
                <w:sz w:val="18"/>
                <w:szCs w:val="18"/>
                <w:lang w:val="es-ES"/>
              </w:rPr>
              <w:t>12.5</w:t>
            </w:r>
          </w:p>
        </w:tc>
        <w:tc>
          <w:tcPr>
            <w:tcW w:w="1075" w:type="dxa"/>
          </w:tcPr>
          <w:p w14:paraId="24E6334E" w14:textId="09D6674F" w:rsidR="002558F7" w:rsidRPr="00B1792D" w:rsidRDefault="00B1792D" w:rsidP="00DF2507">
            <w:pPr>
              <w:spacing w:line="360" w:lineRule="auto"/>
              <w:jc w:val="center"/>
              <w:rPr>
                <w:sz w:val="18"/>
                <w:szCs w:val="18"/>
                <w:lang w:val="es-ES"/>
              </w:rPr>
            </w:pPr>
            <w:r w:rsidRPr="00B1792D">
              <w:rPr>
                <w:sz w:val="18"/>
                <w:szCs w:val="18"/>
                <w:lang w:val="es-ES"/>
              </w:rPr>
              <w:t>1</w:t>
            </w:r>
          </w:p>
        </w:tc>
        <w:tc>
          <w:tcPr>
            <w:tcW w:w="565" w:type="dxa"/>
          </w:tcPr>
          <w:p w14:paraId="2E4AFD65" w14:textId="587F385D" w:rsidR="002558F7" w:rsidRPr="00B1792D" w:rsidRDefault="00B1792D" w:rsidP="00DF2507">
            <w:pPr>
              <w:spacing w:line="360" w:lineRule="auto"/>
              <w:jc w:val="center"/>
              <w:rPr>
                <w:sz w:val="18"/>
                <w:szCs w:val="18"/>
                <w:lang w:val="es-ES"/>
              </w:rPr>
            </w:pPr>
            <w:r w:rsidRPr="00B1792D">
              <w:rPr>
                <w:sz w:val="18"/>
                <w:szCs w:val="18"/>
                <w:lang w:val="es-ES"/>
              </w:rPr>
              <w:t>12.5</w:t>
            </w:r>
          </w:p>
        </w:tc>
        <w:tc>
          <w:tcPr>
            <w:tcW w:w="795" w:type="dxa"/>
          </w:tcPr>
          <w:p w14:paraId="0DE7DF2A" w14:textId="013C5FE4" w:rsidR="002558F7" w:rsidRPr="00B1792D" w:rsidRDefault="00B1792D" w:rsidP="00DF2507">
            <w:pPr>
              <w:spacing w:line="360" w:lineRule="auto"/>
              <w:jc w:val="center"/>
              <w:rPr>
                <w:sz w:val="18"/>
                <w:szCs w:val="18"/>
                <w:lang w:val="es-ES"/>
              </w:rPr>
            </w:pPr>
            <w:r w:rsidRPr="00B1792D">
              <w:rPr>
                <w:sz w:val="18"/>
                <w:szCs w:val="18"/>
                <w:lang w:val="es-ES"/>
              </w:rPr>
              <w:t>3</w:t>
            </w:r>
          </w:p>
        </w:tc>
        <w:tc>
          <w:tcPr>
            <w:tcW w:w="565" w:type="dxa"/>
          </w:tcPr>
          <w:p w14:paraId="13690F13" w14:textId="49BF0F85" w:rsidR="002558F7" w:rsidRPr="00B1792D" w:rsidRDefault="00B1792D" w:rsidP="00DF2507">
            <w:pPr>
              <w:spacing w:line="360" w:lineRule="auto"/>
              <w:jc w:val="center"/>
              <w:rPr>
                <w:sz w:val="18"/>
                <w:szCs w:val="18"/>
                <w:lang w:val="es-ES"/>
              </w:rPr>
            </w:pPr>
            <w:r w:rsidRPr="00B1792D">
              <w:rPr>
                <w:sz w:val="18"/>
                <w:szCs w:val="18"/>
                <w:lang w:val="es-ES"/>
              </w:rPr>
              <w:t>37.5</w:t>
            </w:r>
          </w:p>
        </w:tc>
        <w:tc>
          <w:tcPr>
            <w:tcW w:w="1325" w:type="dxa"/>
          </w:tcPr>
          <w:p w14:paraId="407403F3" w14:textId="6A31B2A1" w:rsidR="002558F7" w:rsidRPr="00B1792D" w:rsidRDefault="00B1792D" w:rsidP="00DF2507">
            <w:pPr>
              <w:spacing w:line="360" w:lineRule="auto"/>
              <w:jc w:val="center"/>
              <w:rPr>
                <w:sz w:val="18"/>
                <w:szCs w:val="18"/>
                <w:lang w:val="es-ES"/>
              </w:rPr>
            </w:pPr>
            <w:r w:rsidRPr="00B1792D">
              <w:rPr>
                <w:sz w:val="18"/>
                <w:szCs w:val="18"/>
                <w:lang w:val="es-ES"/>
              </w:rPr>
              <w:t>4</w:t>
            </w:r>
          </w:p>
        </w:tc>
        <w:tc>
          <w:tcPr>
            <w:tcW w:w="416" w:type="dxa"/>
          </w:tcPr>
          <w:p w14:paraId="3DC85606" w14:textId="354EE0B7" w:rsidR="002558F7" w:rsidRPr="00B1792D" w:rsidRDefault="00B1792D" w:rsidP="00DF2507">
            <w:pPr>
              <w:spacing w:line="360" w:lineRule="auto"/>
              <w:jc w:val="center"/>
              <w:rPr>
                <w:sz w:val="18"/>
                <w:szCs w:val="18"/>
                <w:lang w:val="es-ES"/>
              </w:rPr>
            </w:pPr>
            <w:r w:rsidRPr="00B1792D">
              <w:rPr>
                <w:sz w:val="18"/>
                <w:szCs w:val="18"/>
                <w:lang w:val="es-ES"/>
              </w:rPr>
              <w:t>50</w:t>
            </w:r>
          </w:p>
        </w:tc>
        <w:tc>
          <w:tcPr>
            <w:tcW w:w="966" w:type="dxa"/>
          </w:tcPr>
          <w:p w14:paraId="4998E85D" w14:textId="088D2062" w:rsidR="002558F7" w:rsidRPr="00B1792D" w:rsidRDefault="00B1792D" w:rsidP="00DF2507">
            <w:pPr>
              <w:spacing w:line="360" w:lineRule="auto"/>
              <w:jc w:val="center"/>
              <w:rPr>
                <w:sz w:val="18"/>
                <w:szCs w:val="18"/>
                <w:lang w:val="es-ES"/>
              </w:rPr>
            </w:pPr>
            <w:r w:rsidRPr="00B1792D">
              <w:rPr>
                <w:sz w:val="18"/>
                <w:szCs w:val="18"/>
                <w:lang w:val="es-ES"/>
              </w:rPr>
              <w:t>4</w:t>
            </w:r>
          </w:p>
        </w:tc>
        <w:tc>
          <w:tcPr>
            <w:tcW w:w="416" w:type="dxa"/>
          </w:tcPr>
          <w:p w14:paraId="0A171CDE" w14:textId="2DFDB84A" w:rsidR="002558F7" w:rsidRPr="00B1792D" w:rsidRDefault="00B1792D" w:rsidP="00DF2507">
            <w:pPr>
              <w:spacing w:line="360" w:lineRule="auto"/>
              <w:jc w:val="center"/>
              <w:rPr>
                <w:sz w:val="18"/>
                <w:szCs w:val="18"/>
                <w:lang w:val="es-ES"/>
              </w:rPr>
            </w:pPr>
            <w:r w:rsidRPr="00B1792D">
              <w:rPr>
                <w:sz w:val="18"/>
                <w:szCs w:val="18"/>
                <w:lang w:val="es-ES"/>
              </w:rPr>
              <w:t>5</w:t>
            </w:r>
            <w:r w:rsidR="002558F7" w:rsidRPr="00B1792D">
              <w:rPr>
                <w:sz w:val="18"/>
                <w:szCs w:val="18"/>
                <w:lang w:val="es-ES"/>
              </w:rPr>
              <w:t>0</w:t>
            </w:r>
          </w:p>
        </w:tc>
        <w:tc>
          <w:tcPr>
            <w:tcW w:w="626" w:type="dxa"/>
          </w:tcPr>
          <w:p w14:paraId="33BB2566" w14:textId="504543F1" w:rsidR="002558F7" w:rsidRPr="00B1792D" w:rsidRDefault="00B1792D" w:rsidP="00DF2507">
            <w:pPr>
              <w:spacing w:line="360" w:lineRule="auto"/>
              <w:jc w:val="center"/>
              <w:rPr>
                <w:sz w:val="18"/>
                <w:szCs w:val="18"/>
                <w:lang w:val="es-ES"/>
              </w:rPr>
            </w:pPr>
            <w:r w:rsidRPr="00B1792D">
              <w:rPr>
                <w:sz w:val="18"/>
                <w:szCs w:val="18"/>
                <w:lang w:val="es-ES"/>
              </w:rPr>
              <w:t>37.5</w:t>
            </w:r>
          </w:p>
        </w:tc>
      </w:tr>
      <w:tr w:rsidR="002558F7" w:rsidRPr="00B1792D" w14:paraId="2C53FA19" w14:textId="77777777" w:rsidTr="001E4039">
        <w:trPr>
          <w:jc w:val="center"/>
        </w:trPr>
        <w:tc>
          <w:tcPr>
            <w:tcW w:w="9404" w:type="dxa"/>
            <w:gridSpan w:val="12"/>
          </w:tcPr>
          <w:p w14:paraId="0B7F43AD" w14:textId="5F580527" w:rsidR="002558F7" w:rsidRPr="00B65C47" w:rsidRDefault="002558F7" w:rsidP="001E4039">
            <w:pPr>
              <w:spacing w:line="360" w:lineRule="auto"/>
              <w:jc w:val="center"/>
              <w:rPr>
                <w:lang w:val="es-ES"/>
              </w:rPr>
            </w:pPr>
            <w:r w:rsidRPr="00B65C47">
              <w:rPr>
                <w:lang w:val="es-ES"/>
              </w:rPr>
              <w:t>Fuente: Elaboración propia</w:t>
            </w:r>
          </w:p>
        </w:tc>
      </w:tr>
    </w:tbl>
    <w:p w14:paraId="425361C3" w14:textId="77777777" w:rsidR="002558F7" w:rsidRDefault="002558F7" w:rsidP="00636723">
      <w:pPr>
        <w:spacing w:line="360" w:lineRule="auto"/>
        <w:rPr>
          <w:lang w:val="es-ES"/>
        </w:rPr>
      </w:pPr>
    </w:p>
    <w:p w14:paraId="18B291EB" w14:textId="4CACE93E" w:rsidR="00B1792D" w:rsidRDefault="00B1792D" w:rsidP="00B1792D">
      <w:pPr>
        <w:spacing w:line="360" w:lineRule="auto"/>
        <w:jc w:val="center"/>
        <w:rPr>
          <w:lang w:val="es-ES"/>
        </w:rPr>
      </w:pPr>
      <w:r w:rsidRPr="00B65C47">
        <w:rPr>
          <w:b/>
          <w:bCs/>
          <w:lang w:val="es-ES"/>
        </w:rPr>
        <w:t>Tabla 6</w:t>
      </w:r>
      <w:r w:rsidR="001E4039">
        <w:rPr>
          <w:b/>
          <w:bCs/>
          <w:lang w:val="es-ES"/>
        </w:rPr>
        <w:t xml:space="preserve">. </w:t>
      </w:r>
      <w:r>
        <w:rPr>
          <w:lang w:val="es-ES"/>
        </w:rPr>
        <w:t>Resultados de Preescolar 1</w:t>
      </w:r>
    </w:p>
    <w:tbl>
      <w:tblPr>
        <w:tblStyle w:val="Tablaconcuadrcula"/>
        <w:tblW w:w="0" w:type="auto"/>
        <w:jc w:val="center"/>
        <w:tblLook w:val="04A0" w:firstRow="1" w:lastRow="0" w:firstColumn="1" w:lastColumn="0" w:noHBand="0" w:noVBand="1"/>
      </w:tblPr>
      <w:tblGrid>
        <w:gridCol w:w="1158"/>
        <w:gridCol w:w="880"/>
        <w:gridCol w:w="528"/>
        <w:gridCol w:w="1069"/>
        <w:gridCol w:w="528"/>
        <w:gridCol w:w="791"/>
        <w:gridCol w:w="484"/>
        <w:gridCol w:w="1317"/>
        <w:gridCol w:w="528"/>
        <w:gridCol w:w="960"/>
        <w:gridCol w:w="528"/>
        <w:gridCol w:w="623"/>
      </w:tblGrid>
      <w:tr w:rsidR="00B1792D" w:rsidRPr="00B1792D" w14:paraId="76D9326C" w14:textId="77777777" w:rsidTr="001E4039">
        <w:trPr>
          <w:jc w:val="center"/>
        </w:trPr>
        <w:tc>
          <w:tcPr>
            <w:tcW w:w="993" w:type="dxa"/>
          </w:tcPr>
          <w:p w14:paraId="1594B06D" w14:textId="77777777" w:rsidR="00B1792D" w:rsidRPr="00B1792D" w:rsidRDefault="00B1792D" w:rsidP="00DF2507">
            <w:pPr>
              <w:spacing w:line="360" w:lineRule="auto"/>
              <w:rPr>
                <w:b/>
                <w:bCs/>
                <w:sz w:val="18"/>
                <w:szCs w:val="18"/>
                <w:lang w:val="es-ES"/>
              </w:rPr>
            </w:pPr>
            <w:r w:rsidRPr="00B1792D">
              <w:rPr>
                <w:b/>
                <w:bCs/>
                <w:sz w:val="18"/>
                <w:szCs w:val="18"/>
                <w:lang w:val="es-ES"/>
              </w:rPr>
              <w:t>GENERAL</w:t>
            </w:r>
          </w:p>
        </w:tc>
        <w:tc>
          <w:tcPr>
            <w:tcW w:w="1097" w:type="dxa"/>
          </w:tcPr>
          <w:p w14:paraId="04410717" w14:textId="77777777" w:rsidR="00B1792D" w:rsidRPr="00B1792D" w:rsidRDefault="00B1792D" w:rsidP="00DF2507">
            <w:pPr>
              <w:spacing w:line="360" w:lineRule="auto"/>
              <w:jc w:val="center"/>
              <w:rPr>
                <w:b/>
                <w:bCs/>
                <w:sz w:val="18"/>
                <w:szCs w:val="18"/>
                <w:lang w:val="es-ES"/>
              </w:rPr>
            </w:pPr>
            <w:r w:rsidRPr="00B1792D">
              <w:rPr>
                <w:b/>
                <w:bCs/>
                <w:sz w:val="18"/>
                <w:szCs w:val="18"/>
                <w:lang w:val="es-ES"/>
              </w:rPr>
              <w:t>Personal social</w:t>
            </w:r>
          </w:p>
        </w:tc>
        <w:tc>
          <w:tcPr>
            <w:tcW w:w="565" w:type="dxa"/>
          </w:tcPr>
          <w:p w14:paraId="4DB9A764" w14:textId="77777777" w:rsidR="00B1792D" w:rsidRPr="00B1792D" w:rsidRDefault="00B1792D" w:rsidP="00DF2507">
            <w:pPr>
              <w:spacing w:line="360" w:lineRule="auto"/>
              <w:jc w:val="center"/>
              <w:rPr>
                <w:b/>
                <w:bCs/>
                <w:sz w:val="18"/>
                <w:szCs w:val="18"/>
                <w:lang w:val="es-ES"/>
              </w:rPr>
            </w:pPr>
            <w:r w:rsidRPr="00B1792D">
              <w:rPr>
                <w:b/>
                <w:bCs/>
                <w:sz w:val="18"/>
                <w:szCs w:val="18"/>
                <w:lang w:val="es-ES"/>
              </w:rPr>
              <w:t>%</w:t>
            </w:r>
          </w:p>
        </w:tc>
        <w:tc>
          <w:tcPr>
            <w:tcW w:w="1075" w:type="dxa"/>
          </w:tcPr>
          <w:p w14:paraId="66577D58" w14:textId="77777777" w:rsidR="00B1792D" w:rsidRPr="00B1792D" w:rsidRDefault="00B1792D" w:rsidP="00DF2507">
            <w:pPr>
              <w:spacing w:line="360" w:lineRule="auto"/>
              <w:jc w:val="center"/>
              <w:rPr>
                <w:b/>
                <w:bCs/>
                <w:sz w:val="18"/>
                <w:szCs w:val="18"/>
                <w:lang w:val="es-ES"/>
              </w:rPr>
            </w:pPr>
            <w:r w:rsidRPr="00B1792D">
              <w:rPr>
                <w:b/>
                <w:bCs/>
                <w:sz w:val="18"/>
                <w:szCs w:val="18"/>
                <w:lang w:val="es-ES"/>
              </w:rPr>
              <w:t>Adaptativa</w:t>
            </w:r>
          </w:p>
        </w:tc>
        <w:tc>
          <w:tcPr>
            <w:tcW w:w="565" w:type="dxa"/>
          </w:tcPr>
          <w:p w14:paraId="457086E3" w14:textId="77777777" w:rsidR="00B1792D" w:rsidRPr="00B1792D" w:rsidRDefault="00B1792D" w:rsidP="00DF2507">
            <w:pPr>
              <w:spacing w:line="360" w:lineRule="auto"/>
              <w:jc w:val="center"/>
              <w:rPr>
                <w:b/>
                <w:bCs/>
                <w:sz w:val="18"/>
                <w:szCs w:val="18"/>
                <w:lang w:val="es-ES"/>
              </w:rPr>
            </w:pPr>
            <w:r w:rsidRPr="00B1792D">
              <w:rPr>
                <w:b/>
                <w:bCs/>
                <w:sz w:val="18"/>
                <w:szCs w:val="18"/>
                <w:lang w:val="es-ES"/>
              </w:rPr>
              <w:t>%</w:t>
            </w:r>
          </w:p>
        </w:tc>
        <w:tc>
          <w:tcPr>
            <w:tcW w:w="795" w:type="dxa"/>
          </w:tcPr>
          <w:p w14:paraId="08F39E37" w14:textId="77777777" w:rsidR="00B1792D" w:rsidRPr="00B1792D" w:rsidRDefault="00B1792D" w:rsidP="00DF2507">
            <w:pPr>
              <w:spacing w:line="360" w:lineRule="auto"/>
              <w:jc w:val="center"/>
              <w:rPr>
                <w:b/>
                <w:bCs/>
                <w:sz w:val="18"/>
                <w:szCs w:val="18"/>
                <w:lang w:val="es-ES"/>
              </w:rPr>
            </w:pPr>
            <w:r w:rsidRPr="00B1792D">
              <w:rPr>
                <w:b/>
                <w:bCs/>
                <w:sz w:val="18"/>
                <w:szCs w:val="18"/>
                <w:lang w:val="es-ES"/>
              </w:rPr>
              <w:t>Motora</w:t>
            </w:r>
          </w:p>
        </w:tc>
        <w:tc>
          <w:tcPr>
            <w:tcW w:w="565" w:type="dxa"/>
          </w:tcPr>
          <w:p w14:paraId="05095F1A" w14:textId="77777777" w:rsidR="00B1792D" w:rsidRPr="00B1792D" w:rsidRDefault="00B1792D" w:rsidP="00DF2507">
            <w:pPr>
              <w:spacing w:line="360" w:lineRule="auto"/>
              <w:jc w:val="center"/>
              <w:rPr>
                <w:b/>
                <w:bCs/>
                <w:sz w:val="18"/>
                <w:szCs w:val="18"/>
                <w:lang w:val="es-ES"/>
              </w:rPr>
            </w:pPr>
            <w:r w:rsidRPr="00B1792D">
              <w:rPr>
                <w:b/>
                <w:bCs/>
                <w:sz w:val="18"/>
                <w:szCs w:val="18"/>
                <w:lang w:val="es-ES"/>
              </w:rPr>
              <w:t>%</w:t>
            </w:r>
          </w:p>
        </w:tc>
        <w:tc>
          <w:tcPr>
            <w:tcW w:w="1325" w:type="dxa"/>
          </w:tcPr>
          <w:p w14:paraId="539227FC" w14:textId="77777777" w:rsidR="00B1792D" w:rsidRPr="00B1792D" w:rsidRDefault="00B1792D" w:rsidP="00DF2507">
            <w:pPr>
              <w:spacing w:line="360" w:lineRule="auto"/>
              <w:jc w:val="center"/>
              <w:rPr>
                <w:b/>
                <w:bCs/>
                <w:sz w:val="18"/>
                <w:szCs w:val="18"/>
                <w:lang w:val="es-ES"/>
              </w:rPr>
            </w:pPr>
            <w:r w:rsidRPr="00B1792D">
              <w:rPr>
                <w:b/>
                <w:bCs/>
                <w:sz w:val="18"/>
                <w:szCs w:val="18"/>
                <w:lang w:val="es-ES"/>
              </w:rPr>
              <w:t>Comunicación</w:t>
            </w:r>
          </w:p>
        </w:tc>
        <w:tc>
          <w:tcPr>
            <w:tcW w:w="416" w:type="dxa"/>
          </w:tcPr>
          <w:p w14:paraId="2914C996" w14:textId="77777777" w:rsidR="00B1792D" w:rsidRPr="00B1792D" w:rsidRDefault="00B1792D" w:rsidP="00DF2507">
            <w:pPr>
              <w:spacing w:line="360" w:lineRule="auto"/>
              <w:jc w:val="center"/>
              <w:rPr>
                <w:b/>
                <w:bCs/>
                <w:sz w:val="18"/>
                <w:szCs w:val="18"/>
                <w:lang w:val="es-ES"/>
              </w:rPr>
            </w:pPr>
            <w:r w:rsidRPr="00B1792D">
              <w:rPr>
                <w:b/>
                <w:bCs/>
                <w:sz w:val="18"/>
                <w:szCs w:val="18"/>
                <w:lang w:val="es-ES"/>
              </w:rPr>
              <w:t>%</w:t>
            </w:r>
          </w:p>
        </w:tc>
        <w:tc>
          <w:tcPr>
            <w:tcW w:w="966" w:type="dxa"/>
          </w:tcPr>
          <w:p w14:paraId="1D864D92" w14:textId="77777777" w:rsidR="00B1792D" w:rsidRPr="00B1792D" w:rsidRDefault="00B1792D" w:rsidP="00DF2507">
            <w:pPr>
              <w:spacing w:line="360" w:lineRule="auto"/>
              <w:jc w:val="center"/>
              <w:rPr>
                <w:b/>
                <w:bCs/>
                <w:sz w:val="18"/>
                <w:szCs w:val="18"/>
                <w:lang w:val="es-ES"/>
              </w:rPr>
            </w:pPr>
            <w:r w:rsidRPr="00B1792D">
              <w:rPr>
                <w:b/>
                <w:bCs/>
                <w:sz w:val="18"/>
                <w:szCs w:val="18"/>
                <w:lang w:val="es-ES"/>
              </w:rPr>
              <w:t>Cognitiva</w:t>
            </w:r>
          </w:p>
        </w:tc>
        <w:tc>
          <w:tcPr>
            <w:tcW w:w="416" w:type="dxa"/>
          </w:tcPr>
          <w:p w14:paraId="445A97DB" w14:textId="77777777" w:rsidR="00B1792D" w:rsidRPr="00B1792D" w:rsidRDefault="00B1792D" w:rsidP="00DF2507">
            <w:pPr>
              <w:spacing w:line="360" w:lineRule="auto"/>
              <w:jc w:val="center"/>
              <w:rPr>
                <w:b/>
                <w:bCs/>
                <w:sz w:val="18"/>
                <w:szCs w:val="18"/>
                <w:lang w:val="es-ES"/>
              </w:rPr>
            </w:pPr>
            <w:r w:rsidRPr="00B1792D">
              <w:rPr>
                <w:b/>
                <w:bCs/>
                <w:sz w:val="18"/>
                <w:szCs w:val="18"/>
                <w:lang w:val="es-ES"/>
              </w:rPr>
              <w:t>%</w:t>
            </w:r>
          </w:p>
        </w:tc>
        <w:tc>
          <w:tcPr>
            <w:tcW w:w="626" w:type="dxa"/>
          </w:tcPr>
          <w:p w14:paraId="628080C7" w14:textId="0E529F48" w:rsidR="00B1792D" w:rsidRPr="00B1792D" w:rsidRDefault="00B1792D" w:rsidP="00DF2507">
            <w:pPr>
              <w:spacing w:line="360" w:lineRule="auto"/>
              <w:jc w:val="center"/>
              <w:rPr>
                <w:b/>
                <w:bCs/>
                <w:sz w:val="18"/>
                <w:szCs w:val="18"/>
                <w:lang w:val="es-ES"/>
              </w:rPr>
            </w:pPr>
            <w:r w:rsidRPr="00B1792D">
              <w:rPr>
                <w:b/>
                <w:bCs/>
                <w:sz w:val="18"/>
                <w:szCs w:val="18"/>
                <w:lang w:val="es-ES"/>
              </w:rPr>
              <w:t>Total</w:t>
            </w:r>
            <w:r>
              <w:rPr>
                <w:b/>
                <w:bCs/>
                <w:sz w:val="18"/>
                <w:szCs w:val="18"/>
                <w:lang w:val="es-ES"/>
              </w:rPr>
              <w:t xml:space="preserve"> %</w:t>
            </w:r>
          </w:p>
        </w:tc>
      </w:tr>
      <w:tr w:rsidR="00B1792D" w:rsidRPr="00B1792D" w14:paraId="7142EE72" w14:textId="77777777" w:rsidTr="001E4039">
        <w:trPr>
          <w:jc w:val="center"/>
        </w:trPr>
        <w:tc>
          <w:tcPr>
            <w:tcW w:w="993" w:type="dxa"/>
          </w:tcPr>
          <w:p w14:paraId="05705B2A" w14:textId="77777777" w:rsidR="00B1792D" w:rsidRPr="00B1792D" w:rsidRDefault="00B1792D" w:rsidP="00DF2507">
            <w:pPr>
              <w:spacing w:line="360" w:lineRule="auto"/>
              <w:rPr>
                <w:sz w:val="18"/>
                <w:szCs w:val="18"/>
                <w:lang w:val="es-ES"/>
              </w:rPr>
            </w:pPr>
            <w:r w:rsidRPr="00B1792D">
              <w:rPr>
                <w:sz w:val="18"/>
                <w:szCs w:val="18"/>
                <w:lang w:val="es-ES"/>
              </w:rPr>
              <w:t>SUPERADO</w:t>
            </w:r>
          </w:p>
        </w:tc>
        <w:tc>
          <w:tcPr>
            <w:tcW w:w="1097" w:type="dxa"/>
          </w:tcPr>
          <w:p w14:paraId="42660C89" w14:textId="2E985995" w:rsidR="00B1792D" w:rsidRPr="00B1792D" w:rsidRDefault="00B1792D" w:rsidP="00DF2507">
            <w:pPr>
              <w:spacing w:line="360" w:lineRule="auto"/>
              <w:jc w:val="center"/>
              <w:rPr>
                <w:sz w:val="18"/>
                <w:szCs w:val="18"/>
                <w:lang w:val="es-ES"/>
              </w:rPr>
            </w:pPr>
            <w:r>
              <w:rPr>
                <w:sz w:val="18"/>
                <w:szCs w:val="18"/>
                <w:lang w:val="es-ES"/>
              </w:rPr>
              <w:t>18</w:t>
            </w:r>
          </w:p>
        </w:tc>
        <w:tc>
          <w:tcPr>
            <w:tcW w:w="565" w:type="dxa"/>
          </w:tcPr>
          <w:p w14:paraId="5FFBB909" w14:textId="1A5FFDA5" w:rsidR="00B1792D" w:rsidRPr="00B1792D" w:rsidRDefault="00B1792D" w:rsidP="00DF2507">
            <w:pPr>
              <w:spacing w:line="360" w:lineRule="auto"/>
              <w:jc w:val="center"/>
              <w:rPr>
                <w:sz w:val="18"/>
                <w:szCs w:val="18"/>
                <w:lang w:val="es-ES"/>
              </w:rPr>
            </w:pPr>
            <w:r w:rsidRPr="00B1792D">
              <w:rPr>
                <w:sz w:val="18"/>
                <w:szCs w:val="18"/>
                <w:lang w:val="es-ES"/>
              </w:rPr>
              <w:t>8</w:t>
            </w:r>
            <w:r>
              <w:rPr>
                <w:sz w:val="18"/>
                <w:szCs w:val="18"/>
                <w:lang w:val="es-ES"/>
              </w:rPr>
              <w:t>1.8</w:t>
            </w:r>
          </w:p>
        </w:tc>
        <w:tc>
          <w:tcPr>
            <w:tcW w:w="1075" w:type="dxa"/>
          </w:tcPr>
          <w:p w14:paraId="56F6833B" w14:textId="67C4D98B" w:rsidR="00B1792D" w:rsidRPr="00B1792D" w:rsidRDefault="00B1792D" w:rsidP="00DF2507">
            <w:pPr>
              <w:spacing w:line="360" w:lineRule="auto"/>
              <w:jc w:val="center"/>
              <w:rPr>
                <w:sz w:val="18"/>
                <w:szCs w:val="18"/>
                <w:lang w:val="es-ES"/>
              </w:rPr>
            </w:pPr>
            <w:r>
              <w:rPr>
                <w:sz w:val="18"/>
                <w:szCs w:val="18"/>
                <w:lang w:val="es-ES"/>
              </w:rPr>
              <w:t>1</w:t>
            </w:r>
            <w:r w:rsidRPr="00B1792D">
              <w:rPr>
                <w:sz w:val="18"/>
                <w:szCs w:val="18"/>
                <w:lang w:val="es-ES"/>
              </w:rPr>
              <w:t>7</w:t>
            </w:r>
          </w:p>
        </w:tc>
        <w:tc>
          <w:tcPr>
            <w:tcW w:w="565" w:type="dxa"/>
          </w:tcPr>
          <w:p w14:paraId="4A155D07" w14:textId="7CD72990" w:rsidR="00B1792D" w:rsidRPr="00B1792D" w:rsidRDefault="00B1792D" w:rsidP="00DF2507">
            <w:pPr>
              <w:spacing w:line="360" w:lineRule="auto"/>
              <w:jc w:val="center"/>
              <w:rPr>
                <w:sz w:val="18"/>
                <w:szCs w:val="18"/>
                <w:lang w:val="es-ES"/>
              </w:rPr>
            </w:pPr>
            <w:r>
              <w:rPr>
                <w:sz w:val="18"/>
                <w:szCs w:val="18"/>
                <w:lang w:val="es-ES"/>
              </w:rPr>
              <w:t>77.3</w:t>
            </w:r>
          </w:p>
        </w:tc>
        <w:tc>
          <w:tcPr>
            <w:tcW w:w="795" w:type="dxa"/>
          </w:tcPr>
          <w:p w14:paraId="309EB348" w14:textId="16494D9E" w:rsidR="00B1792D" w:rsidRPr="00B1792D" w:rsidRDefault="00B1792D" w:rsidP="00DF2507">
            <w:pPr>
              <w:spacing w:line="360" w:lineRule="auto"/>
              <w:jc w:val="center"/>
              <w:rPr>
                <w:sz w:val="18"/>
                <w:szCs w:val="18"/>
                <w:lang w:val="es-ES"/>
              </w:rPr>
            </w:pPr>
            <w:r>
              <w:rPr>
                <w:sz w:val="18"/>
                <w:szCs w:val="18"/>
                <w:lang w:val="es-ES"/>
              </w:rPr>
              <w:t>22</w:t>
            </w:r>
          </w:p>
        </w:tc>
        <w:tc>
          <w:tcPr>
            <w:tcW w:w="565" w:type="dxa"/>
          </w:tcPr>
          <w:p w14:paraId="53508D8C" w14:textId="1D8C60EC" w:rsidR="00B1792D" w:rsidRPr="00B1792D" w:rsidRDefault="00B1792D" w:rsidP="00DF2507">
            <w:pPr>
              <w:spacing w:line="360" w:lineRule="auto"/>
              <w:jc w:val="center"/>
              <w:rPr>
                <w:sz w:val="18"/>
                <w:szCs w:val="18"/>
                <w:lang w:val="es-ES"/>
              </w:rPr>
            </w:pPr>
            <w:r>
              <w:rPr>
                <w:sz w:val="18"/>
                <w:szCs w:val="18"/>
                <w:lang w:val="es-ES"/>
              </w:rPr>
              <w:t>100</w:t>
            </w:r>
          </w:p>
        </w:tc>
        <w:tc>
          <w:tcPr>
            <w:tcW w:w="1325" w:type="dxa"/>
          </w:tcPr>
          <w:p w14:paraId="54531D22" w14:textId="0467935A" w:rsidR="00B1792D" w:rsidRPr="00B1792D" w:rsidRDefault="00B1792D" w:rsidP="00DF2507">
            <w:pPr>
              <w:spacing w:line="360" w:lineRule="auto"/>
              <w:jc w:val="center"/>
              <w:rPr>
                <w:sz w:val="18"/>
                <w:szCs w:val="18"/>
                <w:lang w:val="es-ES"/>
              </w:rPr>
            </w:pPr>
            <w:r>
              <w:rPr>
                <w:sz w:val="18"/>
                <w:szCs w:val="18"/>
                <w:lang w:val="es-ES"/>
              </w:rPr>
              <w:t>19</w:t>
            </w:r>
          </w:p>
        </w:tc>
        <w:tc>
          <w:tcPr>
            <w:tcW w:w="416" w:type="dxa"/>
          </w:tcPr>
          <w:p w14:paraId="13918310" w14:textId="4B11F609" w:rsidR="00B1792D" w:rsidRPr="00B1792D" w:rsidRDefault="00B1792D" w:rsidP="00DF2507">
            <w:pPr>
              <w:spacing w:line="360" w:lineRule="auto"/>
              <w:jc w:val="center"/>
              <w:rPr>
                <w:sz w:val="18"/>
                <w:szCs w:val="18"/>
                <w:lang w:val="es-ES"/>
              </w:rPr>
            </w:pPr>
            <w:r>
              <w:rPr>
                <w:sz w:val="18"/>
                <w:szCs w:val="18"/>
                <w:lang w:val="es-ES"/>
              </w:rPr>
              <w:t>86.4</w:t>
            </w:r>
          </w:p>
        </w:tc>
        <w:tc>
          <w:tcPr>
            <w:tcW w:w="966" w:type="dxa"/>
          </w:tcPr>
          <w:p w14:paraId="505DAAE5" w14:textId="7B2E4003" w:rsidR="00B1792D" w:rsidRPr="00B1792D" w:rsidRDefault="00B1792D" w:rsidP="00DF2507">
            <w:pPr>
              <w:spacing w:line="360" w:lineRule="auto"/>
              <w:jc w:val="center"/>
              <w:rPr>
                <w:sz w:val="18"/>
                <w:szCs w:val="18"/>
                <w:lang w:val="es-ES"/>
              </w:rPr>
            </w:pPr>
            <w:r>
              <w:rPr>
                <w:sz w:val="18"/>
                <w:szCs w:val="18"/>
                <w:lang w:val="es-ES"/>
              </w:rPr>
              <w:t>20</w:t>
            </w:r>
          </w:p>
        </w:tc>
        <w:tc>
          <w:tcPr>
            <w:tcW w:w="416" w:type="dxa"/>
          </w:tcPr>
          <w:p w14:paraId="3471E1DE" w14:textId="3908FED7" w:rsidR="00B1792D" w:rsidRPr="00B1792D" w:rsidRDefault="00B1792D" w:rsidP="00DF2507">
            <w:pPr>
              <w:spacing w:line="360" w:lineRule="auto"/>
              <w:jc w:val="center"/>
              <w:rPr>
                <w:sz w:val="18"/>
                <w:szCs w:val="18"/>
                <w:lang w:val="es-ES"/>
              </w:rPr>
            </w:pPr>
            <w:r>
              <w:rPr>
                <w:sz w:val="18"/>
                <w:szCs w:val="18"/>
                <w:lang w:val="es-ES"/>
              </w:rPr>
              <w:t>90.9</w:t>
            </w:r>
          </w:p>
        </w:tc>
        <w:tc>
          <w:tcPr>
            <w:tcW w:w="626" w:type="dxa"/>
          </w:tcPr>
          <w:p w14:paraId="0FF2D0DA" w14:textId="42860D6D" w:rsidR="00B1792D" w:rsidRPr="00B1792D" w:rsidRDefault="00B1792D" w:rsidP="00DF2507">
            <w:pPr>
              <w:spacing w:line="360" w:lineRule="auto"/>
              <w:jc w:val="center"/>
              <w:rPr>
                <w:sz w:val="18"/>
                <w:szCs w:val="18"/>
                <w:lang w:val="es-ES"/>
              </w:rPr>
            </w:pPr>
            <w:r>
              <w:rPr>
                <w:sz w:val="18"/>
                <w:szCs w:val="18"/>
                <w:lang w:val="es-ES"/>
              </w:rPr>
              <w:t>95</w:t>
            </w:r>
            <w:r w:rsidRPr="00B1792D">
              <w:rPr>
                <w:sz w:val="18"/>
                <w:szCs w:val="18"/>
                <w:lang w:val="es-ES"/>
              </w:rPr>
              <w:t>.5</w:t>
            </w:r>
          </w:p>
        </w:tc>
      </w:tr>
      <w:tr w:rsidR="00B1792D" w:rsidRPr="00B1792D" w14:paraId="0C2E28B4" w14:textId="77777777" w:rsidTr="001E4039">
        <w:trPr>
          <w:jc w:val="center"/>
        </w:trPr>
        <w:tc>
          <w:tcPr>
            <w:tcW w:w="993" w:type="dxa"/>
          </w:tcPr>
          <w:p w14:paraId="2FC26E8C" w14:textId="77777777" w:rsidR="00B1792D" w:rsidRPr="00B1792D" w:rsidRDefault="00B1792D" w:rsidP="00DF2507">
            <w:pPr>
              <w:spacing w:line="360" w:lineRule="auto"/>
              <w:rPr>
                <w:sz w:val="18"/>
                <w:szCs w:val="18"/>
                <w:lang w:val="es-ES"/>
              </w:rPr>
            </w:pPr>
            <w:r w:rsidRPr="00B1792D">
              <w:rPr>
                <w:sz w:val="18"/>
                <w:szCs w:val="18"/>
                <w:lang w:val="es-ES"/>
              </w:rPr>
              <w:t>NO SUPERADO</w:t>
            </w:r>
          </w:p>
        </w:tc>
        <w:tc>
          <w:tcPr>
            <w:tcW w:w="1097" w:type="dxa"/>
          </w:tcPr>
          <w:p w14:paraId="5117B053" w14:textId="268FAF0B" w:rsidR="00B1792D" w:rsidRPr="00B1792D" w:rsidRDefault="00B1792D" w:rsidP="00DF2507">
            <w:pPr>
              <w:spacing w:line="360" w:lineRule="auto"/>
              <w:jc w:val="center"/>
              <w:rPr>
                <w:sz w:val="18"/>
                <w:szCs w:val="18"/>
                <w:lang w:val="es-ES"/>
              </w:rPr>
            </w:pPr>
            <w:r>
              <w:rPr>
                <w:sz w:val="18"/>
                <w:szCs w:val="18"/>
                <w:lang w:val="es-ES"/>
              </w:rPr>
              <w:t>4</w:t>
            </w:r>
          </w:p>
        </w:tc>
        <w:tc>
          <w:tcPr>
            <w:tcW w:w="565" w:type="dxa"/>
          </w:tcPr>
          <w:p w14:paraId="14D4343A" w14:textId="3F34CDB8" w:rsidR="00B1792D" w:rsidRPr="00B1792D" w:rsidRDefault="00B1792D" w:rsidP="00DF2507">
            <w:pPr>
              <w:spacing w:line="360" w:lineRule="auto"/>
              <w:jc w:val="center"/>
              <w:rPr>
                <w:sz w:val="18"/>
                <w:szCs w:val="18"/>
                <w:lang w:val="es-ES"/>
              </w:rPr>
            </w:pPr>
            <w:r w:rsidRPr="00B1792D">
              <w:rPr>
                <w:sz w:val="18"/>
                <w:szCs w:val="18"/>
                <w:lang w:val="es-ES"/>
              </w:rPr>
              <w:t>1</w:t>
            </w:r>
            <w:r>
              <w:rPr>
                <w:sz w:val="18"/>
                <w:szCs w:val="18"/>
                <w:lang w:val="es-ES"/>
              </w:rPr>
              <w:t>8</w:t>
            </w:r>
            <w:r w:rsidRPr="00B1792D">
              <w:rPr>
                <w:sz w:val="18"/>
                <w:szCs w:val="18"/>
                <w:lang w:val="es-ES"/>
              </w:rPr>
              <w:t>.</w:t>
            </w:r>
            <w:r>
              <w:rPr>
                <w:sz w:val="18"/>
                <w:szCs w:val="18"/>
                <w:lang w:val="es-ES"/>
              </w:rPr>
              <w:t>2</w:t>
            </w:r>
          </w:p>
        </w:tc>
        <w:tc>
          <w:tcPr>
            <w:tcW w:w="1075" w:type="dxa"/>
          </w:tcPr>
          <w:p w14:paraId="2BE440E8" w14:textId="2D0113FD" w:rsidR="00B1792D" w:rsidRPr="00B1792D" w:rsidRDefault="00B1792D" w:rsidP="00DF2507">
            <w:pPr>
              <w:spacing w:line="360" w:lineRule="auto"/>
              <w:jc w:val="center"/>
              <w:rPr>
                <w:sz w:val="18"/>
                <w:szCs w:val="18"/>
                <w:lang w:val="es-ES"/>
              </w:rPr>
            </w:pPr>
            <w:r>
              <w:rPr>
                <w:sz w:val="18"/>
                <w:szCs w:val="18"/>
                <w:lang w:val="es-ES"/>
              </w:rPr>
              <w:t>5</w:t>
            </w:r>
          </w:p>
        </w:tc>
        <w:tc>
          <w:tcPr>
            <w:tcW w:w="565" w:type="dxa"/>
          </w:tcPr>
          <w:p w14:paraId="6E9AC1B8" w14:textId="0BB0596F" w:rsidR="00B1792D" w:rsidRPr="00B1792D" w:rsidRDefault="00B1792D" w:rsidP="00DF2507">
            <w:pPr>
              <w:spacing w:line="360" w:lineRule="auto"/>
              <w:jc w:val="center"/>
              <w:rPr>
                <w:sz w:val="18"/>
                <w:szCs w:val="18"/>
                <w:lang w:val="es-ES"/>
              </w:rPr>
            </w:pPr>
            <w:r>
              <w:rPr>
                <w:sz w:val="18"/>
                <w:szCs w:val="18"/>
                <w:lang w:val="es-ES"/>
              </w:rPr>
              <w:t>22.7</w:t>
            </w:r>
          </w:p>
        </w:tc>
        <w:tc>
          <w:tcPr>
            <w:tcW w:w="795" w:type="dxa"/>
          </w:tcPr>
          <w:p w14:paraId="4206ADF3" w14:textId="7002C16A" w:rsidR="00B1792D" w:rsidRPr="00B1792D" w:rsidRDefault="00B1792D" w:rsidP="00DF2507">
            <w:pPr>
              <w:spacing w:line="360" w:lineRule="auto"/>
              <w:jc w:val="center"/>
              <w:rPr>
                <w:sz w:val="18"/>
                <w:szCs w:val="18"/>
                <w:lang w:val="es-ES"/>
              </w:rPr>
            </w:pPr>
            <w:r>
              <w:rPr>
                <w:sz w:val="18"/>
                <w:szCs w:val="18"/>
                <w:lang w:val="es-ES"/>
              </w:rPr>
              <w:t>0</w:t>
            </w:r>
          </w:p>
        </w:tc>
        <w:tc>
          <w:tcPr>
            <w:tcW w:w="565" w:type="dxa"/>
          </w:tcPr>
          <w:p w14:paraId="154C11BB" w14:textId="2E0657FE" w:rsidR="00B1792D" w:rsidRPr="00B1792D" w:rsidRDefault="00B1792D" w:rsidP="00DF2507">
            <w:pPr>
              <w:spacing w:line="360" w:lineRule="auto"/>
              <w:jc w:val="center"/>
              <w:rPr>
                <w:sz w:val="18"/>
                <w:szCs w:val="18"/>
                <w:lang w:val="es-ES"/>
              </w:rPr>
            </w:pPr>
            <w:r>
              <w:rPr>
                <w:sz w:val="18"/>
                <w:szCs w:val="18"/>
                <w:lang w:val="es-ES"/>
              </w:rPr>
              <w:t>0</w:t>
            </w:r>
          </w:p>
        </w:tc>
        <w:tc>
          <w:tcPr>
            <w:tcW w:w="1325" w:type="dxa"/>
          </w:tcPr>
          <w:p w14:paraId="2250ED3B" w14:textId="6E59FE22" w:rsidR="00B1792D" w:rsidRPr="00B1792D" w:rsidRDefault="00B1792D" w:rsidP="00DF2507">
            <w:pPr>
              <w:spacing w:line="360" w:lineRule="auto"/>
              <w:jc w:val="center"/>
              <w:rPr>
                <w:sz w:val="18"/>
                <w:szCs w:val="18"/>
                <w:lang w:val="es-ES"/>
              </w:rPr>
            </w:pPr>
            <w:r>
              <w:rPr>
                <w:sz w:val="18"/>
                <w:szCs w:val="18"/>
                <w:lang w:val="es-ES"/>
              </w:rPr>
              <w:t>3</w:t>
            </w:r>
          </w:p>
        </w:tc>
        <w:tc>
          <w:tcPr>
            <w:tcW w:w="416" w:type="dxa"/>
          </w:tcPr>
          <w:p w14:paraId="15A9B00D" w14:textId="2924E7CA" w:rsidR="00B1792D" w:rsidRPr="00B1792D" w:rsidRDefault="00B1792D" w:rsidP="00DF2507">
            <w:pPr>
              <w:spacing w:line="360" w:lineRule="auto"/>
              <w:jc w:val="center"/>
              <w:rPr>
                <w:sz w:val="18"/>
                <w:szCs w:val="18"/>
                <w:lang w:val="es-ES"/>
              </w:rPr>
            </w:pPr>
            <w:r>
              <w:rPr>
                <w:sz w:val="18"/>
                <w:szCs w:val="18"/>
                <w:lang w:val="es-ES"/>
              </w:rPr>
              <w:t>13.6</w:t>
            </w:r>
          </w:p>
        </w:tc>
        <w:tc>
          <w:tcPr>
            <w:tcW w:w="966" w:type="dxa"/>
          </w:tcPr>
          <w:p w14:paraId="29D39E5E" w14:textId="0B3B2EF5" w:rsidR="00B1792D" w:rsidRPr="00B1792D" w:rsidRDefault="00B1792D" w:rsidP="00DF2507">
            <w:pPr>
              <w:spacing w:line="360" w:lineRule="auto"/>
              <w:jc w:val="center"/>
              <w:rPr>
                <w:sz w:val="18"/>
                <w:szCs w:val="18"/>
                <w:lang w:val="es-ES"/>
              </w:rPr>
            </w:pPr>
            <w:r>
              <w:rPr>
                <w:sz w:val="18"/>
                <w:szCs w:val="18"/>
                <w:lang w:val="es-ES"/>
              </w:rPr>
              <w:t>2</w:t>
            </w:r>
          </w:p>
        </w:tc>
        <w:tc>
          <w:tcPr>
            <w:tcW w:w="416" w:type="dxa"/>
          </w:tcPr>
          <w:p w14:paraId="366F461B" w14:textId="39FF307A" w:rsidR="00B1792D" w:rsidRPr="00B1792D" w:rsidRDefault="00B1792D" w:rsidP="00DF2507">
            <w:pPr>
              <w:spacing w:line="360" w:lineRule="auto"/>
              <w:jc w:val="center"/>
              <w:rPr>
                <w:sz w:val="18"/>
                <w:szCs w:val="18"/>
                <w:lang w:val="es-ES"/>
              </w:rPr>
            </w:pPr>
            <w:r>
              <w:rPr>
                <w:sz w:val="18"/>
                <w:szCs w:val="18"/>
                <w:lang w:val="es-ES"/>
              </w:rPr>
              <w:t>9.1</w:t>
            </w:r>
          </w:p>
        </w:tc>
        <w:tc>
          <w:tcPr>
            <w:tcW w:w="626" w:type="dxa"/>
          </w:tcPr>
          <w:p w14:paraId="65E137FF" w14:textId="1A1175E2" w:rsidR="00B1792D" w:rsidRPr="00B1792D" w:rsidRDefault="00B1792D" w:rsidP="00DF2507">
            <w:pPr>
              <w:spacing w:line="360" w:lineRule="auto"/>
              <w:jc w:val="center"/>
              <w:rPr>
                <w:sz w:val="18"/>
                <w:szCs w:val="18"/>
                <w:lang w:val="es-ES"/>
              </w:rPr>
            </w:pPr>
            <w:r>
              <w:rPr>
                <w:sz w:val="18"/>
                <w:szCs w:val="18"/>
                <w:lang w:val="es-ES"/>
              </w:rPr>
              <w:t>4</w:t>
            </w:r>
            <w:r w:rsidRPr="00B1792D">
              <w:rPr>
                <w:sz w:val="18"/>
                <w:szCs w:val="18"/>
                <w:lang w:val="es-ES"/>
              </w:rPr>
              <w:t>.5</w:t>
            </w:r>
          </w:p>
        </w:tc>
      </w:tr>
      <w:tr w:rsidR="00B1792D" w:rsidRPr="00B1792D" w14:paraId="3FDAF410" w14:textId="77777777" w:rsidTr="001E4039">
        <w:trPr>
          <w:jc w:val="center"/>
        </w:trPr>
        <w:tc>
          <w:tcPr>
            <w:tcW w:w="9404" w:type="dxa"/>
            <w:gridSpan w:val="12"/>
          </w:tcPr>
          <w:p w14:paraId="61DC268E" w14:textId="77777777" w:rsidR="00B1792D" w:rsidRPr="00B65C47" w:rsidRDefault="00B1792D" w:rsidP="00DF2507">
            <w:pPr>
              <w:spacing w:line="360" w:lineRule="auto"/>
              <w:rPr>
                <w:lang w:val="es-ES"/>
              </w:rPr>
            </w:pPr>
            <w:r w:rsidRPr="00B65C47">
              <w:rPr>
                <w:lang w:val="es-ES"/>
              </w:rPr>
              <w:t>Fuente: Elaboración propia</w:t>
            </w:r>
          </w:p>
          <w:p w14:paraId="55BFF305" w14:textId="77777777" w:rsidR="00B1792D" w:rsidRPr="00B1792D" w:rsidRDefault="00B1792D" w:rsidP="00DF2507">
            <w:pPr>
              <w:spacing w:line="360" w:lineRule="auto"/>
              <w:rPr>
                <w:sz w:val="18"/>
                <w:szCs w:val="18"/>
                <w:lang w:val="es-ES"/>
              </w:rPr>
            </w:pPr>
          </w:p>
        </w:tc>
      </w:tr>
    </w:tbl>
    <w:p w14:paraId="072FDD10" w14:textId="77777777" w:rsidR="0094291C" w:rsidRDefault="0094291C" w:rsidP="00636723">
      <w:pPr>
        <w:spacing w:line="360" w:lineRule="auto"/>
        <w:rPr>
          <w:lang w:val="es-ES"/>
        </w:rPr>
      </w:pPr>
    </w:p>
    <w:p w14:paraId="524055D9" w14:textId="207CD9D9" w:rsidR="0094291C" w:rsidRPr="00810F39" w:rsidRDefault="0094291C" w:rsidP="00587BAA">
      <w:pPr>
        <w:spacing w:line="360" w:lineRule="auto"/>
        <w:jc w:val="center"/>
        <w:rPr>
          <w:b/>
          <w:bCs/>
          <w:lang w:val="es-ES"/>
        </w:rPr>
      </w:pPr>
      <w:r w:rsidRPr="00587BAA">
        <w:rPr>
          <w:b/>
          <w:bCs/>
          <w:sz w:val="32"/>
          <w:szCs w:val="32"/>
          <w:lang w:val="es-ES"/>
        </w:rPr>
        <w:t>D</w:t>
      </w:r>
      <w:r w:rsidR="000C79BB" w:rsidRPr="00587BAA">
        <w:rPr>
          <w:b/>
          <w:bCs/>
          <w:sz w:val="32"/>
          <w:szCs w:val="32"/>
          <w:lang w:val="es-ES"/>
        </w:rPr>
        <w:t>iscusión</w:t>
      </w:r>
    </w:p>
    <w:p w14:paraId="43E16FC0" w14:textId="297B4817" w:rsidR="007137A7" w:rsidRDefault="007137A7" w:rsidP="00810F39">
      <w:pPr>
        <w:spacing w:line="360" w:lineRule="auto"/>
        <w:jc w:val="both"/>
        <w:rPr>
          <w:lang w:val="es-ES"/>
        </w:rPr>
      </w:pPr>
      <w:r>
        <w:rPr>
          <w:lang w:val="es-ES"/>
        </w:rPr>
        <w:t>El 87% de los niños superaron la prueba realizada, lo cual indica que sus niveles de desarrollo corresponden de manera general a sus edades cronológicas, solo 4 casos no la superaron, lo cual representa el 13% de la población evaluada. 3 de ellos ubicados en el nivel de maternal y 1 en preescolar.</w:t>
      </w:r>
    </w:p>
    <w:p w14:paraId="1F3B2F22" w14:textId="68DAE31B" w:rsidR="007137A7" w:rsidRDefault="007137A7" w:rsidP="00810F39">
      <w:pPr>
        <w:spacing w:line="360" w:lineRule="auto"/>
        <w:jc w:val="both"/>
        <w:rPr>
          <w:lang w:val="es-ES"/>
        </w:rPr>
      </w:pPr>
      <w:r>
        <w:rPr>
          <w:lang w:val="es-ES"/>
        </w:rPr>
        <w:t>El área más desarrollada fue el área motora gruesa ya que el 100% obtuvo los puntajes esperados para su edad, en el área motora fina 3 niños obtuvieron puntajes por debajo de lo esperado, sin que tenga una representación significativa.</w:t>
      </w:r>
    </w:p>
    <w:p w14:paraId="0FAE21A0" w14:textId="6F281C42" w:rsidR="00833389" w:rsidRDefault="007137A7" w:rsidP="00810F39">
      <w:pPr>
        <w:spacing w:line="360" w:lineRule="auto"/>
        <w:jc w:val="both"/>
        <w:rPr>
          <w:lang w:val="es-ES"/>
        </w:rPr>
      </w:pPr>
      <w:r>
        <w:rPr>
          <w:lang w:val="es-ES"/>
        </w:rPr>
        <w:lastRenderedPageBreak/>
        <w:t xml:space="preserve">El área que reflejó puntajes más bajos fue la </w:t>
      </w:r>
      <w:r w:rsidR="00833389">
        <w:rPr>
          <w:lang w:val="es-ES"/>
        </w:rPr>
        <w:t>de comunicación</w:t>
      </w:r>
      <w:r>
        <w:rPr>
          <w:lang w:val="es-ES"/>
        </w:rPr>
        <w:t xml:space="preserve"> ya que 7 niños, los cuales representan el 23 % de la población evaluada</w:t>
      </w:r>
      <w:r w:rsidR="00833389">
        <w:rPr>
          <w:lang w:val="es-ES"/>
        </w:rPr>
        <w:t>, no superaron la subprueba, siendo el área menos desarrollada la comunicación expresiva, sobre todo en niños de maternal, lo cual significa que los niños muestran mayor comprensión del lenguaje (comunicación receptiva) que su capacidad para expresarse con palabras. Sin embargo, durante las observaciones y la aplicación de la prueba, todos los niños mostraron intención comunicativa.</w:t>
      </w:r>
      <w:r w:rsidR="00623158">
        <w:rPr>
          <w:lang w:val="es-ES"/>
        </w:rPr>
        <w:t xml:space="preserve"> </w:t>
      </w:r>
    </w:p>
    <w:p w14:paraId="70D111D3" w14:textId="6B762253" w:rsidR="00623158" w:rsidRDefault="00623158" w:rsidP="00810F39">
      <w:pPr>
        <w:spacing w:line="360" w:lineRule="auto"/>
        <w:jc w:val="both"/>
        <w:rPr>
          <w:lang w:val="es-ES"/>
        </w:rPr>
      </w:pPr>
      <w:r>
        <w:rPr>
          <w:lang w:val="es-ES"/>
        </w:rPr>
        <w:t>En el área personal social el 83.3% superaron la subprueba y el área adaptat</w:t>
      </w:r>
      <w:r w:rsidR="00322558">
        <w:rPr>
          <w:lang w:val="es-ES"/>
        </w:rPr>
        <w:t>i</w:t>
      </w:r>
      <w:r>
        <w:rPr>
          <w:lang w:val="es-ES"/>
        </w:rPr>
        <w:t>va fue superada por el 80%. En el área cognitiva 6 niños no superaron esa subprueba, de los cuales 4 pertenecían al área de maternal, siendo los mismos que obtuvieron bajos puntajes en la subprueba de comunicación expresiva y 2 cursaban el nivel prescolar I.</w:t>
      </w:r>
    </w:p>
    <w:p w14:paraId="092A5807" w14:textId="060DDA00" w:rsidR="0094291C" w:rsidRDefault="0036510F" w:rsidP="00636723">
      <w:pPr>
        <w:spacing w:line="360" w:lineRule="auto"/>
        <w:rPr>
          <w:lang w:val="es-ES"/>
        </w:rPr>
      </w:pPr>
      <w:r>
        <w:rPr>
          <w:lang w:val="es-ES"/>
        </w:rPr>
        <w:t xml:space="preserve">Pese a que durante la investigación documental no se encontraron estudios similares para comparar bajo criterios equiparables, se encontró que en el estudio de </w:t>
      </w:r>
      <w:r w:rsidR="003C76C8">
        <w:rPr>
          <w:lang w:val="es-ES"/>
        </w:rPr>
        <w:t xml:space="preserve">Rizzoli </w:t>
      </w:r>
      <w:r w:rsidR="00810F39">
        <w:rPr>
          <w:lang w:val="es-ES"/>
        </w:rPr>
        <w:t xml:space="preserve">et al. </w:t>
      </w:r>
      <w:r w:rsidR="003C76C8">
        <w:rPr>
          <w:lang w:val="es-ES"/>
        </w:rPr>
        <w:t xml:space="preserve">(2015) existen coincidencias </w:t>
      </w:r>
      <w:r w:rsidR="00F20985">
        <w:rPr>
          <w:lang w:val="es-ES"/>
        </w:rPr>
        <w:t>al encontrar en los dominios de comunicación y cognitivo mayores porcentajes de niños con desfases significativos, mismo que se vuelven visibles como tal a partir de un proceso de evaluación temprana del desarrollo, de lo contrario, pueden llegar a no considerarse como desfases importantes del proceso evolutivo del desarrollo.</w:t>
      </w:r>
    </w:p>
    <w:p w14:paraId="5BF46C55" w14:textId="77777777" w:rsidR="000C1954" w:rsidRDefault="000C1954" w:rsidP="00636723">
      <w:pPr>
        <w:spacing w:line="360" w:lineRule="auto"/>
        <w:rPr>
          <w:b/>
          <w:bCs/>
          <w:lang w:val="es-ES"/>
        </w:rPr>
      </w:pPr>
    </w:p>
    <w:p w14:paraId="387FB120" w14:textId="1F4FCC64" w:rsidR="0094291C" w:rsidRPr="00366030" w:rsidRDefault="0094291C" w:rsidP="00587BAA">
      <w:pPr>
        <w:spacing w:line="360" w:lineRule="auto"/>
        <w:jc w:val="center"/>
        <w:rPr>
          <w:b/>
          <w:bCs/>
          <w:lang w:val="es-ES"/>
        </w:rPr>
      </w:pPr>
      <w:r w:rsidRPr="00587BAA">
        <w:rPr>
          <w:b/>
          <w:bCs/>
          <w:sz w:val="32"/>
          <w:szCs w:val="32"/>
          <w:lang w:val="es-ES"/>
        </w:rPr>
        <w:t>C</w:t>
      </w:r>
      <w:r w:rsidR="000C79BB" w:rsidRPr="00587BAA">
        <w:rPr>
          <w:b/>
          <w:bCs/>
          <w:sz w:val="32"/>
          <w:szCs w:val="32"/>
          <w:lang w:val="es-ES"/>
        </w:rPr>
        <w:t>onclusiones</w:t>
      </w:r>
    </w:p>
    <w:p w14:paraId="1F2269BD" w14:textId="74CA5DE4" w:rsidR="00322558" w:rsidRDefault="00322558" w:rsidP="00636723">
      <w:pPr>
        <w:spacing w:line="360" w:lineRule="auto"/>
        <w:rPr>
          <w:lang w:val="es-ES"/>
        </w:rPr>
      </w:pPr>
      <w:r>
        <w:rPr>
          <w:lang w:val="es-ES"/>
        </w:rPr>
        <w:t>No se encontraron deficiencias significativas en el nivel de desarrollo de la población evaluada, sin embargo, si ciertos niveles de desfases en algunas áreas como la personal social, adaptativa, comunicación expresiva y cognitiva, sobre todo en la población de maternal. Siendo el área más desarrollada la motora, especialmente la motora gruesa.</w:t>
      </w:r>
    </w:p>
    <w:p w14:paraId="6ED82F6F" w14:textId="1294F970" w:rsidR="00A47AEA" w:rsidRDefault="00322558" w:rsidP="00FF7ED6">
      <w:pPr>
        <w:spacing w:line="360" w:lineRule="auto"/>
        <w:jc w:val="both"/>
        <w:rPr>
          <w:b/>
          <w:bCs/>
          <w:lang w:val="es-ES"/>
        </w:rPr>
      </w:pPr>
      <w:r>
        <w:rPr>
          <w:lang w:val="es-ES"/>
        </w:rPr>
        <w:t xml:space="preserve">El avance del área motora es la mas visible para los padres ya que esta relacionada con el sentarse, gatear, caminar, etc. situaciones en las que ellos pueden ver los avances y contribuyen para </w:t>
      </w:r>
      <w:r w:rsidR="00663507">
        <w:rPr>
          <w:lang w:val="es-ES"/>
        </w:rPr>
        <w:t>que este hito sea superado</w:t>
      </w:r>
      <w:r>
        <w:rPr>
          <w:lang w:val="es-ES"/>
        </w:rPr>
        <w:t xml:space="preserve">. Lo mismo ocurre con el área de lenguaje, sin embargo, </w:t>
      </w:r>
      <w:r w:rsidR="00624ACB">
        <w:rPr>
          <w:lang w:val="es-ES"/>
        </w:rPr>
        <w:t xml:space="preserve">puede existir limitada estimulación o demanda de este, al considerarlos niños pequeños o incluso bebés aun cuando ya son mayores de 2 años. Los desfases en las </w:t>
      </w:r>
      <w:r>
        <w:rPr>
          <w:lang w:val="es-ES"/>
        </w:rPr>
        <w:t xml:space="preserve">áreas adaptativa y cognitiva suelen </w:t>
      </w:r>
      <w:r w:rsidR="00624ACB">
        <w:rPr>
          <w:lang w:val="es-ES"/>
        </w:rPr>
        <w:t xml:space="preserve">ser menos visibles y </w:t>
      </w:r>
      <w:r>
        <w:rPr>
          <w:lang w:val="es-ES"/>
        </w:rPr>
        <w:t xml:space="preserve">pasar desapercibidos por </w:t>
      </w:r>
      <w:r w:rsidR="00624ACB">
        <w:rPr>
          <w:lang w:val="es-ES"/>
        </w:rPr>
        <w:t xml:space="preserve">el </w:t>
      </w:r>
      <w:r>
        <w:rPr>
          <w:lang w:val="es-ES"/>
        </w:rPr>
        <w:t>desconocimiento de las etapas evolutivas por las que un niño pasa durante sus primeros años de vida. Por lo que se considera necesario, establecer mecanismos para realizar evaluaciones tempranas del desarrollo en los centros de educación inicial y preescolar</w:t>
      </w:r>
      <w:r w:rsidR="00624ACB">
        <w:rPr>
          <w:lang w:val="es-ES"/>
        </w:rPr>
        <w:t xml:space="preserve"> y brindar </w:t>
      </w:r>
      <w:r w:rsidR="007B3760">
        <w:rPr>
          <w:lang w:val="es-ES"/>
        </w:rPr>
        <w:t>más información</w:t>
      </w:r>
      <w:r w:rsidR="00624ACB">
        <w:rPr>
          <w:lang w:val="es-ES"/>
        </w:rPr>
        <w:t xml:space="preserve"> a los padres sobre temas del desarrollo infantil</w:t>
      </w:r>
      <w:r>
        <w:rPr>
          <w:lang w:val="es-ES"/>
        </w:rPr>
        <w:t>.</w:t>
      </w:r>
    </w:p>
    <w:p w14:paraId="46C1A99D" w14:textId="77777777" w:rsidR="001E4039" w:rsidRDefault="001E4039" w:rsidP="00636723">
      <w:pPr>
        <w:spacing w:line="360" w:lineRule="auto"/>
        <w:rPr>
          <w:b/>
          <w:bCs/>
          <w:sz w:val="28"/>
          <w:szCs w:val="28"/>
          <w:lang w:val="es-ES"/>
        </w:rPr>
      </w:pPr>
    </w:p>
    <w:p w14:paraId="4064ABDC" w14:textId="5360E1C2" w:rsidR="0094291C" w:rsidRPr="00587BAA" w:rsidRDefault="00FF7ED6" w:rsidP="001E4039">
      <w:pPr>
        <w:spacing w:line="360" w:lineRule="auto"/>
        <w:jc w:val="center"/>
        <w:rPr>
          <w:b/>
          <w:bCs/>
          <w:sz w:val="28"/>
          <w:szCs w:val="28"/>
          <w:lang w:val="es-ES"/>
        </w:rPr>
      </w:pPr>
      <w:r w:rsidRPr="00587BAA">
        <w:rPr>
          <w:b/>
          <w:bCs/>
          <w:sz w:val="28"/>
          <w:szCs w:val="28"/>
          <w:lang w:val="es-ES"/>
        </w:rPr>
        <w:lastRenderedPageBreak/>
        <w:t>Limitaciones del estudio</w:t>
      </w:r>
    </w:p>
    <w:p w14:paraId="63A1F6C9" w14:textId="0E94D995" w:rsidR="0002407E" w:rsidRDefault="0002407E" w:rsidP="00FF7ED6">
      <w:pPr>
        <w:spacing w:line="360" w:lineRule="auto"/>
        <w:jc w:val="both"/>
        <w:rPr>
          <w:lang w:val="es-ES"/>
        </w:rPr>
      </w:pPr>
      <w:r>
        <w:rPr>
          <w:lang w:val="es-ES"/>
        </w:rPr>
        <w:t>Dentro las limitaciones podemos referir que para posteriores investigaciones se empleen poblaciones más extensas para mejor representatividad.</w:t>
      </w:r>
    </w:p>
    <w:p w14:paraId="7F6BF208" w14:textId="77777777" w:rsidR="001E4039" w:rsidRDefault="001E4039" w:rsidP="00FF7ED6">
      <w:pPr>
        <w:spacing w:line="360" w:lineRule="auto"/>
        <w:jc w:val="both"/>
        <w:rPr>
          <w:lang w:val="es-ES"/>
        </w:rPr>
      </w:pPr>
    </w:p>
    <w:p w14:paraId="690A9BD3" w14:textId="6B3112FE" w:rsidR="00FF7ED6" w:rsidRPr="00587BAA" w:rsidRDefault="00366030" w:rsidP="001E4039">
      <w:pPr>
        <w:spacing w:line="360" w:lineRule="auto"/>
        <w:jc w:val="center"/>
        <w:rPr>
          <w:b/>
          <w:bCs/>
          <w:sz w:val="28"/>
          <w:szCs w:val="28"/>
          <w:lang w:val="es-ES"/>
        </w:rPr>
      </w:pPr>
      <w:r w:rsidRPr="00587BAA">
        <w:rPr>
          <w:b/>
          <w:bCs/>
          <w:sz w:val="28"/>
          <w:szCs w:val="28"/>
          <w:lang w:val="es-ES"/>
        </w:rPr>
        <w:t>Fo</w:t>
      </w:r>
      <w:r w:rsidR="00FF7ED6" w:rsidRPr="00587BAA">
        <w:rPr>
          <w:b/>
          <w:bCs/>
          <w:sz w:val="28"/>
          <w:szCs w:val="28"/>
          <w:lang w:val="es-ES"/>
        </w:rPr>
        <w:t>r</w:t>
      </w:r>
      <w:r w:rsidRPr="00587BAA">
        <w:rPr>
          <w:b/>
          <w:bCs/>
          <w:sz w:val="28"/>
          <w:szCs w:val="28"/>
          <w:lang w:val="es-ES"/>
        </w:rPr>
        <w:t>talezas</w:t>
      </w:r>
    </w:p>
    <w:p w14:paraId="50F6E265" w14:textId="54B27E4D" w:rsidR="0094291C" w:rsidRDefault="0002407E" w:rsidP="00FF7ED6">
      <w:pPr>
        <w:spacing w:line="360" w:lineRule="auto"/>
        <w:jc w:val="both"/>
        <w:rPr>
          <w:lang w:val="es-ES"/>
        </w:rPr>
      </w:pPr>
      <w:r>
        <w:rPr>
          <w:lang w:val="es-ES"/>
        </w:rPr>
        <w:t xml:space="preserve">Este estudio de caso muestra los resultados que pueden ser empleados como referencias para posteriores estudios en poblaciones mayores. De igual manera constituye la aplicación de una prueba en versión corta que permite </w:t>
      </w:r>
      <w:r w:rsidR="00CB7DC9">
        <w:rPr>
          <w:lang w:val="es-ES"/>
        </w:rPr>
        <w:t>de manera confiable y sencilla la evaluación</w:t>
      </w:r>
      <w:r>
        <w:rPr>
          <w:lang w:val="es-ES"/>
        </w:rPr>
        <w:t xml:space="preserve"> temprana del desarrollo</w:t>
      </w:r>
      <w:r w:rsidR="00B1084A">
        <w:rPr>
          <w:lang w:val="es-ES"/>
        </w:rPr>
        <w:t>.</w:t>
      </w:r>
    </w:p>
    <w:p w14:paraId="5EA43CB1" w14:textId="77777777" w:rsidR="001E4039" w:rsidRDefault="001E4039" w:rsidP="00FF7ED6">
      <w:pPr>
        <w:spacing w:line="360" w:lineRule="auto"/>
        <w:jc w:val="both"/>
        <w:rPr>
          <w:lang w:val="es-ES"/>
        </w:rPr>
      </w:pPr>
    </w:p>
    <w:p w14:paraId="2A5815C8" w14:textId="1245EA24" w:rsidR="0094291C" w:rsidRPr="00587BAA" w:rsidRDefault="00FF7ED6" w:rsidP="001E4039">
      <w:pPr>
        <w:spacing w:line="360" w:lineRule="auto"/>
        <w:jc w:val="center"/>
        <w:rPr>
          <w:b/>
          <w:bCs/>
          <w:sz w:val="28"/>
          <w:szCs w:val="28"/>
          <w:lang w:val="es-ES"/>
        </w:rPr>
      </w:pPr>
      <w:r w:rsidRPr="00587BAA">
        <w:rPr>
          <w:b/>
          <w:bCs/>
          <w:sz w:val="28"/>
          <w:szCs w:val="28"/>
          <w:lang w:val="es-ES"/>
        </w:rPr>
        <w:t>Áreas de debilidad</w:t>
      </w:r>
    </w:p>
    <w:p w14:paraId="465882C0" w14:textId="74184EFC" w:rsidR="00EB4547" w:rsidRDefault="00CB7DC9" w:rsidP="00FF7ED6">
      <w:pPr>
        <w:spacing w:line="360" w:lineRule="auto"/>
        <w:jc w:val="both"/>
        <w:rPr>
          <w:lang w:val="es-ES"/>
        </w:rPr>
      </w:pPr>
      <w:r>
        <w:rPr>
          <w:lang w:val="es-ES"/>
        </w:rPr>
        <w:t xml:space="preserve">La dificultad para el acceso de información en instituciones </w:t>
      </w:r>
      <w:r w:rsidR="0002407E">
        <w:rPr>
          <w:lang w:val="es-ES"/>
        </w:rPr>
        <w:t>públicas</w:t>
      </w:r>
      <w:r>
        <w:rPr>
          <w:lang w:val="es-ES"/>
        </w:rPr>
        <w:t xml:space="preserve"> y privadas</w:t>
      </w:r>
      <w:r w:rsidR="00FF7ED6">
        <w:rPr>
          <w:lang w:val="es-ES"/>
        </w:rPr>
        <w:t>.</w:t>
      </w:r>
    </w:p>
    <w:p w14:paraId="27182DA3" w14:textId="77777777" w:rsidR="001E4039" w:rsidRDefault="001E4039" w:rsidP="00FF7ED6">
      <w:pPr>
        <w:jc w:val="both"/>
        <w:rPr>
          <w:b/>
          <w:bCs/>
          <w:color w:val="000000" w:themeColor="text1"/>
          <w:sz w:val="28"/>
          <w:szCs w:val="28"/>
          <w:lang w:val="es-ES"/>
        </w:rPr>
      </w:pPr>
    </w:p>
    <w:p w14:paraId="665AF377" w14:textId="5DB941A5" w:rsidR="00F97922" w:rsidRPr="00587BAA" w:rsidRDefault="00FF7ED6" w:rsidP="00FF7ED6">
      <w:pPr>
        <w:jc w:val="both"/>
        <w:rPr>
          <w:b/>
          <w:bCs/>
          <w:color w:val="000000" w:themeColor="text1"/>
          <w:sz w:val="28"/>
          <w:szCs w:val="28"/>
          <w:lang w:val="es-ES"/>
        </w:rPr>
      </w:pPr>
      <w:r w:rsidRPr="00587BAA">
        <w:rPr>
          <w:b/>
          <w:bCs/>
          <w:color w:val="000000" w:themeColor="text1"/>
          <w:sz w:val="28"/>
          <w:szCs w:val="28"/>
          <w:lang w:val="es-ES"/>
        </w:rPr>
        <w:t>Agradecimientos</w:t>
      </w:r>
    </w:p>
    <w:p w14:paraId="2AC266AF" w14:textId="642EEF69" w:rsidR="00F97922" w:rsidRPr="00FF7ED6" w:rsidRDefault="00FF7ED6" w:rsidP="00FF7ED6">
      <w:pPr>
        <w:spacing w:line="360" w:lineRule="auto"/>
        <w:jc w:val="both"/>
        <w:rPr>
          <w:color w:val="000000" w:themeColor="text1"/>
          <w:lang w:val="es-ES"/>
        </w:rPr>
      </w:pPr>
      <w:r w:rsidRPr="00FF7ED6">
        <w:rPr>
          <w:color w:val="000000" w:themeColor="text1"/>
          <w:lang w:val="es-ES"/>
        </w:rPr>
        <w:t>Agradecemos</w:t>
      </w:r>
      <w:r w:rsidR="00F97922" w:rsidRPr="00FF7ED6">
        <w:rPr>
          <w:color w:val="000000" w:themeColor="text1"/>
          <w:lang w:val="es-ES"/>
        </w:rPr>
        <w:t xml:space="preserve"> al Centro de aprendizaje Baby Delfín, adscrito a la Universidad Autónoma el Carmen, por permitir la realización de esta investigación, así como a las alumnas de prácticas profesionales y servicio social que colaboraron en este proyecto.</w:t>
      </w:r>
    </w:p>
    <w:p w14:paraId="38C128F1" w14:textId="654C76C5" w:rsidR="00F97922" w:rsidRDefault="00F97922">
      <w:pPr>
        <w:rPr>
          <w:b/>
          <w:bCs/>
          <w:lang w:val="es-ES"/>
        </w:rPr>
      </w:pPr>
    </w:p>
    <w:p w14:paraId="41755FDF" w14:textId="77777777" w:rsidR="00F97922" w:rsidRPr="00FF7ED6" w:rsidRDefault="00F97922">
      <w:pPr>
        <w:rPr>
          <w:b/>
          <w:bCs/>
          <w:lang w:val="es-ES"/>
        </w:rPr>
      </w:pPr>
    </w:p>
    <w:p w14:paraId="7BD31BBE" w14:textId="78020F74" w:rsidR="00501530" w:rsidRPr="001E4039" w:rsidRDefault="00EB4547" w:rsidP="00587BAA">
      <w:pPr>
        <w:rPr>
          <w:rFonts w:asciiTheme="minorHAnsi" w:hAnsiTheme="minorHAnsi" w:cstheme="minorHAnsi"/>
          <w:sz w:val="28"/>
          <w:szCs w:val="28"/>
          <w:lang w:val="es-ES"/>
        </w:rPr>
      </w:pPr>
      <w:r w:rsidRPr="001E4039">
        <w:rPr>
          <w:rFonts w:asciiTheme="minorHAnsi" w:hAnsiTheme="minorHAnsi" w:cstheme="minorHAnsi"/>
          <w:b/>
          <w:bCs/>
          <w:sz w:val="28"/>
          <w:szCs w:val="28"/>
          <w:lang w:val="es-ES"/>
        </w:rPr>
        <w:t>R</w:t>
      </w:r>
      <w:r w:rsidR="000C79BB" w:rsidRPr="001E4039">
        <w:rPr>
          <w:rFonts w:asciiTheme="minorHAnsi" w:hAnsiTheme="minorHAnsi" w:cstheme="minorHAnsi"/>
          <w:b/>
          <w:bCs/>
          <w:sz w:val="28"/>
          <w:szCs w:val="28"/>
          <w:lang w:val="es-ES"/>
        </w:rPr>
        <w:t>eferencias</w:t>
      </w:r>
    </w:p>
    <w:p w14:paraId="40C72189" w14:textId="6BB4197E" w:rsidR="00624ACB" w:rsidRPr="00644EC9" w:rsidRDefault="00624ACB" w:rsidP="00FF7ED6">
      <w:pPr>
        <w:spacing w:line="360" w:lineRule="auto"/>
        <w:ind w:left="709" w:hanging="709"/>
        <w:jc w:val="both"/>
      </w:pPr>
      <w:r w:rsidRPr="00644EC9">
        <w:t xml:space="preserve">Cano, L. H., Pulido, A.  &amp; Giraldo, J. (2015). Una mirada a la caracterización de la primera infancia: contextos y métodos. </w:t>
      </w:r>
      <w:r w:rsidRPr="00B22148">
        <w:rPr>
          <w:i/>
          <w:iCs/>
        </w:rPr>
        <w:t>Revista Latinoamericana de Ciencias Sociales, Niñez y Juventud, 13 (1)</w:t>
      </w:r>
      <w:r w:rsidR="005F3EFA">
        <w:rPr>
          <w:i/>
          <w:iCs/>
        </w:rPr>
        <w:t>,</w:t>
      </w:r>
      <w:r w:rsidRPr="00644EC9">
        <w:t xml:space="preserve"> 279-293. Recuperado de </w:t>
      </w:r>
      <w:r w:rsidRPr="001E4039">
        <w:t>http://www.scielo.org.co/pdf/rlcs/v13n1/v13n1a17.pdf</w:t>
      </w:r>
    </w:p>
    <w:p w14:paraId="6A777504" w14:textId="28723436" w:rsidR="00624ACB" w:rsidRPr="00644EC9" w:rsidRDefault="00624ACB" w:rsidP="00FF7ED6">
      <w:pPr>
        <w:spacing w:line="360" w:lineRule="auto"/>
        <w:ind w:left="709" w:hanging="709"/>
        <w:jc w:val="both"/>
      </w:pPr>
      <w:r w:rsidRPr="00644EC9">
        <w:t xml:space="preserve">Costas M. (2009) Evaluación del desarrollo en atención temprana. </w:t>
      </w:r>
      <w:r w:rsidRPr="00B22148">
        <w:rPr>
          <w:i/>
          <w:iCs/>
        </w:rPr>
        <w:t>Revista interuniversitaria de formación del profesorado 65 (23</w:t>
      </w:r>
      <w:r w:rsidR="00B22148" w:rsidRPr="00B22148">
        <w:rPr>
          <w:i/>
          <w:iCs/>
        </w:rPr>
        <w:t>)</w:t>
      </w:r>
      <w:r w:rsidR="005F3EFA">
        <w:rPr>
          <w:i/>
          <w:iCs/>
        </w:rPr>
        <w:t>,</w:t>
      </w:r>
      <w:r w:rsidRPr="00B22148">
        <w:rPr>
          <w:i/>
          <w:iCs/>
        </w:rPr>
        <w:t xml:space="preserve"> </w:t>
      </w:r>
      <w:r w:rsidRPr="00644EC9">
        <w:t xml:space="preserve">39-55. Recuperado de </w:t>
      </w:r>
      <w:r w:rsidRPr="001E4039">
        <w:t>file:///Users/Shiray/Downloads/Dialnet-EvaluacionDelDesarrolloEnAtencionTemprana-3007812.pdf</w:t>
      </w:r>
    </w:p>
    <w:p w14:paraId="1D15B415" w14:textId="0AA1E7D2" w:rsidR="00624ACB" w:rsidRPr="00644EC9" w:rsidRDefault="00624ACB" w:rsidP="00FF7ED6">
      <w:pPr>
        <w:spacing w:line="360" w:lineRule="auto"/>
        <w:ind w:left="709" w:hanging="709"/>
        <w:jc w:val="both"/>
      </w:pPr>
      <w:r w:rsidRPr="00644EC9">
        <w:t>González, C.</w:t>
      </w:r>
      <w:r w:rsidR="00810F39" w:rsidRPr="00644EC9">
        <w:t xml:space="preserve"> </w:t>
      </w:r>
      <w:r w:rsidRPr="00644EC9">
        <w:t xml:space="preserve">y Soloviera, Y. (2016). Carcaterización del nivel de desarrollo de la función simbólica en niños preescolares. </w:t>
      </w:r>
      <w:r w:rsidRPr="00B22148">
        <w:rPr>
          <w:i/>
          <w:iCs/>
        </w:rPr>
        <w:t>Rev. CES Psicol</w:t>
      </w:r>
      <w:r w:rsidR="00B22148" w:rsidRPr="00B22148">
        <w:rPr>
          <w:i/>
          <w:iCs/>
        </w:rPr>
        <w:t>ogía,</w:t>
      </w:r>
      <w:r w:rsidRPr="00B22148">
        <w:rPr>
          <w:i/>
          <w:iCs/>
        </w:rPr>
        <w:t xml:space="preserve"> 9(2), </w:t>
      </w:r>
      <w:r w:rsidRPr="00644EC9">
        <w:t>80-99.</w:t>
      </w:r>
    </w:p>
    <w:p w14:paraId="2CD9C933" w14:textId="3CD8353E" w:rsidR="00624ACB" w:rsidRPr="00644EC9" w:rsidRDefault="00624ACB" w:rsidP="00FF7ED6">
      <w:pPr>
        <w:spacing w:line="360" w:lineRule="auto"/>
        <w:ind w:left="709" w:hanging="709"/>
        <w:jc w:val="both"/>
      </w:pPr>
      <w:r w:rsidRPr="00644EC9">
        <w:rPr>
          <w:lang w:val="es-ES"/>
        </w:rPr>
        <w:t xml:space="preserve">González, S., Sánchez-Domínguez, J., Pozo, M. y Castillo, S. (2019) Evaluación temprana del desarrollo infantil en una población de 2 a 4 años. </w:t>
      </w:r>
      <w:r w:rsidRPr="00B22148">
        <w:rPr>
          <w:i/>
          <w:iCs/>
          <w:lang w:val="es-ES"/>
        </w:rPr>
        <w:t>Revista Educateconciencia</w:t>
      </w:r>
      <w:r w:rsidR="00B22148" w:rsidRPr="00B22148">
        <w:rPr>
          <w:i/>
          <w:iCs/>
          <w:lang w:val="es-ES"/>
        </w:rPr>
        <w:t>.</w:t>
      </w:r>
      <w:r w:rsidRPr="00B22148">
        <w:rPr>
          <w:i/>
          <w:iCs/>
          <w:lang w:val="es-ES"/>
        </w:rPr>
        <w:t xml:space="preserve"> 24 </w:t>
      </w:r>
      <w:r w:rsidR="00B22148" w:rsidRPr="00B22148">
        <w:rPr>
          <w:i/>
          <w:iCs/>
          <w:lang w:val="es-ES"/>
        </w:rPr>
        <w:t>(</w:t>
      </w:r>
      <w:r w:rsidRPr="00B22148">
        <w:rPr>
          <w:i/>
          <w:iCs/>
          <w:lang w:val="es-ES"/>
        </w:rPr>
        <w:t>25</w:t>
      </w:r>
      <w:r w:rsidR="00B22148">
        <w:rPr>
          <w:lang w:val="es-ES"/>
        </w:rPr>
        <w:t>)</w:t>
      </w:r>
      <w:r w:rsidR="005F3EFA">
        <w:rPr>
          <w:lang w:val="es-ES"/>
        </w:rPr>
        <w:t>.</w:t>
      </w:r>
      <w:r w:rsidRPr="00644EC9">
        <w:rPr>
          <w:lang w:val="es-ES"/>
        </w:rPr>
        <w:t xml:space="preserve"> Recuperado de </w:t>
      </w:r>
      <w:r w:rsidRPr="001E4039">
        <w:t>https://core.ac.uk/download/pdf/277458575.pdf</w:t>
      </w:r>
    </w:p>
    <w:p w14:paraId="235FCA1F" w14:textId="72380390" w:rsidR="00624ACB" w:rsidRPr="00644EC9" w:rsidRDefault="00624ACB" w:rsidP="00FF7ED6">
      <w:pPr>
        <w:spacing w:line="360" w:lineRule="auto"/>
        <w:ind w:left="709" w:hanging="709"/>
        <w:jc w:val="both"/>
        <w:rPr>
          <w:lang w:val="es-ES"/>
        </w:rPr>
      </w:pPr>
    </w:p>
    <w:p w14:paraId="00D96556" w14:textId="382C6500" w:rsidR="00624ACB" w:rsidRPr="00587BAA" w:rsidRDefault="00624ACB" w:rsidP="00FF7ED6">
      <w:pPr>
        <w:spacing w:line="360" w:lineRule="auto"/>
        <w:ind w:left="709" w:hanging="709"/>
        <w:jc w:val="both"/>
        <w:rPr>
          <w:lang w:val="en-US"/>
        </w:rPr>
      </w:pPr>
      <w:r w:rsidRPr="00644EC9">
        <w:rPr>
          <w:lang w:val="en-US"/>
        </w:rPr>
        <w:lastRenderedPageBreak/>
        <w:t xml:space="preserve">Johnson, P. &amp; Kossykh, Y. (2008). Early years, life chances and equality: a literature review. </w:t>
      </w:r>
      <w:proofErr w:type="spellStart"/>
      <w:r w:rsidRPr="00587BAA">
        <w:rPr>
          <w:lang w:val="en-US"/>
        </w:rPr>
        <w:t>En</w:t>
      </w:r>
      <w:proofErr w:type="spellEnd"/>
      <w:r w:rsidRPr="00587BAA">
        <w:rPr>
          <w:lang w:val="en-US"/>
        </w:rPr>
        <w:t xml:space="preserve">: Frontier Economics, </w:t>
      </w:r>
      <w:r w:rsidRPr="00587BAA">
        <w:rPr>
          <w:i/>
          <w:iCs/>
          <w:lang w:val="en-US"/>
        </w:rPr>
        <w:t xml:space="preserve">Research report </w:t>
      </w:r>
      <w:r w:rsidR="00B22148" w:rsidRPr="00587BAA">
        <w:rPr>
          <w:i/>
          <w:iCs/>
          <w:lang w:val="en-US"/>
        </w:rPr>
        <w:t>(</w:t>
      </w:r>
      <w:r w:rsidRPr="00587BAA">
        <w:rPr>
          <w:i/>
          <w:iCs/>
          <w:lang w:val="en-US"/>
        </w:rPr>
        <w:t>7</w:t>
      </w:r>
      <w:r w:rsidR="00B22148" w:rsidRPr="00587BAA">
        <w:rPr>
          <w:i/>
          <w:iCs/>
          <w:lang w:val="en-US"/>
        </w:rPr>
        <w:t>)</w:t>
      </w:r>
      <w:r w:rsidR="005F3EFA" w:rsidRPr="00587BAA">
        <w:rPr>
          <w:i/>
          <w:iCs/>
          <w:lang w:val="en-US"/>
        </w:rPr>
        <w:t>,</w:t>
      </w:r>
      <w:r w:rsidRPr="00587BAA">
        <w:rPr>
          <w:lang w:val="en-US"/>
        </w:rPr>
        <w:t xml:space="preserve"> 1-59. </w:t>
      </w:r>
      <w:proofErr w:type="spellStart"/>
      <w:r w:rsidR="00644EC9" w:rsidRPr="00587BAA">
        <w:rPr>
          <w:lang w:val="en-US"/>
        </w:rPr>
        <w:t>Recuperado</w:t>
      </w:r>
      <w:proofErr w:type="spellEnd"/>
      <w:r w:rsidR="00644EC9" w:rsidRPr="00587BAA">
        <w:rPr>
          <w:lang w:val="en-US"/>
        </w:rPr>
        <w:t xml:space="preserve"> </w:t>
      </w:r>
      <w:r w:rsidRPr="00587BAA">
        <w:rPr>
          <w:lang w:val="en-US"/>
        </w:rPr>
        <w:t xml:space="preserve">de http://www. equalityhumanrights.com/uploaded_ </w:t>
      </w:r>
    </w:p>
    <w:p w14:paraId="118420A7" w14:textId="7F1AB889" w:rsidR="00624ACB" w:rsidRPr="00644EC9" w:rsidRDefault="00624ACB" w:rsidP="00FF7ED6">
      <w:pPr>
        <w:spacing w:line="360" w:lineRule="auto"/>
        <w:ind w:left="709" w:hanging="709"/>
        <w:jc w:val="both"/>
      </w:pPr>
      <w:r w:rsidRPr="00644EC9">
        <w:rPr>
          <w:lang w:val="es-ES"/>
        </w:rPr>
        <w:t>Martínez, J</w:t>
      </w:r>
      <w:r w:rsidR="005B0D5A">
        <w:rPr>
          <w:lang w:val="es-ES"/>
        </w:rPr>
        <w:t>.</w:t>
      </w:r>
      <w:r w:rsidRPr="00644EC9">
        <w:rPr>
          <w:lang w:val="es-ES"/>
        </w:rPr>
        <w:t xml:space="preserve"> (2014)</w:t>
      </w:r>
      <w:r w:rsidR="005B0D5A">
        <w:rPr>
          <w:lang w:val="es-ES"/>
        </w:rPr>
        <w:t>.</w:t>
      </w:r>
      <w:r w:rsidRPr="00644EC9">
        <w:rPr>
          <w:lang w:val="es-ES"/>
        </w:rPr>
        <w:t xml:space="preserve"> Desarrollo infantil: Una revisión. </w:t>
      </w:r>
      <w:r w:rsidRPr="00B22148">
        <w:rPr>
          <w:i/>
          <w:iCs/>
          <w:lang w:val="es-ES"/>
        </w:rPr>
        <w:t xml:space="preserve">Revista Investigaciones Andina, 16 </w:t>
      </w:r>
      <w:r w:rsidR="00FF7ED6" w:rsidRPr="00B22148">
        <w:rPr>
          <w:i/>
          <w:iCs/>
          <w:lang w:val="es-ES"/>
        </w:rPr>
        <w:t>(</w:t>
      </w:r>
      <w:r w:rsidRPr="00B22148">
        <w:rPr>
          <w:i/>
          <w:iCs/>
          <w:lang w:val="es-ES"/>
        </w:rPr>
        <w:t>29</w:t>
      </w:r>
      <w:r w:rsidR="005B0D5A" w:rsidRPr="00B22148">
        <w:rPr>
          <w:i/>
          <w:iCs/>
          <w:lang w:val="es-ES"/>
        </w:rPr>
        <w:t>)</w:t>
      </w:r>
      <w:r w:rsidR="00B22148">
        <w:rPr>
          <w:i/>
          <w:iCs/>
          <w:lang w:val="es-ES"/>
        </w:rPr>
        <w:t>.</w:t>
      </w:r>
      <w:r w:rsidRPr="00644EC9">
        <w:rPr>
          <w:lang w:val="es-ES"/>
        </w:rPr>
        <w:t xml:space="preserve"> 1118-1137. Recuperado de</w:t>
      </w:r>
      <w:r w:rsidR="0027683B" w:rsidRPr="00644EC9">
        <w:rPr>
          <w:lang w:val="es-ES"/>
        </w:rPr>
        <w:t xml:space="preserve"> </w:t>
      </w:r>
      <w:r w:rsidR="0027683B" w:rsidRPr="001E4039">
        <w:t>https://www.redalyc.org/pdf/2390/239031678009.pdf</w:t>
      </w:r>
    </w:p>
    <w:p w14:paraId="695CE7AF" w14:textId="3BBD7CAB" w:rsidR="00BB66AD" w:rsidRPr="00587BAA" w:rsidRDefault="00BB66AD" w:rsidP="00FF7ED6">
      <w:pPr>
        <w:spacing w:line="360" w:lineRule="auto"/>
        <w:ind w:left="709" w:hanging="709"/>
        <w:jc w:val="both"/>
      </w:pPr>
      <w:proofErr w:type="spellStart"/>
      <w:r w:rsidRPr="00587BAA">
        <w:t>Martíns</w:t>
      </w:r>
      <w:proofErr w:type="spellEnd"/>
      <w:r w:rsidRPr="00587BAA">
        <w:t xml:space="preserve">, J y Ramallo, M. (2015) Desarrollo infantil: análisis de un nuevo concepto. </w:t>
      </w:r>
      <w:r w:rsidRPr="001E4039">
        <w:rPr>
          <w:i/>
          <w:iCs/>
        </w:rPr>
        <w:t xml:space="preserve">Rev. Latino-Am. </w:t>
      </w:r>
      <w:proofErr w:type="spellStart"/>
      <w:r w:rsidRPr="001E4039">
        <w:rPr>
          <w:i/>
          <w:iCs/>
        </w:rPr>
        <w:t>Enfermagem</w:t>
      </w:r>
      <w:proofErr w:type="spellEnd"/>
      <w:r w:rsidRPr="001E4039">
        <w:rPr>
          <w:i/>
          <w:iCs/>
        </w:rPr>
        <w:t>.</w:t>
      </w:r>
      <w:r w:rsidR="00FF7ED6" w:rsidRPr="001E4039">
        <w:rPr>
          <w:i/>
          <w:iCs/>
        </w:rPr>
        <w:t xml:space="preserve"> </w:t>
      </w:r>
      <w:r w:rsidRPr="00587BAA">
        <w:rPr>
          <w:i/>
          <w:iCs/>
        </w:rPr>
        <w:t>23(6)</w:t>
      </w:r>
      <w:r w:rsidR="00B22148" w:rsidRPr="00587BAA">
        <w:rPr>
          <w:i/>
          <w:iCs/>
        </w:rPr>
        <w:t>,</w:t>
      </w:r>
      <w:r w:rsidR="00B22148" w:rsidRPr="00587BAA">
        <w:t xml:space="preserve"> </w:t>
      </w:r>
      <w:r w:rsidRPr="00587BAA">
        <w:t>1097-104</w:t>
      </w:r>
      <w:r w:rsidRPr="00587BAA">
        <w:br/>
      </w:r>
      <w:r w:rsidR="005F3EFA" w:rsidRPr="001E4039">
        <w:t>http://dx.doi.org/10.1590/0104-1169.0462.2654</w:t>
      </w:r>
    </w:p>
    <w:p w14:paraId="760A8045" w14:textId="63AAEDBC" w:rsidR="00624ACB" w:rsidRPr="00644EC9" w:rsidRDefault="00624ACB" w:rsidP="00FF7ED6">
      <w:pPr>
        <w:pStyle w:val="NormalWeb"/>
        <w:spacing w:before="0" w:beforeAutospacing="0" w:after="0" w:afterAutospacing="0" w:line="360" w:lineRule="auto"/>
        <w:ind w:left="709" w:hanging="709"/>
        <w:jc w:val="both"/>
        <w:rPr>
          <w:lang w:val="es-ES"/>
        </w:rPr>
      </w:pPr>
      <w:r w:rsidRPr="00587BAA">
        <w:t>Mello</w:t>
      </w:r>
      <w:r w:rsidR="0027683B" w:rsidRPr="00587BAA">
        <w:t>,</w:t>
      </w:r>
      <w:r w:rsidRPr="00587BAA">
        <w:t xml:space="preserve"> D</w:t>
      </w:r>
      <w:r w:rsidR="0027683B" w:rsidRPr="00587BAA">
        <w:t>.</w:t>
      </w:r>
      <w:r w:rsidRPr="00587BAA">
        <w:t>, Henrique</w:t>
      </w:r>
      <w:r w:rsidR="0027683B" w:rsidRPr="00587BAA">
        <w:t>,</w:t>
      </w:r>
      <w:r w:rsidRPr="00587BAA">
        <w:t xml:space="preserve"> N</w:t>
      </w:r>
      <w:r w:rsidR="0027683B" w:rsidRPr="00587BAA">
        <w:t>.</w:t>
      </w:r>
      <w:r w:rsidRPr="00587BAA">
        <w:t xml:space="preserve">, </w:t>
      </w:r>
      <w:proofErr w:type="spellStart"/>
      <w:r w:rsidRPr="00587BAA">
        <w:t>Pancieri</w:t>
      </w:r>
      <w:proofErr w:type="spellEnd"/>
      <w:r w:rsidR="0027683B" w:rsidRPr="00587BAA">
        <w:t>,</w:t>
      </w:r>
      <w:r w:rsidRPr="00587BAA">
        <w:t xml:space="preserve"> L</w:t>
      </w:r>
      <w:r w:rsidR="0027683B" w:rsidRPr="00587BAA">
        <w:t>.</w:t>
      </w:r>
      <w:r w:rsidRPr="00587BAA">
        <w:t xml:space="preserve">, </w:t>
      </w:r>
      <w:proofErr w:type="spellStart"/>
      <w:r w:rsidRPr="00587BAA">
        <w:t>Veríssimo</w:t>
      </w:r>
      <w:proofErr w:type="spellEnd"/>
      <w:r w:rsidR="0027683B" w:rsidRPr="00587BAA">
        <w:t>,</w:t>
      </w:r>
      <w:r w:rsidRPr="00587BAA">
        <w:t xml:space="preserve"> M</w:t>
      </w:r>
      <w:r w:rsidR="0027683B" w:rsidRPr="00587BAA">
        <w:t>.</w:t>
      </w:r>
      <w:r w:rsidRPr="00587BAA">
        <w:t xml:space="preserve">, </w:t>
      </w:r>
      <w:proofErr w:type="spellStart"/>
      <w:r w:rsidRPr="00587BAA">
        <w:t>Tonete</w:t>
      </w:r>
      <w:proofErr w:type="spellEnd"/>
      <w:r w:rsidR="0027683B" w:rsidRPr="00587BAA">
        <w:t>,</w:t>
      </w:r>
      <w:r w:rsidRPr="00587BAA">
        <w:t xml:space="preserve"> V</w:t>
      </w:r>
      <w:r w:rsidR="0027683B" w:rsidRPr="00587BAA">
        <w:t>.</w:t>
      </w:r>
      <w:r w:rsidRPr="00587BAA">
        <w:t xml:space="preserve"> </w:t>
      </w:r>
      <w:r w:rsidR="0027683B" w:rsidRPr="00587BAA">
        <w:t xml:space="preserve">&amp; </w:t>
      </w:r>
      <w:r w:rsidRPr="00587BAA">
        <w:t>Malone M. (2014).</w:t>
      </w:r>
      <w:r w:rsidR="0027683B" w:rsidRPr="00587BAA">
        <w:t xml:space="preserve"> </w:t>
      </w:r>
      <w:r w:rsidRPr="00644EC9">
        <w:rPr>
          <w:lang w:val="en-US"/>
        </w:rPr>
        <w:t xml:space="preserve">Childs </w:t>
      </w:r>
      <w:proofErr w:type="spellStart"/>
      <w:r w:rsidRPr="00644EC9">
        <w:rPr>
          <w:lang w:val="en-US"/>
        </w:rPr>
        <w:t>afety</w:t>
      </w:r>
      <w:proofErr w:type="spellEnd"/>
      <w:r w:rsidRPr="00644EC9">
        <w:rPr>
          <w:lang w:val="en-US"/>
        </w:rPr>
        <w:t xml:space="preserve"> from the perspective of essential needs. </w:t>
      </w:r>
      <w:r w:rsidRPr="00587BAA">
        <w:rPr>
          <w:i/>
          <w:iCs/>
          <w:lang w:val="en-US"/>
        </w:rPr>
        <w:t xml:space="preserve">Rev. Latino-Am. </w:t>
      </w:r>
      <w:proofErr w:type="spellStart"/>
      <w:r w:rsidRPr="00B22148">
        <w:rPr>
          <w:i/>
          <w:iCs/>
          <w:lang w:val="es-ES"/>
        </w:rPr>
        <w:t>Enfermagem</w:t>
      </w:r>
      <w:proofErr w:type="spellEnd"/>
      <w:r w:rsidR="005B0D5A" w:rsidRPr="00B22148">
        <w:rPr>
          <w:i/>
          <w:iCs/>
          <w:lang w:val="es-ES"/>
        </w:rPr>
        <w:t xml:space="preserve">. </w:t>
      </w:r>
      <w:r w:rsidRPr="00B22148">
        <w:rPr>
          <w:i/>
          <w:iCs/>
          <w:lang w:val="es-ES"/>
        </w:rPr>
        <w:t>22(4)</w:t>
      </w:r>
      <w:r w:rsidR="00B22148">
        <w:rPr>
          <w:lang w:val="es-ES"/>
        </w:rPr>
        <w:t xml:space="preserve">, </w:t>
      </w:r>
      <w:r w:rsidRPr="00644EC9">
        <w:rPr>
          <w:lang w:val="es-ES"/>
        </w:rPr>
        <w:t>604</w:t>
      </w:r>
      <w:r w:rsidR="00B22148">
        <w:rPr>
          <w:lang w:val="es-ES"/>
        </w:rPr>
        <w:t>-611.</w:t>
      </w:r>
    </w:p>
    <w:p w14:paraId="68F5ACE6" w14:textId="5A9B2E53" w:rsidR="003C76C8" w:rsidRPr="00FF7ED6" w:rsidRDefault="003C76C8" w:rsidP="00FF7ED6">
      <w:pPr>
        <w:spacing w:line="360" w:lineRule="auto"/>
        <w:ind w:left="709" w:hanging="709"/>
        <w:jc w:val="both"/>
        <w:rPr>
          <w:color w:val="000000" w:themeColor="text1"/>
          <w:shd w:val="clear" w:color="auto" w:fill="FFFFFF"/>
        </w:rPr>
      </w:pPr>
      <w:proofErr w:type="spellStart"/>
      <w:r w:rsidRPr="00644EC9">
        <w:rPr>
          <w:color w:val="000000" w:themeColor="text1"/>
          <w:lang w:val="es-ES"/>
        </w:rPr>
        <w:t>Rizzoli</w:t>
      </w:r>
      <w:proofErr w:type="spellEnd"/>
      <w:r w:rsidRPr="00644EC9">
        <w:rPr>
          <w:color w:val="000000" w:themeColor="text1"/>
          <w:lang w:val="es-ES"/>
        </w:rPr>
        <w:t>, A.</w:t>
      </w:r>
      <w:r w:rsidR="00700966" w:rsidRPr="00644EC9">
        <w:rPr>
          <w:color w:val="000000" w:themeColor="text1"/>
          <w:lang w:val="es-ES"/>
        </w:rPr>
        <w:t>, Campos, V., Vélez, I., Delgado, C.</w:t>
      </w:r>
      <w:r w:rsidR="005B0D5A">
        <w:rPr>
          <w:color w:val="000000" w:themeColor="text1"/>
          <w:lang w:val="es-ES"/>
        </w:rPr>
        <w:t xml:space="preserve"> </w:t>
      </w:r>
      <w:r w:rsidR="0027683B" w:rsidRPr="00644EC9">
        <w:rPr>
          <w:color w:val="000000" w:themeColor="text1"/>
          <w:lang w:val="es-ES"/>
        </w:rPr>
        <w:t xml:space="preserve">&amp; </w:t>
      </w:r>
      <w:r w:rsidR="00700966" w:rsidRPr="00644EC9">
        <w:rPr>
          <w:color w:val="000000" w:themeColor="text1"/>
          <w:lang w:val="es-ES"/>
        </w:rPr>
        <w:t>Baqueiro</w:t>
      </w:r>
      <w:r w:rsidR="0027683B" w:rsidRPr="00644EC9">
        <w:rPr>
          <w:color w:val="000000" w:themeColor="text1"/>
          <w:lang w:val="es-ES"/>
        </w:rPr>
        <w:t>,</w:t>
      </w:r>
      <w:r w:rsidR="00700966" w:rsidRPr="00644EC9">
        <w:rPr>
          <w:color w:val="000000" w:themeColor="text1"/>
          <w:lang w:val="es-ES"/>
        </w:rPr>
        <w:t xml:space="preserve"> M</w:t>
      </w:r>
      <w:r w:rsidR="00B22148">
        <w:rPr>
          <w:color w:val="000000" w:themeColor="text1"/>
          <w:lang w:val="es-ES"/>
        </w:rPr>
        <w:t>.</w:t>
      </w:r>
      <w:r w:rsidR="00700966" w:rsidRPr="00644EC9">
        <w:rPr>
          <w:color w:val="000000" w:themeColor="text1"/>
          <w:lang w:val="es-ES"/>
        </w:rPr>
        <w:t xml:space="preserve"> (2015).</w:t>
      </w:r>
      <w:r w:rsidR="005B0D5A">
        <w:rPr>
          <w:color w:val="000000" w:themeColor="text1"/>
          <w:lang w:val="es-ES"/>
        </w:rPr>
        <w:t xml:space="preserve"> </w:t>
      </w:r>
      <w:r w:rsidR="00700966" w:rsidRPr="00644EC9">
        <w:rPr>
          <w:color w:val="000000" w:themeColor="text1"/>
          <w:lang w:val="es-ES"/>
        </w:rPr>
        <w:t xml:space="preserve">Evaluación diagnóstica del nivel de desarrollo en niños identificados con riesgo de retraso mediante la prueba de Evaluación del Desarrollo Infantil. Hospital Infantil de México Federico Gómez. 72 </w:t>
      </w:r>
      <w:r w:rsidR="005B0D5A">
        <w:rPr>
          <w:color w:val="000000" w:themeColor="text1"/>
          <w:lang w:val="es-ES"/>
        </w:rPr>
        <w:t>(</w:t>
      </w:r>
      <w:r w:rsidR="00700966" w:rsidRPr="00644EC9">
        <w:rPr>
          <w:color w:val="000000" w:themeColor="text1"/>
          <w:lang w:val="es-ES"/>
        </w:rPr>
        <w:t>6</w:t>
      </w:r>
      <w:r w:rsidR="005B0D5A">
        <w:rPr>
          <w:color w:val="000000" w:themeColor="text1"/>
          <w:lang w:val="es-ES"/>
        </w:rPr>
        <w:t>)</w:t>
      </w:r>
      <w:r w:rsidR="005F3EFA">
        <w:rPr>
          <w:color w:val="000000" w:themeColor="text1"/>
          <w:lang w:val="es-ES"/>
        </w:rPr>
        <w:t xml:space="preserve">, </w:t>
      </w:r>
      <w:r w:rsidR="00700966" w:rsidRPr="00644EC9">
        <w:rPr>
          <w:color w:val="000000" w:themeColor="text1"/>
          <w:lang w:val="es-ES"/>
        </w:rPr>
        <w:t>1665-1146.</w:t>
      </w:r>
      <w:r w:rsidR="000B0D86">
        <w:rPr>
          <w:color w:val="000000" w:themeColor="text1"/>
          <w:lang w:val="es-ES"/>
        </w:rPr>
        <w:t xml:space="preserve"> Recuperado </w:t>
      </w:r>
      <w:proofErr w:type="gramStart"/>
      <w:r w:rsidR="000B0D86">
        <w:rPr>
          <w:color w:val="000000" w:themeColor="text1"/>
          <w:lang w:val="es-ES"/>
        </w:rPr>
        <w:t xml:space="preserve">de </w:t>
      </w:r>
      <w:r w:rsidR="00700966" w:rsidRPr="00644EC9">
        <w:rPr>
          <w:color w:val="000000" w:themeColor="text1"/>
          <w:lang w:val="es-ES"/>
        </w:rPr>
        <w:t xml:space="preserve"> </w:t>
      </w:r>
      <w:r w:rsidR="0027683B" w:rsidRPr="001E4039">
        <w:rPr>
          <w:shd w:val="clear" w:color="auto" w:fill="FFFFFF"/>
        </w:rPr>
        <w:t>http://dx.doi.org/10.1016/j.bmhimx.2015.11.005</w:t>
      </w:r>
      <w:proofErr w:type="gramEnd"/>
    </w:p>
    <w:p w14:paraId="459A2C4A" w14:textId="06905782" w:rsidR="00624ACB" w:rsidRPr="00644EC9" w:rsidRDefault="00624ACB" w:rsidP="00FF7ED6">
      <w:pPr>
        <w:spacing w:line="360" w:lineRule="auto"/>
        <w:ind w:left="709" w:hanging="709"/>
        <w:jc w:val="both"/>
      </w:pPr>
      <w:r w:rsidRPr="00644EC9">
        <w:rPr>
          <w:lang w:val="es-ES"/>
        </w:rPr>
        <w:t>Sánchez, et</w:t>
      </w:r>
      <w:r w:rsidR="005B0D5A">
        <w:rPr>
          <w:lang w:val="es-ES"/>
        </w:rPr>
        <w:t xml:space="preserve"> </w:t>
      </w:r>
      <w:r w:rsidRPr="00644EC9">
        <w:rPr>
          <w:lang w:val="es-ES"/>
        </w:rPr>
        <w:t>al. (2018).</w:t>
      </w:r>
      <w:r w:rsidR="00B22148">
        <w:rPr>
          <w:lang w:val="es-ES"/>
        </w:rPr>
        <w:t xml:space="preserve"> </w:t>
      </w:r>
      <w:r w:rsidRPr="00644EC9">
        <w:rPr>
          <w:lang w:val="es-ES"/>
        </w:rPr>
        <w:t xml:space="preserve">Detección precoz de los trastornos del desarrollo (parte 1). </w:t>
      </w:r>
      <w:r w:rsidRPr="00B22148">
        <w:rPr>
          <w:i/>
          <w:iCs/>
          <w:lang w:val="es-ES"/>
        </w:rPr>
        <w:t xml:space="preserve">Revista pediátrica de atención primaria. 20 </w:t>
      </w:r>
      <w:r w:rsidR="00B22148">
        <w:rPr>
          <w:i/>
          <w:iCs/>
          <w:lang w:val="es-ES"/>
        </w:rPr>
        <w:t>(</w:t>
      </w:r>
      <w:r w:rsidRPr="00B22148">
        <w:rPr>
          <w:i/>
          <w:iCs/>
          <w:lang w:val="es-ES"/>
        </w:rPr>
        <w:t>77</w:t>
      </w:r>
      <w:r w:rsidR="00B22148">
        <w:rPr>
          <w:i/>
          <w:iCs/>
          <w:lang w:val="es-ES"/>
        </w:rPr>
        <w:t>)</w:t>
      </w:r>
      <w:r w:rsidR="005F3EFA">
        <w:rPr>
          <w:i/>
          <w:iCs/>
          <w:lang w:val="es-ES"/>
        </w:rPr>
        <w:t>,</w:t>
      </w:r>
      <w:r w:rsidRPr="00644EC9">
        <w:rPr>
          <w:lang w:val="es-ES"/>
        </w:rPr>
        <w:t xml:space="preserve"> Recuperado de </w:t>
      </w:r>
      <w:r w:rsidRPr="001E4039">
        <w:t>http://scielo.isciii.es/scielo.php?script=sci_arttext&amp;pid=S1139-76322018000100012</w:t>
      </w:r>
    </w:p>
    <w:p w14:paraId="50CE6E04" w14:textId="7B417A46" w:rsidR="00644EC9" w:rsidRDefault="00624ACB" w:rsidP="0002407E">
      <w:pPr>
        <w:spacing w:line="360" w:lineRule="auto"/>
        <w:ind w:left="709" w:hanging="709"/>
        <w:jc w:val="both"/>
      </w:pPr>
      <w:r w:rsidRPr="00644EC9">
        <w:rPr>
          <w:lang w:val="en-US"/>
        </w:rPr>
        <w:t xml:space="preserve">Snow, C. &amp; Van Hemel, S. (2008). Early Childhood Assessment: Why, What and How. </w:t>
      </w:r>
      <w:r w:rsidRPr="00644EC9">
        <w:t xml:space="preserve">Washington, D. C.: National Academy of Sciences. </w:t>
      </w:r>
    </w:p>
    <w:p w14:paraId="45E613D9" w14:textId="5C308A9C" w:rsidR="00B33E06" w:rsidRPr="00587BAA" w:rsidRDefault="00624ACB" w:rsidP="005B0D5A">
      <w:pPr>
        <w:spacing w:line="360" w:lineRule="auto"/>
        <w:ind w:left="709" w:hanging="709"/>
        <w:jc w:val="both"/>
        <w:rPr>
          <w:lang w:val="en-US"/>
        </w:rPr>
      </w:pPr>
      <w:r w:rsidRPr="00644EC9">
        <w:t xml:space="preserve"> </w:t>
      </w:r>
      <w:r w:rsidR="004C65E3" w:rsidRPr="00644EC9">
        <w:rPr>
          <w:lang w:val="es-ES"/>
        </w:rPr>
        <w:t>Souza JM</w:t>
      </w:r>
      <w:r w:rsidR="00EB4547" w:rsidRPr="00644EC9">
        <w:rPr>
          <w:lang w:val="es-ES"/>
        </w:rPr>
        <w:t xml:space="preserve"> </w:t>
      </w:r>
      <w:r w:rsidR="004C65E3" w:rsidRPr="00644EC9">
        <w:rPr>
          <w:lang w:val="es-ES"/>
        </w:rPr>
        <w:t xml:space="preserve">y </w:t>
      </w:r>
      <w:r w:rsidR="00EB4547" w:rsidRPr="00644EC9">
        <w:rPr>
          <w:lang w:val="es-ES"/>
        </w:rPr>
        <w:t>Veríssimo M</w:t>
      </w:r>
      <w:r w:rsidR="004C65E3" w:rsidRPr="00644EC9">
        <w:rPr>
          <w:lang w:val="es-ES"/>
        </w:rPr>
        <w:t>LOR</w:t>
      </w:r>
      <w:r w:rsidR="00EB4547" w:rsidRPr="00644EC9">
        <w:rPr>
          <w:lang w:val="es-ES"/>
        </w:rPr>
        <w:t xml:space="preserve"> (2015) Desarrollo Infantil</w:t>
      </w:r>
      <w:r w:rsidR="00501530" w:rsidRPr="00644EC9">
        <w:rPr>
          <w:lang w:val="es-ES"/>
        </w:rPr>
        <w:t>. A</w:t>
      </w:r>
      <w:r w:rsidR="00EB4547" w:rsidRPr="00644EC9">
        <w:rPr>
          <w:lang w:val="es-ES"/>
        </w:rPr>
        <w:t xml:space="preserve">nálisis de un nuevo concepto. </w:t>
      </w:r>
      <w:r w:rsidR="00EB4547" w:rsidRPr="00E04BE0">
        <w:rPr>
          <w:i/>
          <w:iCs/>
          <w:lang w:val="es-ES"/>
        </w:rPr>
        <w:t>Revista Latino-Am Enfermagem</w:t>
      </w:r>
      <w:r w:rsidR="005F3EFA">
        <w:rPr>
          <w:i/>
          <w:iCs/>
          <w:lang w:val="es-ES"/>
        </w:rPr>
        <w:t xml:space="preserve">. </w:t>
      </w:r>
      <w:r w:rsidR="00E04BE0" w:rsidRPr="00E04BE0">
        <w:rPr>
          <w:i/>
          <w:iCs/>
          <w:lang w:val="es-ES"/>
        </w:rPr>
        <w:t>23 (6)</w:t>
      </w:r>
      <w:r w:rsidR="005F3EFA">
        <w:rPr>
          <w:lang w:val="es-ES"/>
        </w:rPr>
        <w:t xml:space="preserve">, </w:t>
      </w:r>
      <w:r w:rsidR="00E04BE0" w:rsidRPr="00E04BE0">
        <w:rPr>
          <w:lang w:val="es-ES"/>
        </w:rPr>
        <w:t>1097-1104</w:t>
      </w:r>
      <w:r w:rsidR="00E04BE0">
        <w:rPr>
          <w:lang w:val="es-ES"/>
        </w:rPr>
        <w:t>.</w:t>
      </w:r>
      <w:r w:rsidR="005F3EFA">
        <w:rPr>
          <w:lang w:val="es-ES"/>
        </w:rPr>
        <w:t xml:space="preserve"> </w:t>
      </w:r>
      <w:r w:rsidR="005F3EFA" w:rsidRPr="001E4039">
        <w:rPr>
          <w:lang w:val="en-US"/>
        </w:rPr>
        <w:t>http://dx.doi.org/10.1590/0104-1169.0462.2654</w:t>
      </w:r>
      <w:r w:rsidR="00B33E06" w:rsidRPr="00587BAA">
        <w:rPr>
          <w:lang w:val="en-US"/>
        </w:rPr>
        <w:t>.</w:t>
      </w:r>
    </w:p>
    <w:p w14:paraId="3C1AB5FA" w14:textId="1BB47EB3" w:rsidR="00B33E06" w:rsidRDefault="006C3970" w:rsidP="0002407E">
      <w:pPr>
        <w:spacing w:line="360" w:lineRule="auto"/>
        <w:ind w:left="709" w:hanging="709"/>
        <w:jc w:val="both"/>
        <w:rPr>
          <w:color w:val="212121"/>
          <w:shd w:val="clear" w:color="auto" w:fill="FFFFFF"/>
        </w:rPr>
      </w:pPr>
      <w:r w:rsidRPr="005B0D5A">
        <w:rPr>
          <w:color w:val="212121"/>
          <w:shd w:val="clear" w:color="auto" w:fill="FFFFFF"/>
          <w:lang w:val="en-US"/>
        </w:rPr>
        <w:t>Walker</w:t>
      </w:r>
      <w:r w:rsidR="0002407E">
        <w:rPr>
          <w:color w:val="212121"/>
          <w:shd w:val="clear" w:color="auto" w:fill="FFFFFF"/>
          <w:lang w:val="en-US"/>
        </w:rPr>
        <w:t>,</w:t>
      </w:r>
      <w:r w:rsidRPr="005B0D5A">
        <w:rPr>
          <w:color w:val="212121"/>
          <w:shd w:val="clear" w:color="auto" w:fill="FFFFFF"/>
          <w:lang w:val="en-US"/>
        </w:rPr>
        <w:t xml:space="preserve"> S</w:t>
      </w:r>
      <w:r w:rsidR="0002407E">
        <w:rPr>
          <w:color w:val="212121"/>
          <w:shd w:val="clear" w:color="auto" w:fill="FFFFFF"/>
          <w:lang w:val="en-US"/>
        </w:rPr>
        <w:t>.</w:t>
      </w:r>
      <w:r w:rsidRPr="005B0D5A">
        <w:rPr>
          <w:color w:val="212121"/>
          <w:shd w:val="clear" w:color="auto" w:fill="FFFFFF"/>
          <w:lang w:val="en-US"/>
        </w:rPr>
        <w:t xml:space="preserve">, </w:t>
      </w:r>
      <w:proofErr w:type="spellStart"/>
      <w:r w:rsidRPr="005B0D5A">
        <w:rPr>
          <w:color w:val="212121"/>
          <w:shd w:val="clear" w:color="auto" w:fill="FFFFFF"/>
          <w:lang w:val="en-US"/>
        </w:rPr>
        <w:t>Wachs</w:t>
      </w:r>
      <w:proofErr w:type="spellEnd"/>
      <w:r w:rsidRPr="005B0D5A">
        <w:rPr>
          <w:color w:val="212121"/>
          <w:shd w:val="clear" w:color="auto" w:fill="FFFFFF"/>
          <w:lang w:val="en-US"/>
        </w:rPr>
        <w:t xml:space="preserve"> T</w:t>
      </w:r>
      <w:r w:rsidR="00644EC9">
        <w:rPr>
          <w:color w:val="212121"/>
          <w:shd w:val="clear" w:color="auto" w:fill="FFFFFF"/>
          <w:lang w:val="en-US"/>
        </w:rPr>
        <w:t>.</w:t>
      </w:r>
      <w:r w:rsidRPr="005B0D5A">
        <w:rPr>
          <w:color w:val="212121"/>
          <w:shd w:val="clear" w:color="auto" w:fill="FFFFFF"/>
          <w:lang w:val="en-US"/>
        </w:rPr>
        <w:t>, Gardner J</w:t>
      </w:r>
      <w:r w:rsidR="00644EC9">
        <w:rPr>
          <w:color w:val="212121"/>
          <w:shd w:val="clear" w:color="auto" w:fill="FFFFFF"/>
          <w:lang w:val="en-US"/>
        </w:rPr>
        <w:t>.</w:t>
      </w:r>
      <w:r w:rsidRPr="005B0D5A">
        <w:rPr>
          <w:color w:val="212121"/>
          <w:shd w:val="clear" w:color="auto" w:fill="FFFFFF"/>
          <w:lang w:val="en-US"/>
        </w:rPr>
        <w:t xml:space="preserve"> et al. </w:t>
      </w:r>
      <w:r w:rsidR="009327EE" w:rsidRPr="005B0D5A">
        <w:rPr>
          <w:color w:val="212121"/>
          <w:shd w:val="clear" w:color="auto" w:fill="FFFFFF"/>
          <w:lang w:val="en-US"/>
        </w:rPr>
        <w:t xml:space="preserve">(2007). </w:t>
      </w:r>
      <w:r w:rsidRPr="005B0D5A">
        <w:rPr>
          <w:color w:val="212121"/>
          <w:shd w:val="clear" w:color="auto" w:fill="FFFFFF"/>
          <w:lang w:val="en-US"/>
        </w:rPr>
        <w:t>Child development: risk factors for adverse outcomes in developing countries. </w:t>
      </w:r>
      <w:r w:rsidRPr="005B0D5A">
        <w:rPr>
          <w:i/>
          <w:iCs/>
          <w:color w:val="212121"/>
          <w:shd w:val="clear" w:color="auto" w:fill="FFFFFF"/>
        </w:rPr>
        <w:t>Lancet</w:t>
      </w:r>
      <w:r w:rsidRPr="00E04BE0">
        <w:rPr>
          <w:i/>
          <w:iCs/>
          <w:color w:val="212121"/>
          <w:shd w:val="clear" w:color="auto" w:fill="FFFFFF"/>
        </w:rPr>
        <w:t>.</w:t>
      </w:r>
      <w:r w:rsidR="009327EE" w:rsidRPr="00E04BE0">
        <w:rPr>
          <w:i/>
          <w:iCs/>
          <w:color w:val="212121"/>
          <w:shd w:val="clear" w:color="auto" w:fill="FFFFFF"/>
        </w:rPr>
        <w:t xml:space="preserve"> </w:t>
      </w:r>
      <w:r w:rsidRPr="00E04BE0">
        <w:rPr>
          <w:i/>
          <w:iCs/>
          <w:color w:val="212121"/>
          <w:shd w:val="clear" w:color="auto" w:fill="FFFFFF"/>
        </w:rPr>
        <w:t>369</w:t>
      </w:r>
      <w:r w:rsidR="00E04BE0" w:rsidRPr="00E04BE0">
        <w:rPr>
          <w:i/>
          <w:iCs/>
          <w:color w:val="212121"/>
          <w:shd w:val="clear" w:color="auto" w:fill="FFFFFF"/>
        </w:rPr>
        <w:t xml:space="preserve"> </w:t>
      </w:r>
      <w:r w:rsidRPr="00E04BE0">
        <w:rPr>
          <w:i/>
          <w:iCs/>
          <w:color w:val="212121"/>
          <w:shd w:val="clear" w:color="auto" w:fill="FFFFFF"/>
        </w:rPr>
        <w:t>(9556)</w:t>
      </w:r>
      <w:r w:rsidR="00E04BE0" w:rsidRPr="00E04BE0">
        <w:rPr>
          <w:i/>
          <w:iCs/>
          <w:color w:val="212121"/>
          <w:shd w:val="clear" w:color="auto" w:fill="FFFFFF"/>
        </w:rPr>
        <w:t>,</w:t>
      </w:r>
      <w:r w:rsidR="00E04BE0">
        <w:rPr>
          <w:color w:val="212121"/>
          <w:shd w:val="clear" w:color="auto" w:fill="FFFFFF"/>
        </w:rPr>
        <w:t xml:space="preserve"> </w:t>
      </w:r>
      <w:r w:rsidRPr="005B0D5A">
        <w:rPr>
          <w:color w:val="212121"/>
          <w:shd w:val="clear" w:color="auto" w:fill="FFFFFF"/>
        </w:rPr>
        <w:t>145-157.</w:t>
      </w:r>
      <w:r w:rsidR="000B0D86">
        <w:rPr>
          <w:color w:val="212121"/>
          <w:shd w:val="clear" w:color="auto" w:fill="FFFFFF"/>
        </w:rPr>
        <w:t xml:space="preserve"> </w:t>
      </w:r>
      <w:r w:rsidR="00644EC9" w:rsidRPr="001E4039">
        <w:rPr>
          <w:color w:val="212121"/>
          <w:shd w:val="clear" w:color="auto" w:fill="FFFFFF"/>
        </w:rPr>
        <w:t>http://dx.doi.org/</w:t>
      </w:r>
      <w:r w:rsidR="00644EC9" w:rsidRPr="001E4039">
        <w:rPr>
          <w:color w:val="212121"/>
        </w:rPr>
        <w:t>10.1016/S0140-6736(07)60076-2</w:t>
      </w:r>
      <w:r w:rsidR="00B33E06" w:rsidRPr="005B0D5A">
        <w:rPr>
          <w:color w:val="212121"/>
          <w:shd w:val="clear" w:color="auto" w:fill="FFFFFF"/>
        </w:rPr>
        <w:t>.</w:t>
      </w:r>
    </w:p>
    <w:p w14:paraId="7AF46CC3" w14:textId="77777777" w:rsidR="00644EC9" w:rsidRDefault="00644EC9" w:rsidP="0002407E">
      <w:pPr>
        <w:spacing w:line="360" w:lineRule="auto"/>
        <w:ind w:left="709" w:hanging="709"/>
        <w:jc w:val="both"/>
        <w:rPr>
          <w:color w:val="212121"/>
          <w:shd w:val="clear" w:color="auto" w:fill="FFFFFF"/>
        </w:rPr>
      </w:pPr>
    </w:p>
    <w:p w14:paraId="7059A0BC" w14:textId="77777777" w:rsidR="0046690B" w:rsidRPr="002560C6" w:rsidRDefault="0046690B" w:rsidP="002560C6">
      <w:pPr>
        <w:spacing w:line="360" w:lineRule="auto"/>
        <w:rPr>
          <w:lang w:val="es-ES"/>
        </w:rPr>
      </w:pPr>
    </w:p>
    <w:sectPr w:rsidR="0046690B" w:rsidRPr="002560C6" w:rsidSect="00587BAA">
      <w:headerReference w:type="default" r:id="rId8"/>
      <w:footerReference w:type="default" r:id="rId9"/>
      <w:pgSz w:w="12240" w:h="15840"/>
      <w:pgMar w:top="1418" w:right="1418" w:bottom="709" w:left="1418"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8FCBF" w14:textId="77777777" w:rsidR="002D40B7" w:rsidRDefault="002D40B7" w:rsidP="00587BAA">
      <w:r>
        <w:separator/>
      </w:r>
    </w:p>
  </w:endnote>
  <w:endnote w:type="continuationSeparator" w:id="0">
    <w:p w14:paraId="15264331" w14:textId="77777777" w:rsidR="002D40B7" w:rsidRDefault="002D40B7" w:rsidP="0058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78C84" w14:textId="42CD4491" w:rsidR="00587BAA" w:rsidRPr="00587BAA" w:rsidRDefault="00587BAA" w:rsidP="00587BAA">
    <w:pPr>
      <w:pStyle w:val="Piedepgina"/>
      <w:jc w:val="center"/>
      <w:rPr>
        <w:rFonts w:asciiTheme="minorHAnsi" w:hAnsiTheme="minorHAnsi" w:cstheme="minorHAnsi"/>
      </w:rPr>
    </w:pPr>
    <w:r w:rsidRPr="00587BAA">
      <w:rPr>
        <w:rFonts w:asciiTheme="minorHAnsi" w:hAnsiTheme="minorHAnsi" w:cstheme="minorHAnsi"/>
        <w:b/>
        <w:bCs/>
        <w:sz w:val="22"/>
        <w:szCs w:val="18"/>
      </w:rPr>
      <w:t xml:space="preserve">Vol. </w:t>
    </w:r>
    <w:proofErr w:type="gramStart"/>
    <w:r w:rsidRPr="00587BAA">
      <w:rPr>
        <w:rFonts w:asciiTheme="minorHAnsi" w:hAnsiTheme="minorHAnsi" w:cstheme="minorHAnsi"/>
        <w:b/>
        <w:bCs/>
        <w:sz w:val="22"/>
        <w:szCs w:val="18"/>
      </w:rPr>
      <w:t>7  Núm.</w:t>
    </w:r>
    <w:proofErr w:type="gramEnd"/>
    <w:r w:rsidRPr="00587BAA">
      <w:rPr>
        <w:rFonts w:asciiTheme="minorHAnsi" w:hAnsiTheme="minorHAnsi" w:cstheme="minorHAnsi"/>
        <w:b/>
        <w:bCs/>
        <w:sz w:val="22"/>
        <w:szCs w:val="18"/>
      </w:rPr>
      <w:t xml:space="preserve"> 14                   Julio-Diciembre 2020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9A36E" w14:textId="77777777" w:rsidR="002D40B7" w:rsidRDefault="002D40B7" w:rsidP="00587BAA">
      <w:r>
        <w:separator/>
      </w:r>
    </w:p>
  </w:footnote>
  <w:footnote w:type="continuationSeparator" w:id="0">
    <w:p w14:paraId="431DD61C" w14:textId="77777777" w:rsidR="002D40B7" w:rsidRDefault="002D40B7" w:rsidP="00587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B9725" w14:textId="29C8C347" w:rsidR="00587BAA" w:rsidRDefault="00587BAA" w:rsidP="00587BAA">
    <w:pPr>
      <w:pStyle w:val="Encabezado"/>
      <w:jc w:val="center"/>
    </w:pPr>
    <w:r>
      <w:rPr>
        <w:noProof/>
      </w:rPr>
      <w:drawing>
        <wp:inline distT="0" distB="0" distL="0" distR="0" wp14:anchorId="15F84E91" wp14:editId="71EAC6FF">
          <wp:extent cx="5612130" cy="608430"/>
          <wp:effectExtent l="0" t="0" r="762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E90610"/>
    <w:multiLevelType w:val="hybridMultilevel"/>
    <w:tmpl w:val="7182F4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5B75F1F"/>
    <w:multiLevelType w:val="hybridMultilevel"/>
    <w:tmpl w:val="65D6329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0E72237"/>
    <w:multiLevelType w:val="hybridMultilevel"/>
    <w:tmpl w:val="82486E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C6"/>
    <w:rsid w:val="0002407E"/>
    <w:rsid w:val="00034E6B"/>
    <w:rsid w:val="00041961"/>
    <w:rsid w:val="000516CD"/>
    <w:rsid w:val="00074FF7"/>
    <w:rsid w:val="000B0D86"/>
    <w:rsid w:val="000C1954"/>
    <w:rsid w:val="000C79BB"/>
    <w:rsid w:val="00105703"/>
    <w:rsid w:val="00113FFB"/>
    <w:rsid w:val="00121BE7"/>
    <w:rsid w:val="00151D3B"/>
    <w:rsid w:val="0017772B"/>
    <w:rsid w:val="001C4F17"/>
    <w:rsid w:val="001E4039"/>
    <w:rsid w:val="001F5CEF"/>
    <w:rsid w:val="00215FE2"/>
    <w:rsid w:val="002558F7"/>
    <w:rsid w:val="002560C6"/>
    <w:rsid w:val="00265894"/>
    <w:rsid w:val="00274D50"/>
    <w:rsid w:val="0027683B"/>
    <w:rsid w:val="002963AF"/>
    <w:rsid w:val="002A581E"/>
    <w:rsid w:val="002C2945"/>
    <w:rsid w:val="002D2D69"/>
    <w:rsid w:val="002D40B7"/>
    <w:rsid w:val="002E287B"/>
    <w:rsid w:val="00307094"/>
    <w:rsid w:val="00322558"/>
    <w:rsid w:val="0036510F"/>
    <w:rsid w:val="00366030"/>
    <w:rsid w:val="0037295F"/>
    <w:rsid w:val="003B7B25"/>
    <w:rsid w:val="003C4326"/>
    <w:rsid w:val="003C76C8"/>
    <w:rsid w:val="003E6CA6"/>
    <w:rsid w:val="00414EF6"/>
    <w:rsid w:val="0041751F"/>
    <w:rsid w:val="00431029"/>
    <w:rsid w:val="004622D0"/>
    <w:rsid w:val="0046690B"/>
    <w:rsid w:val="00481369"/>
    <w:rsid w:val="004A47E8"/>
    <w:rsid w:val="004A58D2"/>
    <w:rsid w:val="004C65E3"/>
    <w:rsid w:val="00501530"/>
    <w:rsid w:val="005068A3"/>
    <w:rsid w:val="0051214C"/>
    <w:rsid w:val="00515FD5"/>
    <w:rsid w:val="005545B4"/>
    <w:rsid w:val="00565FC0"/>
    <w:rsid w:val="00587BAA"/>
    <w:rsid w:val="005B0D5A"/>
    <w:rsid w:val="005F3EFA"/>
    <w:rsid w:val="00623158"/>
    <w:rsid w:val="00624ACB"/>
    <w:rsid w:val="00636723"/>
    <w:rsid w:val="00644EC9"/>
    <w:rsid w:val="00663507"/>
    <w:rsid w:val="006A0EC1"/>
    <w:rsid w:val="006A54EB"/>
    <w:rsid w:val="006B48C2"/>
    <w:rsid w:val="006C1769"/>
    <w:rsid w:val="006C3970"/>
    <w:rsid w:val="006D079A"/>
    <w:rsid w:val="006E08B5"/>
    <w:rsid w:val="00700966"/>
    <w:rsid w:val="007105A0"/>
    <w:rsid w:val="007137A7"/>
    <w:rsid w:val="00740FFB"/>
    <w:rsid w:val="00777788"/>
    <w:rsid w:val="007B3760"/>
    <w:rsid w:val="007B5BF5"/>
    <w:rsid w:val="007E104F"/>
    <w:rsid w:val="007F30FE"/>
    <w:rsid w:val="007F514A"/>
    <w:rsid w:val="00801270"/>
    <w:rsid w:val="00810F39"/>
    <w:rsid w:val="00816794"/>
    <w:rsid w:val="00833389"/>
    <w:rsid w:val="00854D3C"/>
    <w:rsid w:val="00866EB9"/>
    <w:rsid w:val="00870DFD"/>
    <w:rsid w:val="008745A0"/>
    <w:rsid w:val="00891251"/>
    <w:rsid w:val="00897F94"/>
    <w:rsid w:val="009327EE"/>
    <w:rsid w:val="0094291C"/>
    <w:rsid w:val="00953146"/>
    <w:rsid w:val="00956A41"/>
    <w:rsid w:val="00962A7D"/>
    <w:rsid w:val="00990837"/>
    <w:rsid w:val="0099571F"/>
    <w:rsid w:val="009F767C"/>
    <w:rsid w:val="00A21655"/>
    <w:rsid w:val="00A426B7"/>
    <w:rsid w:val="00A47AEA"/>
    <w:rsid w:val="00A6271F"/>
    <w:rsid w:val="00A64589"/>
    <w:rsid w:val="00A71BB4"/>
    <w:rsid w:val="00AA0F05"/>
    <w:rsid w:val="00AC4D78"/>
    <w:rsid w:val="00AE5548"/>
    <w:rsid w:val="00B1084A"/>
    <w:rsid w:val="00B1792D"/>
    <w:rsid w:val="00B22148"/>
    <w:rsid w:val="00B33E06"/>
    <w:rsid w:val="00B65C47"/>
    <w:rsid w:val="00B70693"/>
    <w:rsid w:val="00B7602D"/>
    <w:rsid w:val="00BB66AD"/>
    <w:rsid w:val="00BC543D"/>
    <w:rsid w:val="00BD7BCE"/>
    <w:rsid w:val="00C20C41"/>
    <w:rsid w:val="00C62D78"/>
    <w:rsid w:val="00CB7862"/>
    <w:rsid w:val="00CB7DC9"/>
    <w:rsid w:val="00CC2174"/>
    <w:rsid w:val="00CE070C"/>
    <w:rsid w:val="00CE0F71"/>
    <w:rsid w:val="00D26052"/>
    <w:rsid w:val="00D92F12"/>
    <w:rsid w:val="00DA06FB"/>
    <w:rsid w:val="00DB7D16"/>
    <w:rsid w:val="00DC67CD"/>
    <w:rsid w:val="00DD2D2A"/>
    <w:rsid w:val="00DF2507"/>
    <w:rsid w:val="00DF4CA6"/>
    <w:rsid w:val="00E047FA"/>
    <w:rsid w:val="00E04BE0"/>
    <w:rsid w:val="00E953DC"/>
    <w:rsid w:val="00EA53CF"/>
    <w:rsid w:val="00EB4547"/>
    <w:rsid w:val="00EC0B43"/>
    <w:rsid w:val="00EE28C3"/>
    <w:rsid w:val="00EE2A48"/>
    <w:rsid w:val="00EE41F9"/>
    <w:rsid w:val="00F03627"/>
    <w:rsid w:val="00F20985"/>
    <w:rsid w:val="00F20A73"/>
    <w:rsid w:val="00F33384"/>
    <w:rsid w:val="00F42F05"/>
    <w:rsid w:val="00F967D3"/>
    <w:rsid w:val="00F97922"/>
    <w:rsid w:val="00FA36B4"/>
    <w:rsid w:val="00FC0606"/>
    <w:rsid w:val="00FF7E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1472F"/>
  <w15:chartTrackingRefBased/>
  <w15:docId w15:val="{AD1A063A-0C23-984B-B62C-38BF383B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945"/>
    <w:rPr>
      <w:rFonts w:ascii="Times New Roman" w:eastAsia="Times New Roman" w:hAnsi="Times New Roman"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14EF6"/>
    <w:rPr>
      <w:color w:val="0563C1" w:themeColor="hyperlink"/>
      <w:u w:val="single"/>
    </w:rPr>
  </w:style>
  <w:style w:type="character" w:styleId="Mencinsinresolver">
    <w:name w:val="Unresolved Mention"/>
    <w:basedOn w:val="Fuentedeprrafopredeter"/>
    <w:uiPriority w:val="99"/>
    <w:semiHidden/>
    <w:unhideWhenUsed/>
    <w:rsid w:val="00414EF6"/>
    <w:rPr>
      <w:color w:val="605E5C"/>
      <w:shd w:val="clear" w:color="auto" w:fill="E1DFDD"/>
    </w:rPr>
  </w:style>
  <w:style w:type="character" w:styleId="Hipervnculovisitado">
    <w:name w:val="FollowedHyperlink"/>
    <w:basedOn w:val="Fuentedeprrafopredeter"/>
    <w:uiPriority w:val="99"/>
    <w:semiHidden/>
    <w:unhideWhenUsed/>
    <w:rsid w:val="0046690B"/>
    <w:rPr>
      <w:color w:val="954F72" w:themeColor="followedHyperlink"/>
      <w:u w:val="single"/>
    </w:rPr>
  </w:style>
  <w:style w:type="paragraph" w:styleId="Prrafodelista">
    <w:name w:val="List Paragraph"/>
    <w:basedOn w:val="Normal"/>
    <w:uiPriority w:val="34"/>
    <w:qFormat/>
    <w:rsid w:val="0094291C"/>
    <w:pPr>
      <w:spacing w:after="160" w:line="259" w:lineRule="auto"/>
      <w:ind w:left="720"/>
      <w:contextualSpacing/>
    </w:pPr>
    <w:rPr>
      <w:rFonts w:ascii="Calibri" w:eastAsia="Calibri" w:hAnsi="Calibri" w:cs="Calibri"/>
      <w:sz w:val="22"/>
      <w:szCs w:val="22"/>
      <w:lang w:eastAsia="en-US"/>
    </w:rPr>
  </w:style>
  <w:style w:type="character" w:styleId="Refdecomentario">
    <w:name w:val="annotation reference"/>
    <w:basedOn w:val="Fuentedeprrafopredeter"/>
    <w:uiPriority w:val="99"/>
    <w:semiHidden/>
    <w:unhideWhenUsed/>
    <w:rsid w:val="00B70693"/>
    <w:rPr>
      <w:sz w:val="16"/>
      <w:szCs w:val="16"/>
    </w:rPr>
  </w:style>
  <w:style w:type="paragraph" w:styleId="Textocomentario">
    <w:name w:val="annotation text"/>
    <w:basedOn w:val="Normal"/>
    <w:link w:val="TextocomentarioCar"/>
    <w:uiPriority w:val="99"/>
    <w:semiHidden/>
    <w:unhideWhenUsed/>
    <w:rsid w:val="00B70693"/>
    <w:rPr>
      <w:sz w:val="20"/>
      <w:szCs w:val="20"/>
    </w:rPr>
  </w:style>
  <w:style w:type="character" w:customStyle="1" w:styleId="TextocomentarioCar">
    <w:name w:val="Texto comentario Car"/>
    <w:basedOn w:val="Fuentedeprrafopredeter"/>
    <w:link w:val="Textocomentario"/>
    <w:uiPriority w:val="99"/>
    <w:semiHidden/>
    <w:rsid w:val="00B7069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70693"/>
    <w:rPr>
      <w:b/>
      <w:bCs/>
    </w:rPr>
  </w:style>
  <w:style w:type="character" w:customStyle="1" w:styleId="AsuntodelcomentarioCar">
    <w:name w:val="Asunto del comentario Car"/>
    <w:basedOn w:val="TextocomentarioCar"/>
    <w:link w:val="Asuntodelcomentario"/>
    <w:uiPriority w:val="99"/>
    <w:semiHidden/>
    <w:rsid w:val="00B7069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706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0693"/>
    <w:rPr>
      <w:rFonts w:ascii="Segoe UI" w:eastAsia="Times New Roman" w:hAnsi="Segoe UI" w:cs="Segoe UI"/>
      <w:sz w:val="18"/>
      <w:szCs w:val="18"/>
      <w:lang w:eastAsia="es-MX"/>
    </w:rPr>
  </w:style>
  <w:style w:type="table" w:styleId="Tablaconcuadrcula">
    <w:name w:val="Table Grid"/>
    <w:basedOn w:val="Tablanormal"/>
    <w:uiPriority w:val="39"/>
    <w:rsid w:val="00113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65E3"/>
    <w:pPr>
      <w:spacing w:before="100" w:beforeAutospacing="1" w:after="100" w:afterAutospacing="1"/>
    </w:pPr>
  </w:style>
  <w:style w:type="paragraph" w:styleId="Revisin">
    <w:name w:val="Revision"/>
    <w:hidden/>
    <w:uiPriority w:val="99"/>
    <w:semiHidden/>
    <w:rsid w:val="00644EC9"/>
    <w:rPr>
      <w:rFonts w:ascii="Times New Roman" w:eastAsia="Times New Roman" w:hAnsi="Times New Roman" w:cs="Times New Roman"/>
      <w:lang w:eastAsia="es-MX"/>
    </w:rPr>
  </w:style>
  <w:style w:type="character" w:customStyle="1" w:styleId="orcid-id-https">
    <w:name w:val="orcid-id-https"/>
    <w:basedOn w:val="Fuentedeprrafopredeter"/>
    <w:rsid w:val="00215FE2"/>
  </w:style>
  <w:style w:type="paragraph" w:styleId="HTMLconformatoprevio">
    <w:name w:val="HTML Preformatted"/>
    <w:basedOn w:val="Normal"/>
    <w:link w:val="HTMLconformatoprevioCar"/>
    <w:uiPriority w:val="99"/>
    <w:unhideWhenUsed/>
    <w:rsid w:val="00587BAA"/>
    <w:rPr>
      <w:rFonts w:ascii="Consolas" w:eastAsiaTheme="minorHAnsi" w:hAnsi="Consolas" w:cstheme="minorBidi"/>
      <w:sz w:val="20"/>
      <w:szCs w:val="20"/>
      <w:lang w:eastAsia="en-US"/>
    </w:rPr>
  </w:style>
  <w:style w:type="character" w:customStyle="1" w:styleId="HTMLconformatoprevioCar">
    <w:name w:val="HTML con formato previo Car"/>
    <w:basedOn w:val="Fuentedeprrafopredeter"/>
    <w:link w:val="HTMLconformatoprevio"/>
    <w:uiPriority w:val="99"/>
    <w:rsid w:val="00587BAA"/>
    <w:rPr>
      <w:rFonts w:ascii="Consolas" w:hAnsi="Consolas"/>
      <w:sz w:val="20"/>
      <w:szCs w:val="20"/>
    </w:rPr>
  </w:style>
  <w:style w:type="paragraph" w:styleId="Encabezado">
    <w:name w:val="header"/>
    <w:basedOn w:val="Normal"/>
    <w:link w:val="EncabezadoCar"/>
    <w:uiPriority w:val="99"/>
    <w:unhideWhenUsed/>
    <w:rsid w:val="00587BAA"/>
    <w:pPr>
      <w:tabs>
        <w:tab w:val="center" w:pos="4419"/>
        <w:tab w:val="right" w:pos="8838"/>
      </w:tabs>
    </w:pPr>
  </w:style>
  <w:style w:type="character" w:customStyle="1" w:styleId="EncabezadoCar">
    <w:name w:val="Encabezado Car"/>
    <w:basedOn w:val="Fuentedeprrafopredeter"/>
    <w:link w:val="Encabezado"/>
    <w:uiPriority w:val="99"/>
    <w:rsid w:val="00587BAA"/>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587BAA"/>
    <w:pPr>
      <w:tabs>
        <w:tab w:val="center" w:pos="4419"/>
        <w:tab w:val="right" w:pos="8838"/>
      </w:tabs>
    </w:pPr>
  </w:style>
  <w:style w:type="character" w:customStyle="1" w:styleId="PiedepginaCar">
    <w:name w:val="Pie de página Car"/>
    <w:basedOn w:val="Fuentedeprrafopredeter"/>
    <w:link w:val="Piedepgina"/>
    <w:uiPriority w:val="99"/>
    <w:rsid w:val="00587BAA"/>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3677">
      <w:bodyDiv w:val="1"/>
      <w:marLeft w:val="0"/>
      <w:marRight w:val="0"/>
      <w:marTop w:val="0"/>
      <w:marBottom w:val="0"/>
      <w:divBdr>
        <w:top w:val="none" w:sz="0" w:space="0" w:color="auto"/>
        <w:left w:val="none" w:sz="0" w:space="0" w:color="auto"/>
        <w:bottom w:val="none" w:sz="0" w:space="0" w:color="auto"/>
        <w:right w:val="none" w:sz="0" w:space="0" w:color="auto"/>
      </w:divBdr>
    </w:div>
    <w:div w:id="255946999">
      <w:bodyDiv w:val="1"/>
      <w:marLeft w:val="0"/>
      <w:marRight w:val="0"/>
      <w:marTop w:val="0"/>
      <w:marBottom w:val="0"/>
      <w:divBdr>
        <w:top w:val="none" w:sz="0" w:space="0" w:color="auto"/>
        <w:left w:val="none" w:sz="0" w:space="0" w:color="auto"/>
        <w:bottom w:val="none" w:sz="0" w:space="0" w:color="auto"/>
        <w:right w:val="none" w:sz="0" w:space="0" w:color="auto"/>
      </w:divBdr>
    </w:div>
    <w:div w:id="259794940">
      <w:bodyDiv w:val="1"/>
      <w:marLeft w:val="0"/>
      <w:marRight w:val="0"/>
      <w:marTop w:val="0"/>
      <w:marBottom w:val="0"/>
      <w:divBdr>
        <w:top w:val="none" w:sz="0" w:space="0" w:color="auto"/>
        <w:left w:val="none" w:sz="0" w:space="0" w:color="auto"/>
        <w:bottom w:val="none" w:sz="0" w:space="0" w:color="auto"/>
        <w:right w:val="none" w:sz="0" w:space="0" w:color="auto"/>
      </w:divBdr>
      <w:divsChild>
        <w:div w:id="1765107656">
          <w:marLeft w:val="0"/>
          <w:marRight w:val="0"/>
          <w:marTop w:val="0"/>
          <w:marBottom w:val="0"/>
          <w:divBdr>
            <w:top w:val="none" w:sz="0" w:space="0" w:color="auto"/>
            <w:left w:val="none" w:sz="0" w:space="0" w:color="auto"/>
            <w:bottom w:val="none" w:sz="0" w:space="0" w:color="auto"/>
            <w:right w:val="none" w:sz="0" w:space="0" w:color="auto"/>
          </w:divBdr>
          <w:divsChild>
            <w:div w:id="670332435">
              <w:marLeft w:val="0"/>
              <w:marRight w:val="0"/>
              <w:marTop w:val="0"/>
              <w:marBottom w:val="0"/>
              <w:divBdr>
                <w:top w:val="none" w:sz="0" w:space="0" w:color="auto"/>
                <w:left w:val="none" w:sz="0" w:space="0" w:color="auto"/>
                <w:bottom w:val="none" w:sz="0" w:space="0" w:color="auto"/>
                <w:right w:val="none" w:sz="0" w:space="0" w:color="auto"/>
              </w:divBdr>
              <w:divsChild>
                <w:div w:id="1732145998">
                  <w:marLeft w:val="0"/>
                  <w:marRight w:val="0"/>
                  <w:marTop w:val="0"/>
                  <w:marBottom w:val="0"/>
                  <w:divBdr>
                    <w:top w:val="none" w:sz="0" w:space="0" w:color="auto"/>
                    <w:left w:val="none" w:sz="0" w:space="0" w:color="auto"/>
                    <w:bottom w:val="none" w:sz="0" w:space="0" w:color="auto"/>
                    <w:right w:val="none" w:sz="0" w:space="0" w:color="auto"/>
                  </w:divBdr>
                  <w:divsChild>
                    <w:div w:id="846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27334">
      <w:bodyDiv w:val="1"/>
      <w:marLeft w:val="0"/>
      <w:marRight w:val="0"/>
      <w:marTop w:val="0"/>
      <w:marBottom w:val="0"/>
      <w:divBdr>
        <w:top w:val="none" w:sz="0" w:space="0" w:color="auto"/>
        <w:left w:val="none" w:sz="0" w:space="0" w:color="auto"/>
        <w:bottom w:val="none" w:sz="0" w:space="0" w:color="auto"/>
        <w:right w:val="none" w:sz="0" w:space="0" w:color="auto"/>
      </w:divBdr>
    </w:div>
    <w:div w:id="360130359">
      <w:bodyDiv w:val="1"/>
      <w:marLeft w:val="0"/>
      <w:marRight w:val="0"/>
      <w:marTop w:val="0"/>
      <w:marBottom w:val="0"/>
      <w:divBdr>
        <w:top w:val="none" w:sz="0" w:space="0" w:color="auto"/>
        <w:left w:val="none" w:sz="0" w:space="0" w:color="auto"/>
        <w:bottom w:val="none" w:sz="0" w:space="0" w:color="auto"/>
        <w:right w:val="none" w:sz="0" w:space="0" w:color="auto"/>
      </w:divBdr>
      <w:divsChild>
        <w:div w:id="762148943">
          <w:marLeft w:val="0"/>
          <w:marRight w:val="0"/>
          <w:marTop w:val="0"/>
          <w:marBottom w:val="0"/>
          <w:divBdr>
            <w:top w:val="none" w:sz="0" w:space="0" w:color="auto"/>
            <w:left w:val="none" w:sz="0" w:space="0" w:color="auto"/>
            <w:bottom w:val="none" w:sz="0" w:space="0" w:color="auto"/>
            <w:right w:val="none" w:sz="0" w:space="0" w:color="auto"/>
          </w:divBdr>
          <w:divsChild>
            <w:div w:id="985625432">
              <w:marLeft w:val="0"/>
              <w:marRight w:val="0"/>
              <w:marTop w:val="0"/>
              <w:marBottom w:val="0"/>
              <w:divBdr>
                <w:top w:val="none" w:sz="0" w:space="0" w:color="auto"/>
                <w:left w:val="none" w:sz="0" w:space="0" w:color="auto"/>
                <w:bottom w:val="none" w:sz="0" w:space="0" w:color="auto"/>
                <w:right w:val="none" w:sz="0" w:space="0" w:color="auto"/>
              </w:divBdr>
              <w:divsChild>
                <w:div w:id="7224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77085">
      <w:bodyDiv w:val="1"/>
      <w:marLeft w:val="0"/>
      <w:marRight w:val="0"/>
      <w:marTop w:val="0"/>
      <w:marBottom w:val="0"/>
      <w:divBdr>
        <w:top w:val="none" w:sz="0" w:space="0" w:color="auto"/>
        <w:left w:val="none" w:sz="0" w:space="0" w:color="auto"/>
        <w:bottom w:val="none" w:sz="0" w:space="0" w:color="auto"/>
        <w:right w:val="none" w:sz="0" w:space="0" w:color="auto"/>
      </w:divBdr>
      <w:divsChild>
        <w:div w:id="1513370761">
          <w:marLeft w:val="0"/>
          <w:marRight w:val="0"/>
          <w:marTop w:val="0"/>
          <w:marBottom w:val="0"/>
          <w:divBdr>
            <w:top w:val="none" w:sz="0" w:space="0" w:color="auto"/>
            <w:left w:val="none" w:sz="0" w:space="0" w:color="auto"/>
            <w:bottom w:val="none" w:sz="0" w:space="0" w:color="auto"/>
            <w:right w:val="none" w:sz="0" w:space="0" w:color="auto"/>
          </w:divBdr>
        </w:div>
        <w:div w:id="250433658">
          <w:marLeft w:val="0"/>
          <w:marRight w:val="0"/>
          <w:marTop w:val="0"/>
          <w:marBottom w:val="0"/>
          <w:divBdr>
            <w:top w:val="none" w:sz="0" w:space="0" w:color="auto"/>
            <w:left w:val="none" w:sz="0" w:space="0" w:color="auto"/>
            <w:bottom w:val="none" w:sz="0" w:space="0" w:color="auto"/>
            <w:right w:val="none" w:sz="0" w:space="0" w:color="auto"/>
          </w:divBdr>
        </w:div>
        <w:div w:id="2140222029">
          <w:marLeft w:val="0"/>
          <w:marRight w:val="0"/>
          <w:marTop w:val="0"/>
          <w:marBottom w:val="0"/>
          <w:divBdr>
            <w:top w:val="none" w:sz="0" w:space="0" w:color="auto"/>
            <w:left w:val="none" w:sz="0" w:space="0" w:color="auto"/>
            <w:bottom w:val="none" w:sz="0" w:space="0" w:color="auto"/>
            <w:right w:val="none" w:sz="0" w:space="0" w:color="auto"/>
          </w:divBdr>
        </w:div>
        <w:div w:id="1062023987">
          <w:marLeft w:val="0"/>
          <w:marRight w:val="0"/>
          <w:marTop w:val="0"/>
          <w:marBottom w:val="0"/>
          <w:divBdr>
            <w:top w:val="none" w:sz="0" w:space="0" w:color="auto"/>
            <w:left w:val="none" w:sz="0" w:space="0" w:color="auto"/>
            <w:bottom w:val="none" w:sz="0" w:space="0" w:color="auto"/>
            <w:right w:val="none" w:sz="0" w:space="0" w:color="auto"/>
          </w:divBdr>
        </w:div>
        <w:div w:id="895437773">
          <w:marLeft w:val="0"/>
          <w:marRight w:val="0"/>
          <w:marTop w:val="0"/>
          <w:marBottom w:val="0"/>
          <w:divBdr>
            <w:top w:val="none" w:sz="0" w:space="0" w:color="auto"/>
            <w:left w:val="none" w:sz="0" w:space="0" w:color="auto"/>
            <w:bottom w:val="none" w:sz="0" w:space="0" w:color="auto"/>
            <w:right w:val="none" w:sz="0" w:space="0" w:color="auto"/>
          </w:divBdr>
        </w:div>
        <w:div w:id="193033614">
          <w:marLeft w:val="0"/>
          <w:marRight w:val="0"/>
          <w:marTop w:val="0"/>
          <w:marBottom w:val="0"/>
          <w:divBdr>
            <w:top w:val="none" w:sz="0" w:space="0" w:color="auto"/>
            <w:left w:val="none" w:sz="0" w:space="0" w:color="auto"/>
            <w:bottom w:val="none" w:sz="0" w:space="0" w:color="auto"/>
            <w:right w:val="none" w:sz="0" w:space="0" w:color="auto"/>
          </w:divBdr>
        </w:div>
        <w:div w:id="1785953990">
          <w:marLeft w:val="0"/>
          <w:marRight w:val="0"/>
          <w:marTop w:val="0"/>
          <w:marBottom w:val="0"/>
          <w:divBdr>
            <w:top w:val="none" w:sz="0" w:space="0" w:color="auto"/>
            <w:left w:val="none" w:sz="0" w:space="0" w:color="auto"/>
            <w:bottom w:val="none" w:sz="0" w:space="0" w:color="auto"/>
            <w:right w:val="none" w:sz="0" w:space="0" w:color="auto"/>
          </w:divBdr>
        </w:div>
        <w:div w:id="713383224">
          <w:marLeft w:val="0"/>
          <w:marRight w:val="0"/>
          <w:marTop w:val="0"/>
          <w:marBottom w:val="0"/>
          <w:divBdr>
            <w:top w:val="none" w:sz="0" w:space="0" w:color="auto"/>
            <w:left w:val="none" w:sz="0" w:space="0" w:color="auto"/>
            <w:bottom w:val="none" w:sz="0" w:space="0" w:color="auto"/>
            <w:right w:val="none" w:sz="0" w:space="0" w:color="auto"/>
          </w:divBdr>
        </w:div>
        <w:div w:id="1187983417">
          <w:marLeft w:val="0"/>
          <w:marRight w:val="0"/>
          <w:marTop w:val="0"/>
          <w:marBottom w:val="0"/>
          <w:divBdr>
            <w:top w:val="none" w:sz="0" w:space="0" w:color="auto"/>
            <w:left w:val="none" w:sz="0" w:space="0" w:color="auto"/>
            <w:bottom w:val="none" w:sz="0" w:space="0" w:color="auto"/>
            <w:right w:val="none" w:sz="0" w:space="0" w:color="auto"/>
          </w:divBdr>
        </w:div>
        <w:div w:id="19818638">
          <w:marLeft w:val="0"/>
          <w:marRight w:val="0"/>
          <w:marTop w:val="0"/>
          <w:marBottom w:val="0"/>
          <w:divBdr>
            <w:top w:val="none" w:sz="0" w:space="0" w:color="auto"/>
            <w:left w:val="none" w:sz="0" w:space="0" w:color="auto"/>
            <w:bottom w:val="none" w:sz="0" w:space="0" w:color="auto"/>
            <w:right w:val="none" w:sz="0" w:space="0" w:color="auto"/>
          </w:divBdr>
        </w:div>
        <w:div w:id="715668782">
          <w:marLeft w:val="0"/>
          <w:marRight w:val="0"/>
          <w:marTop w:val="0"/>
          <w:marBottom w:val="0"/>
          <w:divBdr>
            <w:top w:val="none" w:sz="0" w:space="0" w:color="auto"/>
            <w:left w:val="none" w:sz="0" w:space="0" w:color="auto"/>
            <w:bottom w:val="none" w:sz="0" w:space="0" w:color="auto"/>
            <w:right w:val="none" w:sz="0" w:space="0" w:color="auto"/>
          </w:divBdr>
        </w:div>
        <w:div w:id="589706147">
          <w:marLeft w:val="0"/>
          <w:marRight w:val="0"/>
          <w:marTop w:val="0"/>
          <w:marBottom w:val="0"/>
          <w:divBdr>
            <w:top w:val="none" w:sz="0" w:space="0" w:color="auto"/>
            <w:left w:val="none" w:sz="0" w:space="0" w:color="auto"/>
            <w:bottom w:val="none" w:sz="0" w:space="0" w:color="auto"/>
            <w:right w:val="none" w:sz="0" w:space="0" w:color="auto"/>
          </w:divBdr>
        </w:div>
        <w:div w:id="235819153">
          <w:marLeft w:val="0"/>
          <w:marRight w:val="0"/>
          <w:marTop w:val="0"/>
          <w:marBottom w:val="0"/>
          <w:divBdr>
            <w:top w:val="none" w:sz="0" w:space="0" w:color="auto"/>
            <w:left w:val="none" w:sz="0" w:space="0" w:color="auto"/>
            <w:bottom w:val="none" w:sz="0" w:space="0" w:color="auto"/>
            <w:right w:val="none" w:sz="0" w:space="0" w:color="auto"/>
          </w:divBdr>
        </w:div>
        <w:div w:id="1952515403">
          <w:marLeft w:val="0"/>
          <w:marRight w:val="0"/>
          <w:marTop w:val="0"/>
          <w:marBottom w:val="0"/>
          <w:divBdr>
            <w:top w:val="none" w:sz="0" w:space="0" w:color="auto"/>
            <w:left w:val="none" w:sz="0" w:space="0" w:color="auto"/>
            <w:bottom w:val="none" w:sz="0" w:space="0" w:color="auto"/>
            <w:right w:val="none" w:sz="0" w:space="0" w:color="auto"/>
          </w:divBdr>
        </w:div>
        <w:div w:id="313032120">
          <w:marLeft w:val="0"/>
          <w:marRight w:val="0"/>
          <w:marTop w:val="0"/>
          <w:marBottom w:val="0"/>
          <w:divBdr>
            <w:top w:val="none" w:sz="0" w:space="0" w:color="auto"/>
            <w:left w:val="none" w:sz="0" w:space="0" w:color="auto"/>
            <w:bottom w:val="none" w:sz="0" w:space="0" w:color="auto"/>
            <w:right w:val="none" w:sz="0" w:space="0" w:color="auto"/>
          </w:divBdr>
        </w:div>
      </w:divsChild>
    </w:div>
    <w:div w:id="414058932">
      <w:bodyDiv w:val="1"/>
      <w:marLeft w:val="0"/>
      <w:marRight w:val="0"/>
      <w:marTop w:val="0"/>
      <w:marBottom w:val="0"/>
      <w:divBdr>
        <w:top w:val="none" w:sz="0" w:space="0" w:color="auto"/>
        <w:left w:val="none" w:sz="0" w:space="0" w:color="auto"/>
        <w:bottom w:val="none" w:sz="0" w:space="0" w:color="auto"/>
        <w:right w:val="none" w:sz="0" w:space="0" w:color="auto"/>
      </w:divBdr>
      <w:divsChild>
        <w:div w:id="1703938726">
          <w:marLeft w:val="0"/>
          <w:marRight w:val="0"/>
          <w:marTop w:val="0"/>
          <w:marBottom w:val="0"/>
          <w:divBdr>
            <w:top w:val="none" w:sz="0" w:space="0" w:color="auto"/>
            <w:left w:val="none" w:sz="0" w:space="0" w:color="auto"/>
            <w:bottom w:val="none" w:sz="0" w:space="0" w:color="auto"/>
            <w:right w:val="none" w:sz="0" w:space="0" w:color="auto"/>
          </w:divBdr>
          <w:divsChild>
            <w:div w:id="208497908">
              <w:marLeft w:val="0"/>
              <w:marRight w:val="0"/>
              <w:marTop w:val="0"/>
              <w:marBottom w:val="0"/>
              <w:divBdr>
                <w:top w:val="none" w:sz="0" w:space="0" w:color="auto"/>
                <w:left w:val="none" w:sz="0" w:space="0" w:color="auto"/>
                <w:bottom w:val="none" w:sz="0" w:space="0" w:color="auto"/>
                <w:right w:val="none" w:sz="0" w:space="0" w:color="auto"/>
              </w:divBdr>
              <w:divsChild>
                <w:div w:id="16226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432">
      <w:bodyDiv w:val="1"/>
      <w:marLeft w:val="0"/>
      <w:marRight w:val="0"/>
      <w:marTop w:val="0"/>
      <w:marBottom w:val="0"/>
      <w:divBdr>
        <w:top w:val="none" w:sz="0" w:space="0" w:color="auto"/>
        <w:left w:val="none" w:sz="0" w:space="0" w:color="auto"/>
        <w:bottom w:val="none" w:sz="0" w:space="0" w:color="auto"/>
        <w:right w:val="none" w:sz="0" w:space="0" w:color="auto"/>
      </w:divBdr>
    </w:div>
    <w:div w:id="737170012">
      <w:bodyDiv w:val="1"/>
      <w:marLeft w:val="0"/>
      <w:marRight w:val="0"/>
      <w:marTop w:val="0"/>
      <w:marBottom w:val="0"/>
      <w:divBdr>
        <w:top w:val="none" w:sz="0" w:space="0" w:color="auto"/>
        <w:left w:val="none" w:sz="0" w:space="0" w:color="auto"/>
        <w:bottom w:val="none" w:sz="0" w:space="0" w:color="auto"/>
        <w:right w:val="none" w:sz="0" w:space="0" w:color="auto"/>
      </w:divBdr>
    </w:div>
    <w:div w:id="943804959">
      <w:bodyDiv w:val="1"/>
      <w:marLeft w:val="0"/>
      <w:marRight w:val="0"/>
      <w:marTop w:val="0"/>
      <w:marBottom w:val="0"/>
      <w:divBdr>
        <w:top w:val="none" w:sz="0" w:space="0" w:color="auto"/>
        <w:left w:val="none" w:sz="0" w:space="0" w:color="auto"/>
        <w:bottom w:val="none" w:sz="0" w:space="0" w:color="auto"/>
        <w:right w:val="none" w:sz="0" w:space="0" w:color="auto"/>
      </w:divBdr>
    </w:div>
    <w:div w:id="993603085">
      <w:bodyDiv w:val="1"/>
      <w:marLeft w:val="0"/>
      <w:marRight w:val="0"/>
      <w:marTop w:val="0"/>
      <w:marBottom w:val="0"/>
      <w:divBdr>
        <w:top w:val="none" w:sz="0" w:space="0" w:color="auto"/>
        <w:left w:val="none" w:sz="0" w:space="0" w:color="auto"/>
        <w:bottom w:val="none" w:sz="0" w:space="0" w:color="auto"/>
        <w:right w:val="none" w:sz="0" w:space="0" w:color="auto"/>
      </w:divBdr>
    </w:div>
    <w:div w:id="1010765764">
      <w:bodyDiv w:val="1"/>
      <w:marLeft w:val="0"/>
      <w:marRight w:val="0"/>
      <w:marTop w:val="0"/>
      <w:marBottom w:val="0"/>
      <w:divBdr>
        <w:top w:val="none" w:sz="0" w:space="0" w:color="auto"/>
        <w:left w:val="none" w:sz="0" w:space="0" w:color="auto"/>
        <w:bottom w:val="none" w:sz="0" w:space="0" w:color="auto"/>
        <w:right w:val="none" w:sz="0" w:space="0" w:color="auto"/>
      </w:divBdr>
    </w:div>
    <w:div w:id="1095714089">
      <w:bodyDiv w:val="1"/>
      <w:marLeft w:val="0"/>
      <w:marRight w:val="0"/>
      <w:marTop w:val="0"/>
      <w:marBottom w:val="0"/>
      <w:divBdr>
        <w:top w:val="none" w:sz="0" w:space="0" w:color="auto"/>
        <w:left w:val="none" w:sz="0" w:space="0" w:color="auto"/>
        <w:bottom w:val="none" w:sz="0" w:space="0" w:color="auto"/>
        <w:right w:val="none" w:sz="0" w:space="0" w:color="auto"/>
      </w:divBdr>
    </w:div>
    <w:div w:id="1270818831">
      <w:bodyDiv w:val="1"/>
      <w:marLeft w:val="0"/>
      <w:marRight w:val="0"/>
      <w:marTop w:val="0"/>
      <w:marBottom w:val="0"/>
      <w:divBdr>
        <w:top w:val="none" w:sz="0" w:space="0" w:color="auto"/>
        <w:left w:val="none" w:sz="0" w:space="0" w:color="auto"/>
        <w:bottom w:val="none" w:sz="0" w:space="0" w:color="auto"/>
        <w:right w:val="none" w:sz="0" w:space="0" w:color="auto"/>
      </w:divBdr>
    </w:div>
    <w:div w:id="1274555280">
      <w:bodyDiv w:val="1"/>
      <w:marLeft w:val="0"/>
      <w:marRight w:val="0"/>
      <w:marTop w:val="0"/>
      <w:marBottom w:val="0"/>
      <w:divBdr>
        <w:top w:val="none" w:sz="0" w:space="0" w:color="auto"/>
        <w:left w:val="none" w:sz="0" w:space="0" w:color="auto"/>
        <w:bottom w:val="none" w:sz="0" w:space="0" w:color="auto"/>
        <w:right w:val="none" w:sz="0" w:space="0" w:color="auto"/>
      </w:divBdr>
    </w:div>
    <w:div w:id="1334339951">
      <w:bodyDiv w:val="1"/>
      <w:marLeft w:val="0"/>
      <w:marRight w:val="0"/>
      <w:marTop w:val="0"/>
      <w:marBottom w:val="0"/>
      <w:divBdr>
        <w:top w:val="none" w:sz="0" w:space="0" w:color="auto"/>
        <w:left w:val="none" w:sz="0" w:space="0" w:color="auto"/>
        <w:bottom w:val="none" w:sz="0" w:space="0" w:color="auto"/>
        <w:right w:val="none" w:sz="0" w:space="0" w:color="auto"/>
      </w:divBdr>
    </w:div>
    <w:div w:id="1595286761">
      <w:bodyDiv w:val="1"/>
      <w:marLeft w:val="0"/>
      <w:marRight w:val="0"/>
      <w:marTop w:val="0"/>
      <w:marBottom w:val="0"/>
      <w:divBdr>
        <w:top w:val="none" w:sz="0" w:space="0" w:color="auto"/>
        <w:left w:val="none" w:sz="0" w:space="0" w:color="auto"/>
        <w:bottom w:val="none" w:sz="0" w:space="0" w:color="auto"/>
        <w:right w:val="none" w:sz="0" w:space="0" w:color="auto"/>
      </w:divBdr>
    </w:div>
    <w:div w:id="1941798287">
      <w:bodyDiv w:val="1"/>
      <w:marLeft w:val="0"/>
      <w:marRight w:val="0"/>
      <w:marTop w:val="0"/>
      <w:marBottom w:val="0"/>
      <w:divBdr>
        <w:top w:val="none" w:sz="0" w:space="0" w:color="auto"/>
        <w:left w:val="none" w:sz="0" w:space="0" w:color="auto"/>
        <w:bottom w:val="none" w:sz="0" w:space="0" w:color="auto"/>
        <w:right w:val="none" w:sz="0" w:space="0" w:color="auto"/>
      </w:divBdr>
    </w:div>
    <w:div w:id="2067996421">
      <w:bodyDiv w:val="1"/>
      <w:marLeft w:val="0"/>
      <w:marRight w:val="0"/>
      <w:marTop w:val="0"/>
      <w:marBottom w:val="0"/>
      <w:divBdr>
        <w:top w:val="none" w:sz="0" w:space="0" w:color="auto"/>
        <w:left w:val="none" w:sz="0" w:space="0" w:color="auto"/>
        <w:bottom w:val="none" w:sz="0" w:space="0" w:color="auto"/>
        <w:right w:val="none" w:sz="0" w:space="0" w:color="auto"/>
      </w:divBdr>
    </w:div>
    <w:div w:id="211393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67EBD-B6A1-FF43-A68B-FB763F08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4331</Words>
  <Characters>23823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Shiry González</dc:creator>
  <cp:keywords/>
  <dc:description/>
  <cp:lastModifiedBy>Gustavo Toledo</cp:lastModifiedBy>
  <cp:revision>7</cp:revision>
  <dcterms:created xsi:type="dcterms:W3CDTF">2020-09-30T00:55:00Z</dcterms:created>
  <dcterms:modified xsi:type="dcterms:W3CDTF">2020-10-19T20:12:00Z</dcterms:modified>
</cp:coreProperties>
</file>