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8594" w14:textId="74396962" w:rsidR="00937859" w:rsidRPr="00DD48E1" w:rsidRDefault="005C71EB" w:rsidP="00DD48E1">
      <w:pPr>
        <w:spacing w:after="120" w:line="276" w:lineRule="auto"/>
        <w:jc w:val="right"/>
        <w:rPr>
          <w:rFonts w:ascii="Calibri" w:eastAsia="Times New Roman" w:hAnsi="Calibri" w:cs="Calibri"/>
          <w:b/>
          <w:color w:val="000000"/>
          <w:sz w:val="36"/>
          <w:szCs w:val="36"/>
          <w:lang w:val="es-MX" w:eastAsia="es-MX"/>
        </w:rPr>
      </w:pPr>
      <w:r w:rsidRPr="00DD48E1">
        <w:rPr>
          <w:rFonts w:ascii="Calibri" w:eastAsia="Times New Roman" w:hAnsi="Calibri" w:cs="Calibri"/>
          <w:b/>
          <w:color w:val="000000"/>
          <w:sz w:val="36"/>
          <w:szCs w:val="36"/>
          <w:lang w:val="es-MX" w:eastAsia="es-MX"/>
        </w:rPr>
        <w:t xml:space="preserve">Liderazgo </w:t>
      </w:r>
      <w:r w:rsidR="0007502A" w:rsidRPr="00DD48E1">
        <w:rPr>
          <w:rFonts w:ascii="Calibri" w:eastAsia="Times New Roman" w:hAnsi="Calibri" w:cs="Calibri"/>
          <w:b/>
          <w:color w:val="000000"/>
          <w:sz w:val="36"/>
          <w:szCs w:val="36"/>
          <w:lang w:val="es-MX" w:eastAsia="es-MX"/>
        </w:rPr>
        <w:t xml:space="preserve">directivo para </w:t>
      </w:r>
      <w:r w:rsidR="00937859" w:rsidRPr="00DD48E1">
        <w:rPr>
          <w:rFonts w:ascii="Calibri" w:eastAsia="Times New Roman" w:hAnsi="Calibri" w:cs="Calibri"/>
          <w:b/>
          <w:color w:val="000000"/>
          <w:sz w:val="36"/>
          <w:szCs w:val="36"/>
          <w:lang w:val="es-MX" w:eastAsia="es-MX"/>
        </w:rPr>
        <w:t>impulsar iniciativas de educación a distancia</w:t>
      </w:r>
    </w:p>
    <w:p w14:paraId="598CD0E8" w14:textId="40D8B280" w:rsidR="0018147F" w:rsidRPr="00DD48E1" w:rsidRDefault="0018147F" w:rsidP="00DD48E1">
      <w:pPr>
        <w:spacing w:after="120" w:line="276" w:lineRule="auto"/>
        <w:jc w:val="right"/>
        <w:rPr>
          <w:rFonts w:ascii="Calibri" w:eastAsia="Times New Roman" w:hAnsi="Calibri" w:cs="Calibri"/>
          <w:b/>
          <w:i/>
          <w:color w:val="000000"/>
          <w:sz w:val="28"/>
          <w:szCs w:val="36"/>
          <w:lang w:val="es-MX" w:eastAsia="es-MX"/>
        </w:rPr>
      </w:pPr>
      <w:r w:rsidRPr="00DD48E1">
        <w:rPr>
          <w:rFonts w:ascii="Calibri" w:eastAsia="Times New Roman" w:hAnsi="Calibri" w:cs="Calibri"/>
          <w:b/>
          <w:i/>
          <w:color w:val="000000"/>
          <w:sz w:val="28"/>
          <w:szCs w:val="36"/>
          <w:lang w:val="es-MX" w:eastAsia="es-MX"/>
        </w:rPr>
        <w:t xml:space="preserve">Management Leadership to Promote Distance Education Initiatives  </w:t>
      </w:r>
    </w:p>
    <w:p w14:paraId="3DF616FA" w14:textId="51BB3329" w:rsidR="00137F84" w:rsidRPr="00F40903" w:rsidRDefault="00DD48E1" w:rsidP="00DD48E1">
      <w:pPr>
        <w:spacing w:line="276" w:lineRule="auto"/>
        <w:jc w:val="right"/>
        <w:rPr>
          <w:rFonts w:ascii="Calibri" w:hAnsi="Calibri" w:cs="Times New Roman"/>
          <w:b/>
          <w:lang w:val="es-ES_tradnl"/>
        </w:rPr>
      </w:pPr>
      <w:r>
        <w:rPr>
          <w:rFonts w:ascii="Calibri" w:hAnsi="Calibri" w:cs="Times New Roman"/>
          <w:b/>
          <w:lang w:val="es-ES_tradnl"/>
        </w:rPr>
        <w:br/>
      </w:r>
      <w:proofErr w:type="spellStart"/>
      <w:r w:rsidR="00137F84" w:rsidRPr="00F40903">
        <w:rPr>
          <w:rFonts w:ascii="Calibri" w:hAnsi="Calibri" w:cs="Times New Roman"/>
          <w:b/>
          <w:lang w:val="es-ES_tradnl"/>
        </w:rPr>
        <w:t>Yessica</w:t>
      </w:r>
      <w:proofErr w:type="spellEnd"/>
      <w:r w:rsidR="00137F84" w:rsidRPr="00F40903">
        <w:rPr>
          <w:rFonts w:ascii="Calibri" w:hAnsi="Calibri" w:cs="Times New Roman"/>
          <w:b/>
          <w:lang w:val="es-ES_tradnl"/>
        </w:rPr>
        <w:t xml:space="preserve"> Espinosa Díaz</w:t>
      </w:r>
    </w:p>
    <w:p w14:paraId="24DC3DF4" w14:textId="1C34759E" w:rsidR="00137F84" w:rsidRPr="00F40903" w:rsidRDefault="00137F84" w:rsidP="00DD48E1">
      <w:pPr>
        <w:pStyle w:val="Sinespaciado"/>
        <w:spacing w:line="276" w:lineRule="auto"/>
        <w:jc w:val="right"/>
        <w:rPr>
          <w:sz w:val="24"/>
          <w:szCs w:val="24"/>
          <w:lang w:val="es-ES_tradnl"/>
        </w:rPr>
      </w:pPr>
      <w:r w:rsidRPr="00F40903">
        <w:rPr>
          <w:sz w:val="24"/>
          <w:szCs w:val="24"/>
          <w:lang w:val="es-ES_tradnl"/>
        </w:rPr>
        <w:t>Institut</w:t>
      </w:r>
      <w:r w:rsidR="00DD48E1">
        <w:rPr>
          <w:sz w:val="24"/>
          <w:szCs w:val="24"/>
          <w:lang w:val="es-ES_tradnl"/>
        </w:rPr>
        <w:t xml:space="preserve">o de Investigaciones Sociales, </w:t>
      </w:r>
      <w:r w:rsidRPr="00F40903">
        <w:rPr>
          <w:sz w:val="24"/>
          <w:szCs w:val="24"/>
          <w:lang w:val="es-ES_tradnl"/>
        </w:rPr>
        <w:t>Universidad Autónoma de Baja California</w:t>
      </w:r>
      <w:r w:rsidR="00DD48E1">
        <w:rPr>
          <w:sz w:val="24"/>
          <w:szCs w:val="24"/>
          <w:lang w:val="es-ES_tradnl"/>
        </w:rPr>
        <w:t>, México</w:t>
      </w:r>
    </w:p>
    <w:p w14:paraId="304177E8" w14:textId="424919F5" w:rsidR="00137F84" w:rsidRPr="00DD48E1" w:rsidRDefault="00313A21" w:rsidP="00DD48E1">
      <w:pPr>
        <w:pStyle w:val="Sinespaciado"/>
        <w:jc w:val="right"/>
        <w:rPr>
          <w:rFonts w:eastAsia="Times New Roman" w:cs="Calibri"/>
          <w:color w:val="FF0000"/>
          <w:sz w:val="28"/>
          <w:szCs w:val="28"/>
          <w:lang w:val="es-ES" w:eastAsia="es-ES"/>
        </w:rPr>
      </w:pPr>
      <w:hyperlink r:id="rId7" w:history="1">
        <w:r w:rsidR="008212E5" w:rsidRPr="00DD48E1">
          <w:rPr>
            <w:rFonts w:eastAsia="Times New Roman" w:cs="Calibri"/>
            <w:color w:val="FF0000"/>
            <w:sz w:val="24"/>
            <w:szCs w:val="28"/>
            <w:lang w:val="es-ES" w:eastAsia="es-ES"/>
          </w:rPr>
          <w:t>yespinosa@uabc.edu.mx</w:t>
        </w:r>
      </w:hyperlink>
      <w:r w:rsidR="008212E5" w:rsidRPr="00DD48E1">
        <w:rPr>
          <w:rFonts w:eastAsia="Times New Roman" w:cs="Calibri"/>
          <w:color w:val="FF0000"/>
          <w:sz w:val="28"/>
          <w:szCs w:val="28"/>
          <w:lang w:val="es-ES" w:eastAsia="es-ES"/>
        </w:rPr>
        <w:t xml:space="preserve"> </w:t>
      </w:r>
    </w:p>
    <w:p w14:paraId="4CB4B073" w14:textId="3D45F69A" w:rsidR="00137F84" w:rsidRPr="00F40903" w:rsidRDefault="00DD48E1" w:rsidP="00DD48E1">
      <w:pPr>
        <w:pStyle w:val="Sinespaciado"/>
        <w:jc w:val="right"/>
        <w:rPr>
          <w:b/>
          <w:sz w:val="24"/>
          <w:szCs w:val="24"/>
          <w:lang w:val="es-ES_tradnl"/>
        </w:rPr>
      </w:pPr>
      <w:r>
        <w:rPr>
          <w:b/>
          <w:sz w:val="24"/>
          <w:szCs w:val="24"/>
          <w:lang w:val="es-ES_tradnl"/>
        </w:rPr>
        <w:br/>
      </w:r>
      <w:r w:rsidR="00137F84" w:rsidRPr="00F40903">
        <w:rPr>
          <w:b/>
          <w:sz w:val="24"/>
          <w:szCs w:val="24"/>
          <w:lang w:val="es-ES_tradnl"/>
        </w:rPr>
        <w:t>Claudia Araceli Figueroa Rochín</w:t>
      </w:r>
    </w:p>
    <w:p w14:paraId="4AE1FB80" w14:textId="60CCE95B" w:rsidR="00137F84" w:rsidRPr="00F40903" w:rsidRDefault="00137F84" w:rsidP="00DD48E1">
      <w:pPr>
        <w:pStyle w:val="Sinespaciado"/>
        <w:spacing w:line="276" w:lineRule="auto"/>
        <w:jc w:val="right"/>
        <w:rPr>
          <w:sz w:val="24"/>
          <w:szCs w:val="24"/>
          <w:lang w:val="es-ES_tradnl"/>
        </w:rPr>
      </w:pPr>
      <w:r w:rsidRPr="00F40903">
        <w:rPr>
          <w:sz w:val="24"/>
          <w:szCs w:val="24"/>
          <w:lang w:val="es-ES_tradnl"/>
        </w:rPr>
        <w:t xml:space="preserve">Facultad </w:t>
      </w:r>
      <w:r w:rsidR="0007502A" w:rsidRPr="00F40903">
        <w:rPr>
          <w:sz w:val="24"/>
          <w:szCs w:val="24"/>
          <w:lang w:val="es-ES_tradnl"/>
        </w:rPr>
        <w:t>de Pedagogía e Innovación Educativa</w:t>
      </w:r>
      <w:r w:rsidR="00DD48E1">
        <w:rPr>
          <w:sz w:val="24"/>
          <w:szCs w:val="24"/>
          <w:lang w:val="es-ES_tradnl"/>
        </w:rPr>
        <w:t xml:space="preserve">, </w:t>
      </w:r>
      <w:r w:rsidRPr="00F40903">
        <w:rPr>
          <w:sz w:val="24"/>
          <w:szCs w:val="24"/>
          <w:lang w:val="es-ES_tradnl"/>
        </w:rPr>
        <w:t>Universidad Autónoma de Baja California</w:t>
      </w:r>
      <w:r w:rsidR="00DD48E1">
        <w:rPr>
          <w:sz w:val="24"/>
          <w:szCs w:val="24"/>
          <w:lang w:val="es-ES_tradnl"/>
        </w:rPr>
        <w:t>, México</w:t>
      </w:r>
    </w:p>
    <w:p w14:paraId="5A7A4187" w14:textId="18E8317A" w:rsidR="00137F84" w:rsidRPr="00DD48E1" w:rsidRDefault="00313A21" w:rsidP="00DD48E1">
      <w:pPr>
        <w:pStyle w:val="Sinespaciado"/>
        <w:spacing w:line="276" w:lineRule="auto"/>
        <w:jc w:val="right"/>
        <w:rPr>
          <w:rFonts w:eastAsia="Times New Roman" w:cs="Calibri"/>
          <w:color w:val="FF0000"/>
          <w:sz w:val="28"/>
          <w:szCs w:val="28"/>
          <w:lang w:val="es-ES" w:eastAsia="es-ES"/>
        </w:rPr>
      </w:pPr>
      <w:hyperlink r:id="rId8" w:history="1">
        <w:r w:rsidR="00F177E3" w:rsidRPr="00DD48E1">
          <w:rPr>
            <w:rFonts w:eastAsia="Times New Roman" w:cs="Calibri"/>
            <w:color w:val="FF0000"/>
            <w:sz w:val="24"/>
            <w:szCs w:val="28"/>
            <w:lang w:val="es-ES" w:eastAsia="es-ES"/>
          </w:rPr>
          <w:t>claudia_figueroa@uabc.edu.mx</w:t>
        </w:r>
      </w:hyperlink>
    </w:p>
    <w:p w14:paraId="1EBED131" w14:textId="611136B8" w:rsidR="00F177E3" w:rsidRPr="00F40903" w:rsidRDefault="00DD48E1" w:rsidP="00DD48E1">
      <w:pPr>
        <w:pStyle w:val="Sinespaciado"/>
        <w:jc w:val="right"/>
        <w:rPr>
          <w:b/>
          <w:sz w:val="24"/>
          <w:szCs w:val="24"/>
          <w:lang w:val="es-ES_tradnl"/>
        </w:rPr>
      </w:pPr>
      <w:r>
        <w:rPr>
          <w:b/>
          <w:sz w:val="24"/>
          <w:szCs w:val="24"/>
          <w:lang w:val="es-ES_tradnl"/>
        </w:rPr>
        <w:br/>
      </w:r>
      <w:r w:rsidR="004C5F63">
        <w:rPr>
          <w:b/>
          <w:sz w:val="24"/>
          <w:szCs w:val="24"/>
          <w:lang w:val="es-ES_tradnl"/>
        </w:rPr>
        <w:t>Karla Lariz</w:t>
      </w:r>
      <w:r w:rsidR="00F177E3" w:rsidRPr="00F40903">
        <w:rPr>
          <w:b/>
          <w:sz w:val="24"/>
          <w:szCs w:val="24"/>
          <w:lang w:val="es-ES_tradnl"/>
        </w:rPr>
        <w:t>a Parra Encinas</w:t>
      </w:r>
    </w:p>
    <w:p w14:paraId="196BFD4D" w14:textId="1D4ADB49" w:rsidR="00F177E3" w:rsidRPr="00F40903" w:rsidRDefault="00DD48E1" w:rsidP="00DD48E1">
      <w:pPr>
        <w:pStyle w:val="Sinespaciado"/>
        <w:spacing w:line="276" w:lineRule="auto"/>
        <w:jc w:val="right"/>
        <w:rPr>
          <w:sz w:val="24"/>
          <w:szCs w:val="24"/>
          <w:lang w:val="es-ES_tradnl"/>
        </w:rPr>
      </w:pPr>
      <w:r>
        <w:rPr>
          <w:sz w:val="24"/>
          <w:szCs w:val="24"/>
          <w:lang w:val="es-ES_tradnl"/>
        </w:rPr>
        <w:t xml:space="preserve">Facultad de Ciencias Humanas, </w:t>
      </w:r>
      <w:r w:rsidR="00F177E3" w:rsidRPr="00F40903">
        <w:rPr>
          <w:sz w:val="24"/>
          <w:szCs w:val="24"/>
          <w:lang w:val="es-ES_tradnl"/>
        </w:rPr>
        <w:t>Universidad Autónoma de Baja California</w:t>
      </w:r>
      <w:r>
        <w:rPr>
          <w:sz w:val="24"/>
          <w:szCs w:val="24"/>
          <w:lang w:val="es-ES_tradnl"/>
        </w:rPr>
        <w:t>, México</w:t>
      </w:r>
    </w:p>
    <w:p w14:paraId="5EDEC307" w14:textId="0286422E" w:rsidR="004C5F63" w:rsidRPr="00DD48E1" w:rsidRDefault="00313A21" w:rsidP="00DD48E1">
      <w:pPr>
        <w:pStyle w:val="Sinespaciado"/>
        <w:spacing w:line="276" w:lineRule="auto"/>
        <w:jc w:val="right"/>
        <w:rPr>
          <w:rFonts w:eastAsia="Times New Roman" w:cs="Calibri"/>
          <w:color w:val="FF0000"/>
          <w:sz w:val="28"/>
          <w:szCs w:val="28"/>
          <w:lang w:val="es-ES" w:eastAsia="es-ES"/>
        </w:rPr>
      </w:pPr>
      <w:hyperlink r:id="rId9" w:history="1">
        <w:r w:rsidR="004C5F63" w:rsidRPr="00DD48E1">
          <w:rPr>
            <w:rFonts w:eastAsia="Times New Roman" w:cs="Calibri"/>
            <w:color w:val="FF0000"/>
            <w:sz w:val="24"/>
            <w:szCs w:val="28"/>
            <w:lang w:val="es-ES" w:eastAsia="es-ES"/>
          </w:rPr>
          <w:t>parra.karla@uabc.edu.mx</w:t>
        </w:r>
      </w:hyperlink>
    </w:p>
    <w:p w14:paraId="18F748DB" w14:textId="61729D72" w:rsidR="00AF1BF5" w:rsidRPr="00F40903" w:rsidRDefault="00DD48E1" w:rsidP="00DD48E1">
      <w:pPr>
        <w:pStyle w:val="Sinespaciado"/>
        <w:jc w:val="right"/>
        <w:rPr>
          <w:b/>
          <w:sz w:val="24"/>
          <w:szCs w:val="24"/>
          <w:lang w:val="es-ES_tradnl"/>
        </w:rPr>
      </w:pPr>
      <w:r>
        <w:rPr>
          <w:b/>
          <w:sz w:val="24"/>
          <w:szCs w:val="24"/>
          <w:lang w:val="es-ES_tradnl"/>
        </w:rPr>
        <w:br/>
      </w:r>
      <w:r w:rsidR="00AF1BF5" w:rsidRPr="00F40903">
        <w:rPr>
          <w:b/>
          <w:sz w:val="24"/>
          <w:szCs w:val="24"/>
          <w:lang w:val="es-ES_tradnl"/>
        </w:rPr>
        <w:t xml:space="preserve">José Eduardo </w:t>
      </w:r>
      <w:proofErr w:type="spellStart"/>
      <w:r w:rsidR="00AF1BF5" w:rsidRPr="00F40903">
        <w:rPr>
          <w:b/>
          <w:sz w:val="24"/>
          <w:szCs w:val="24"/>
          <w:lang w:val="es-ES_tradnl"/>
        </w:rPr>
        <w:t>Perezchica</w:t>
      </w:r>
      <w:proofErr w:type="spellEnd"/>
      <w:r w:rsidR="00AF1BF5" w:rsidRPr="00F40903">
        <w:rPr>
          <w:b/>
          <w:sz w:val="24"/>
          <w:szCs w:val="24"/>
          <w:lang w:val="es-ES_tradnl"/>
        </w:rPr>
        <w:t xml:space="preserve"> Vega</w:t>
      </w:r>
    </w:p>
    <w:p w14:paraId="61B2CB27" w14:textId="205FD500" w:rsidR="00AF1BF5" w:rsidRPr="00F40903" w:rsidRDefault="00AF1BF5" w:rsidP="00DD48E1">
      <w:pPr>
        <w:pStyle w:val="Sinespaciado"/>
        <w:spacing w:line="276" w:lineRule="auto"/>
        <w:jc w:val="right"/>
        <w:rPr>
          <w:sz w:val="24"/>
          <w:szCs w:val="24"/>
          <w:lang w:val="es-ES_tradnl"/>
        </w:rPr>
      </w:pPr>
      <w:r w:rsidRPr="00F40903">
        <w:rPr>
          <w:sz w:val="24"/>
          <w:szCs w:val="24"/>
          <w:lang w:val="es-ES_tradnl"/>
        </w:rPr>
        <w:t>Facultad de Ped</w:t>
      </w:r>
      <w:r w:rsidR="00DD48E1">
        <w:rPr>
          <w:sz w:val="24"/>
          <w:szCs w:val="24"/>
          <w:lang w:val="es-ES_tradnl"/>
        </w:rPr>
        <w:t xml:space="preserve">agogía e Innovación Educativa, </w:t>
      </w:r>
      <w:r w:rsidRPr="00F40903">
        <w:rPr>
          <w:sz w:val="24"/>
          <w:szCs w:val="24"/>
          <w:lang w:val="es-ES_tradnl"/>
        </w:rPr>
        <w:t>Universidad Autónoma de Baja California</w:t>
      </w:r>
      <w:r w:rsidR="00DD48E1">
        <w:rPr>
          <w:sz w:val="24"/>
          <w:szCs w:val="24"/>
          <w:lang w:val="es-ES_tradnl"/>
        </w:rPr>
        <w:t>, México</w:t>
      </w:r>
    </w:p>
    <w:p w14:paraId="23288FF4" w14:textId="1DBFB192" w:rsidR="00AF1BF5" w:rsidRPr="00DD48E1" w:rsidRDefault="00313A21" w:rsidP="00DD48E1">
      <w:pPr>
        <w:pStyle w:val="Sinespaciado"/>
        <w:spacing w:line="276" w:lineRule="auto"/>
        <w:jc w:val="right"/>
        <w:rPr>
          <w:rFonts w:eastAsia="Times New Roman" w:cs="Calibri"/>
          <w:color w:val="FF0000"/>
          <w:sz w:val="24"/>
          <w:szCs w:val="28"/>
          <w:lang w:val="es-ES" w:eastAsia="es-ES"/>
        </w:rPr>
      </w:pPr>
      <w:hyperlink r:id="rId10" w:history="1">
        <w:r w:rsidR="00AF1BF5" w:rsidRPr="00DD48E1">
          <w:rPr>
            <w:rFonts w:eastAsia="Times New Roman" w:cs="Calibri"/>
            <w:color w:val="FF0000"/>
            <w:sz w:val="24"/>
            <w:szCs w:val="28"/>
            <w:lang w:val="es-ES" w:eastAsia="es-ES"/>
          </w:rPr>
          <w:t>eperezchica@uabc.edu.mx</w:t>
        </w:r>
      </w:hyperlink>
      <w:r w:rsidR="00AF1BF5" w:rsidRPr="00DD48E1">
        <w:rPr>
          <w:rFonts w:eastAsia="Times New Roman" w:cs="Calibri"/>
          <w:color w:val="FF0000"/>
          <w:sz w:val="28"/>
          <w:szCs w:val="28"/>
          <w:lang w:val="es-ES" w:eastAsia="es-ES"/>
        </w:rPr>
        <w:t xml:space="preserve"> </w:t>
      </w:r>
    </w:p>
    <w:p w14:paraId="0E1A964B" w14:textId="4BBCCFD3" w:rsidR="00AF1BF5" w:rsidRPr="00F40903" w:rsidRDefault="00DD48E1" w:rsidP="00DD48E1">
      <w:pPr>
        <w:pStyle w:val="Sinespaciado"/>
        <w:jc w:val="right"/>
        <w:rPr>
          <w:b/>
          <w:sz w:val="24"/>
          <w:szCs w:val="24"/>
          <w:lang w:val="es-ES_tradnl"/>
        </w:rPr>
      </w:pPr>
      <w:r>
        <w:rPr>
          <w:b/>
          <w:sz w:val="24"/>
          <w:szCs w:val="24"/>
          <w:lang w:val="es-ES_tradnl"/>
        </w:rPr>
        <w:br/>
      </w:r>
      <w:proofErr w:type="spellStart"/>
      <w:r w:rsidR="00AF1BF5" w:rsidRPr="00F40903">
        <w:rPr>
          <w:b/>
          <w:sz w:val="24"/>
          <w:szCs w:val="24"/>
          <w:lang w:val="es-ES_tradnl"/>
        </w:rPr>
        <w:t>Jesuan</w:t>
      </w:r>
      <w:proofErr w:type="spellEnd"/>
      <w:r w:rsidR="00AF1BF5" w:rsidRPr="00F40903">
        <w:rPr>
          <w:b/>
          <w:sz w:val="24"/>
          <w:szCs w:val="24"/>
          <w:lang w:val="es-ES_tradnl"/>
        </w:rPr>
        <w:t xml:space="preserve"> Adalberto Sepúlveda Rodríguez</w:t>
      </w:r>
    </w:p>
    <w:p w14:paraId="2D046462" w14:textId="77CEE652" w:rsidR="00AF1BF5" w:rsidRPr="00F40903" w:rsidRDefault="00AF1BF5" w:rsidP="00DD48E1">
      <w:pPr>
        <w:pStyle w:val="Sinespaciado"/>
        <w:spacing w:line="276" w:lineRule="auto"/>
        <w:jc w:val="right"/>
        <w:rPr>
          <w:sz w:val="24"/>
          <w:szCs w:val="24"/>
          <w:lang w:val="es-ES_tradnl"/>
        </w:rPr>
      </w:pPr>
      <w:r w:rsidRPr="00F40903">
        <w:rPr>
          <w:sz w:val="24"/>
          <w:szCs w:val="24"/>
          <w:lang w:val="es-ES_tradnl"/>
        </w:rPr>
        <w:t>Facultad de Ped</w:t>
      </w:r>
      <w:r w:rsidR="00DD48E1">
        <w:rPr>
          <w:sz w:val="24"/>
          <w:szCs w:val="24"/>
          <w:lang w:val="es-ES_tradnl"/>
        </w:rPr>
        <w:t xml:space="preserve">agogía e Innovación Educativa, </w:t>
      </w:r>
      <w:r w:rsidRPr="00F40903">
        <w:rPr>
          <w:sz w:val="24"/>
          <w:szCs w:val="24"/>
          <w:lang w:val="es-ES_tradnl"/>
        </w:rPr>
        <w:t>Universidad Autónoma de Baja California</w:t>
      </w:r>
      <w:r w:rsidR="00DD48E1">
        <w:rPr>
          <w:sz w:val="24"/>
          <w:szCs w:val="24"/>
          <w:lang w:val="es-ES_tradnl"/>
        </w:rPr>
        <w:t>, México</w:t>
      </w:r>
    </w:p>
    <w:p w14:paraId="662755FC" w14:textId="3AB772E7" w:rsidR="00AF1BF5" w:rsidRPr="00DD48E1" w:rsidRDefault="00313A21" w:rsidP="00DD48E1">
      <w:pPr>
        <w:pStyle w:val="Sinespaciado"/>
        <w:spacing w:line="276" w:lineRule="auto"/>
        <w:jc w:val="right"/>
        <w:rPr>
          <w:rFonts w:eastAsia="Times New Roman" w:cs="Calibri"/>
          <w:color w:val="FF0000"/>
          <w:sz w:val="28"/>
          <w:szCs w:val="28"/>
          <w:lang w:val="es-ES" w:eastAsia="es-ES"/>
        </w:rPr>
      </w:pPr>
      <w:hyperlink r:id="rId11" w:history="1">
        <w:r w:rsidR="00AF1BF5" w:rsidRPr="00DD48E1">
          <w:rPr>
            <w:rFonts w:eastAsia="Times New Roman" w:cs="Calibri"/>
            <w:color w:val="FF0000"/>
            <w:sz w:val="24"/>
            <w:szCs w:val="28"/>
            <w:lang w:val="es-ES" w:eastAsia="es-ES"/>
          </w:rPr>
          <w:t>jesuan@uabc.edu.mx</w:t>
        </w:r>
      </w:hyperlink>
      <w:r w:rsidR="00AF1BF5" w:rsidRPr="00DD48E1">
        <w:rPr>
          <w:rFonts w:eastAsia="Times New Roman" w:cs="Calibri"/>
          <w:color w:val="FF0000"/>
          <w:sz w:val="28"/>
          <w:szCs w:val="28"/>
          <w:lang w:val="es-ES" w:eastAsia="es-ES"/>
        </w:rPr>
        <w:t xml:space="preserve"> </w:t>
      </w:r>
    </w:p>
    <w:p w14:paraId="5E3E806F" w14:textId="77777777" w:rsidR="003952E5" w:rsidRPr="00F40903" w:rsidRDefault="003952E5" w:rsidP="003952E5">
      <w:pPr>
        <w:pStyle w:val="Sinespaciado"/>
        <w:spacing w:line="276" w:lineRule="auto"/>
        <w:rPr>
          <w:rFonts w:ascii="Times New Roman" w:hAnsi="Times New Roman"/>
          <w:b/>
          <w:sz w:val="24"/>
          <w:szCs w:val="24"/>
          <w:lang w:val="es-ES_tradnl"/>
        </w:rPr>
      </w:pPr>
    </w:p>
    <w:p w14:paraId="005A1443" w14:textId="77777777" w:rsidR="00F177E3" w:rsidRPr="00F40903" w:rsidRDefault="00F177E3" w:rsidP="003952E5">
      <w:pPr>
        <w:pStyle w:val="Sinespaciado"/>
        <w:spacing w:line="276" w:lineRule="auto"/>
        <w:rPr>
          <w:rFonts w:ascii="Times New Roman" w:hAnsi="Times New Roman"/>
          <w:b/>
          <w:sz w:val="24"/>
          <w:szCs w:val="24"/>
          <w:lang w:val="es-ES_tradnl"/>
        </w:rPr>
      </w:pPr>
    </w:p>
    <w:p w14:paraId="4BA4CC66" w14:textId="77777777" w:rsidR="00E957F5" w:rsidRPr="00F40903" w:rsidRDefault="00E957F5" w:rsidP="005C71EB">
      <w:pPr>
        <w:spacing w:line="360" w:lineRule="auto"/>
        <w:rPr>
          <w:rFonts w:ascii="Times New Roman" w:hAnsi="Times New Roman" w:cs="Times New Roman"/>
          <w:lang w:val="es-ES_tradnl"/>
        </w:rPr>
      </w:pPr>
    </w:p>
    <w:p w14:paraId="02F305BB" w14:textId="77777777" w:rsidR="00DD48E1" w:rsidRDefault="00DD48E1" w:rsidP="00383D27">
      <w:pPr>
        <w:spacing w:after="160" w:line="360" w:lineRule="auto"/>
        <w:rPr>
          <w:rFonts w:ascii="Calibri" w:hAnsi="Calibri" w:cs="Times New Roman"/>
          <w:b/>
          <w:sz w:val="28"/>
          <w:lang w:val="es-ES_tradnl"/>
        </w:rPr>
      </w:pPr>
    </w:p>
    <w:p w14:paraId="78B8A884" w14:textId="77777777" w:rsidR="00DD48E1" w:rsidRDefault="00DD48E1" w:rsidP="00383D27">
      <w:pPr>
        <w:spacing w:after="160" w:line="360" w:lineRule="auto"/>
        <w:rPr>
          <w:rFonts w:ascii="Calibri" w:hAnsi="Calibri" w:cs="Times New Roman"/>
          <w:b/>
          <w:sz w:val="28"/>
          <w:lang w:val="es-ES_tradnl"/>
        </w:rPr>
      </w:pPr>
    </w:p>
    <w:p w14:paraId="494A994B" w14:textId="77777777" w:rsidR="00DD48E1" w:rsidRDefault="00DD48E1" w:rsidP="00383D27">
      <w:pPr>
        <w:spacing w:after="160" w:line="360" w:lineRule="auto"/>
        <w:rPr>
          <w:rFonts w:ascii="Calibri" w:hAnsi="Calibri" w:cs="Times New Roman"/>
          <w:b/>
          <w:sz w:val="28"/>
          <w:lang w:val="es-ES_tradnl"/>
        </w:rPr>
      </w:pPr>
    </w:p>
    <w:p w14:paraId="4DE0E139" w14:textId="77777777" w:rsidR="00DD48E1" w:rsidRDefault="00DD48E1" w:rsidP="00383D27">
      <w:pPr>
        <w:spacing w:after="160" w:line="360" w:lineRule="auto"/>
        <w:rPr>
          <w:rFonts w:ascii="Calibri" w:hAnsi="Calibri" w:cs="Times New Roman"/>
          <w:b/>
          <w:sz w:val="28"/>
          <w:lang w:val="es-ES_tradnl"/>
        </w:rPr>
      </w:pPr>
    </w:p>
    <w:p w14:paraId="69C3CAFF" w14:textId="4DE7BA3F" w:rsidR="00383D27" w:rsidRPr="00DD48E1" w:rsidRDefault="00383D27" w:rsidP="00383D27">
      <w:pPr>
        <w:spacing w:after="160" w:line="360" w:lineRule="auto"/>
        <w:rPr>
          <w:rFonts w:ascii="Calibri" w:hAnsi="Calibri" w:cs="Times New Roman"/>
          <w:b/>
          <w:sz w:val="28"/>
          <w:lang w:val="es-ES_tradnl"/>
        </w:rPr>
      </w:pPr>
      <w:r w:rsidRPr="00DD48E1">
        <w:rPr>
          <w:rFonts w:ascii="Calibri" w:hAnsi="Calibri" w:cs="Times New Roman"/>
          <w:b/>
          <w:sz w:val="28"/>
          <w:lang w:val="es-ES_tradnl"/>
        </w:rPr>
        <w:lastRenderedPageBreak/>
        <w:t>Resumen</w:t>
      </w:r>
    </w:p>
    <w:p w14:paraId="3ACC9096" w14:textId="5BFBD5A8" w:rsidR="003D19AD" w:rsidRPr="00F40903" w:rsidRDefault="003B0046" w:rsidP="00CD1340">
      <w:pPr>
        <w:spacing w:after="160" w:line="360" w:lineRule="auto"/>
        <w:jc w:val="both"/>
        <w:rPr>
          <w:rFonts w:ascii="Times New Roman" w:hAnsi="Times New Roman" w:cs="Times New Roman"/>
          <w:color w:val="000000" w:themeColor="text1"/>
          <w:lang w:val="es-ES_tradnl"/>
        </w:rPr>
      </w:pPr>
      <w:r w:rsidRPr="00F40903">
        <w:rPr>
          <w:rFonts w:ascii="Times New Roman" w:hAnsi="Times New Roman" w:cs="Times New Roman"/>
          <w:color w:val="000000" w:themeColor="text1"/>
          <w:lang w:val="es-ES_tradnl"/>
        </w:rPr>
        <w:t>El liderazgo directivo es considerado un factor crítico de éxito para impulsar innovaciones o cambios en las organizaciones.</w:t>
      </w:r>
      <w:r w:rsidR="00124F62" w:rsidRPr="00F40903">
        <w:rPr>
          <w:rFonts w:ascii="Times New Roman" w:hAnsi="Times New Roman" w:cs="Times New Roman"/>
          <w:color w:val="000000" w:themeColor="text1"/>
          <w:lang w:val="es-ES_tradnl"/>
        </w:rPr>
        <w:t xml:space="preserve"> Si </w:t>
      </w:r>
      <w:r w:rsidR="0038328A" w:rsidRPr="00F40903">
        <w:rPr>
          <w:rFonts w:ascii="Times New Roman" w:hAnsi="Times New Roman" w:cs="Times New Roman"/>
          <w:color w:val="000000" w:themeColor="text1"/>
          <w:lang w:val="es-ES_tradnl"/>
        </w:rPr>
        <w:t>trasladamos</w:t>
      </w:r>
      <w:r w:rsidR="00124F62" w:rsidRPr="00F40903">
        <w:rPr>
          <w:rFonts w:ascii="Times New Roman" w:hAnsi="Times New Roman" w:cs="Times New Roman"/>
          <w:color w:val="000000" w:themeColor="text1"/>
          <w:lang w:val="es-ES_tradnl"/>
        </w:rPr>
        <w:t xml:space="preserve"> esta premisa a las instituciones educativas y </w:t>
      </w:r>
      <w:r w:rsidR="00347447" w:rsidRPr="00F40903">
        <w:rPr>
          <w:rFonts w:ascii="Times New Roman" w:hAnsi="Times New Roman" w:cs="Times New Roman"/>
          <w:color w:val="000000" w:themeColor="text1"/>
          <w:lang w:val="es-ES_tradnl"/>
        </w:rPr>
        <w:t xml:space="preserve">a </w:t>
      </w:r>
      <w:r w:rsidR="00124F62" w:rsidRPr="00F40903">
        <w:rPr>
          <w:rFonts w:ascii="Times New Roman" w:hAnsi="Times New Roman" w:cs="Times New Roman"/>
          <w:color w:val="000000" w:themeColor="text1"/>
          <w:lang w:val="es-ES_tradnl"/>
        </w:rPr>
        <w:t xml:space="preserve">la </w:t>
      </w:r>
      <w:r w:rsidR="00937859" w:rsidRPr="00F40903">
        <w:rPr>
          <w:rFonts w:ascii="Times New Roman" w:hAnsi="Times New Roman" w:cs="Times New Roman"/>
          <w:color w:val="000000" w:themeColor="text1"/>
          <w:lang w:val="es-ES_tradnl"/>
        </w:rPr>
        <w:t>educación a distancia apoyada en tecnologías de información, comunicación y colaboración</w:t>
      </w:r>
      <w:r w:rsidR="00347447" w:rsidRPr="00F40903">
        <w:rPr>
          <w:rFonts w:ascii="Times New Roman" w:hAnsi="Times New Roman" w:cs="Times New Roman"/>
          <w:color w:val="000000" w:themeColor="text1"/>
          <w:lang w:val="es-ES_tradnl"/>
        </w:rPr>
        <w:t>,</w:t>
      </w:r>
      <w:r w:rsidR="0038328A" w:rsidRPr="00F40903">
        <w:rPr>
          <w:rFonts w:ascii="Times New Roman" w:hAnsi="Times New Roman" w:cs="Times New Roman"/>
          <w:color w:val="000000" w:themeColor="text1"/>
          <w:lang w:val="es-ES_tradnl"/>
        </w:rPr>
        <w:t xml:space="preserve"> </w:t>
      </w:r>
      <w:r w:rsidR="00347447" w:rsidRPr="00F40903">
        <w:rPr>
          <w:rFonts w:ascii="Times New Roman" w:hAnsi="Times New Roman" w:cs="Times New Roman"/>
          <w:color w:val="000000" w:themeColor="text1"/>
          <w:lang w:val="es-ES_tradnl"/>
        </w:rPr>
        <w:t xml:space="preserve">es común encontrarse </w:t>
      </w:r>
      <w:r w:rsidR="00622BFB" w:rsidRPr="00F40903">
        <w:rPr>
          <w:rFonts w:ascii="Times New Roman" w:hAnsi="Times New Roman" w:cs="Times New Roman"/>
          <w:color w:val="000000" w:themeColor="text1"/>
          <w:lang w:val="es-ES_tradnl"/>
        </w:rPr>
        <w:t xml:space="preserve">con </w:t>
      </w:r>
      <w:r w:rsidR="00347447" w:rsidRPr="00F40903">
        <w:rPr>
          <w:rFonts w:ascii="Times New Roman" w:hAnsi="Times New Roman" w:cs="Times New Roman"/>
          <w:color w:val="000000" w:themeColor="text1"/>
          <w:lang w:val="es-ES_tradnl"/>
        </w:rPr>
        <w:t xml:space="preserve">que </w:t>
      </w:r>
      <w:r w:rsidR="00622BFB" w:rsidRPr="00F40903">
        <w:rPr>
          <w:rFonts w:ascii="Times New Roman" w:hAnsi="Times New Roman" w:cs="Times New Roman"/>
          <w:color w:val="000000" w:themeColor="text1"/>
          <w:lang w:val="es-ES_tradnl"/>
        </w:rPr>
        <w:t xml:space="preserve">los </w:t>
      </w:r>
      <w:r w:rsidR="004B248B" w:rsidRPr="00F40903">
        <w:rPr>
          <w:rFonts w:ascii="Times New Roman" w:hAnsi="Times New Roman" w:cs="Times New Roman"/>
          <w:color w:val="000000" w:themeColor="text1"/>
          <w:lang w:val="es-ES_tradnl"/>
        </w:rPr>
        <w:t>temas centrales sobre los que han girado la</w:t>
      </w:r>
      <w:r w:rsidR="0018147F">
        <w:rPr>
          <w:rFonts w:ascii="Times New Roman" w:hAnsi="Times New Roman" w:cs="Times New Roman"/>
          <w:color w:val="000000" w:themeColor="text1"/>
          <w:lang w:val="es-ES_tradnl"/>
        </w:rPr>
        <w:t>s</w:t>
      </w:r>
      <w:r w:rsidR="004B248B" w:rsidRPr="00F40903">
        <w:rPr>
          <w:rFonts w:ascii="Times New Roman" w:hAnsi="Times New Roman" w:cs="Times New Roman"/>
          <w:color w:val="000000" w:themeColor="text1"/>
          <w:lang w:val="es-ES_tradnl"/>
        </w:rPr>
        <w:t xml:space="preserve"> investigaciones </w:t>
      </w:r>
      <w:r w:rsidR="00347447" w:rsidRPr="00F40903">
        <w:rPr>
          <w:rFonts w:ascii="Times New Roman" w:hAnsi="Times New Roman" w:cs="Times New Roman"/>
          <w:color w:val="000000" w:themeColor="text1"/>
          <w:lang w:val="es-ES_tradnl"/>
        </w:rPr>
        <w:t xml:space="preserve">al respecto se </w:t>
      </w:r>
      <w:r w:rsidR="00614DCB" w:rsidRPr="00F40903">
        <w:rPr>
          <w:rFonts w:ascii="Times New Roman" w:hAnsi="Times New Roman" w:cs="Times New Roman"/>
          <w:color w:val="000000" w:themeColor="text1"/>
          <w:lang w:val="es-ES_tradnl"/>
        </w:rPr>
        <w:t>han</w:t>
      </w:r>
      <w:r w:rsidR="00347447" w:rsidRPr="00F40903">
        <w:rPr>
          <w:rFonts w:ascii="Times New Roman" w:hAnsi="Times New Roman" w:cs="Times New Roman"/>
          <w:color w:val="000000" w:themeColor="text1"/>
          <w:lang w:val="es-ES_tradnl"/>
        </w:rPr>
        <w:t xml:space="preserve"> concentrado</w:t>
      </w:r>
      <w:r w:rsidR="004B248B" w:rsidRPr="00F40903">
        <w:rPr>
          <w:rFonts w:ascii="Times New Roman" w:hAnsi="Times New Roman" w:cs="Times New Roman"/>
          <w:color w:val="000000" w:themeColor="text1"/>
          <w:lang w:val="es-ES_tradnl"/>
        </w:rPr>
        <w:t xml:space="preserve"> en la docencia, el aprendizaje o en la tecnología misma y poco se ha estudiado sobre </w:t>
      </w:r>
      <w:r w:rsidR="0038328A" w:rsidRPr="00F40903">
        <w:rPr>
          <w:rFonts w:ascii="Times New Roman" w:hAnsi="Times New Roman" w:cs="Times New Roman"/>
          <w:color w:val="000000" w:themeColor="text1"/>
          <w:lang w:val="es-ES_tradnl"/>
        </w:rPr>
        <w:t>el factor del liderazgo directivo</w:t>
      </w:r>
      <w:r w:rsidR="00B2027F" w:rsidRPr="00F40903">
        <w:rPr>
          <w:rFonts w:ascii="Times New Roman" w:hAnsi="Times New Roman" w:cs="Times New Roman"/>
          <w:color w:val="000000" w:themeColor="text1"/>
          <w:lang w:val="es-ES_tradnl"/>
        </w:rPr>
        <w:t xml:space="preserve"> que influye en</w:t>
      </w:r>
      <w:r w:rsidR="004B248B" w:rsidRPr="00F40903">
        <w:rPr>
          <w:rFonts w:ascii="Times New Roman" w:hAnsi="Times New Roman" w:cs="Times New Roman"/>
          <w:color w:val="000000" w:themeColor="text1"/>
          <w:lang w:val="es-ES_tradnl"/>
        </w:rPr>
        <w:t xml:space="preserve"> estas iniciativas</w:t>
      </w:r>
      <w:r w:rsidR="000B6CF0" w:rsidRPr="00F40903">
        <w:rPr>
          <w:rFonts w:ascii="Times New Roman" w:hAnsi="Times New Roman" w:cs="Times New Roman"/>
          <w:color w:val="000000" w:themeColor="text1"/>
          <w:lang w:val="es-ES_tradnl"/>
        </w:rPr>
        <w:t xml:space="preserve">. </w:t>
      </w:r>
      <w:r w:rsidR="00AE5457" w:rsidRPr="00F40903">
        <w:rPr>
          <w:rFonts w:ascii="Times New Roman" w:hAnsi="Times New Roman" w:cs="Times New Roman"/>
          <w:color w:val="000000" w:themeColor="text1"/>
          <w:lang w:val="es-ES_tradnl"/>
        </w:rPr>
        <w:t xml:space="preserve">El propósito de este artículo es presentar </w:t>
      </w:r>
      <w:r w:rsidR="00020F3F" w:rsidRPr="00F40903">
        <w:rPr>
          <w:rFonts w:ascii="Times New Roman" w:hAnsi="Times New Roman" w:cs="Times New Roman"/>
          <w:color w:val="000000" w:themeColor="text1"/>
          <w:lang w:val="es-ES_tradnl"/>
        </w:rPr>
        <w:t xml:space="preserve">el estado del arte sobre el liderazgo directivo </w:t>
      </w:r>
      <w:r w:rsidR="00206E2F" w:rsidRPr="00F40903">
        <w:rPr>
          <w:rFonts w:ascii="Times New Roman" w:hAnsi="Times New Roman" w:cs="Times New Roman"/>
          <w:color w:val="000000" w:themeColor="text1"/>
          <w:lang w:val="es-ES_tradnl"/>
        </w:rPr>
        <w:t xml:space="preserve">en </w:t>
      </w:r>
      <w:r w:rsidR="00150920" w:rsidRPr="00F40903">
        <w:rPr>
          <w:rFonts w:ascii="Times New Roman" w:hAnsi="Times New Roman" w:cs="Times New Roman"/>
          <w:color w:val="000000" w:themeColor="text1"/>
          <w:lang w:val="es-ES_tradnl"/>
        </w:rPr>
        <w:t>la educación a distancia</w:t>
      </w:r>
      <w:r w:rsidR="00B2027F" w:rsidRPr="00F40903">
        <w:rPr>
          <w:rFonts w:ascii="Times New Roman" w:hAnsi="Times New Roman" w:cs="Times New Roman"/>
          <w:color w:val="000000" w:themeColor="text1"/>
          <w:lang w:val="es-ES_tradnl"/>
        </w:rPr>
        <w:t xml:space="preserve">. </w:t>
      </w:r>
      <w:r w:rsidR="004D608E" w:rsidRPr="00F40903">
        <w:rPr>
          <w:rFonts w:ascii="Times New Roman" w:hAnsi="Times New Roman" w:cs="Times New Roman"/>
          <w:color w:val="000000" w:themeColor="text1"/>
          <w:lang w:val="es-ES_tradnl"/>
        </w:rPr>
        <w:t xml:space="preserve">Se llevó </w:t>
      </w:r>
      <w:r w:rsidR="00CE719C" w:rsidRPr="00F40903">
        <w:rPr>
          <w:rFonts w:ascii="Times New Roman" w:hAnsi="Times New Roman" w:cs="Times New Roman"/>
          <w:color w:val="000000" w:themeColor="text1"/>
          <w:lang w:val="es-ES_tradnl"/>
        </w:rPr>
        <w:t xml:space="preserve">a cabo una investigación documental </w:t>
      </w:r>
      <w:r w:rsidR="00DF32E2" w:rsidRPr="00F40903">
        <w:rPr>
          <w:rFonts w:ascii="Times New Roman" w:hAnsi="Times New Roman" w:cs="Times New Roman"/>
          <w:color w:val="000000" w:themeColor="text1"/>
          <w:lang w:val="es-ES_tradnl"/>
        </w:rPr>
        <w:t>para recuperar, clasificar y seleccionar información proveniente de</w:t>
      </w:r>
      <w:r w:rsidR="00CE719C" w:rsidRPr="00F40903">
        <w:rPr>
          <w:rFonts w:ascii="Times New Roman" w:hAnsi="Times New Roman" w:cs="Times New Roman"/>
          <w:color w:val="000000" w:themeColor="text1"/>
          <w:lang w:val="es-ES_tradnl"/>
        </w:rPr>
        <w:t xml:space="preserve"> repositorios abiertos y cerrados,</w:t>
      </w:r>
      <w:r w:rsidR="00FE20F7" w:rsidRPr="00F40903">
        <w:rPr>
          <w:rFonts w:ascii="Times New Roman" w:hAnsi="Times New Roman" w:cs="Times New Roman"/>
          <w:color w:val="000000" w:themeColor="text1"/>
          <w:lang w:val="es-ES_tradnl"/>
        </w:rPr>
        <w:t xml:space="preserve"> en bases de datos y sitios web institucionales</w:t>
      </w:r>
      <w:r w:rsidR="00614DCB">
        <w:rPr>
          <w:rFonts w:ascii="Times New Roman" w:hAnsi="Times New Roman" w:cs="Times New Roman"/>
          <w:color w:val="000000" w:themeColor="text1"/>
          <w:lang w:val="es-ES_tradnl"/>
        </w:rPr>
        <w:t>.</w:t>
      </w:r>
      <w:r w:rsidR="00FE20F7" w:rsidRPr="00F40903">
        <w:rPr>
          <w:rFonts w:ascii="Times New Roman" w:hAnsi="Times New Roman" w:cs="Times New Roman"/>
          <w:color w:val="000000" w:themeColor="text1"/>
          <w:lang w:val="es-ES_tradnl"/>
        </w:rPr>
        <w:t xml:space="preserve"> </w:t>
      </w:r>
      <w:r w:rsidR="00614DCB">
        <w:rPr>
          <w:rFonts w:ascii="Times New Roman" w:hAnsi="Times New Roman" w:cs="Times New Roman"/>
          <w:color w:val="000000" w:themeColor="text1"/>
          <w:lang w:val="es-ES_tradnl"/>
        </w:rPr>
        <w:t>E</w:t>
      </w:r>
      <w:r w:rsidR="00DD1E26">
        <w:rPr>
          <w:rFonts w:ascii="Times New Roman" w:hAnsi="Times New Roman" w:cs="Times New Roman"/>
          <w:color w:val="000000" w:themeColor="text1"/>
          <w:lang w:val="es-ES_tradnl"/>
        </w:rPr>
        <w:t>ntre los hallazgos destaca el número limitado de estudios en</w:t>
      </w:r>
      <w:r w:rsidR="007522F9">
        <w:rPr>
          <w:rFonts w:ascii="Times New Roman" w:hAnsi="Times New Roman" w:cs="Times New Roman"/>
          <w:color w:val="000000" w:themeColor="text1"/>
          <w:lang w:val="es-ES_tradnl"/>
        </w:rPr>
        <w:t xml:space="preserve"> </w:t>
      </w:r>
      <w:r w:rsidR="00614DCB">
        <w:rPr>
          <w:rFonts w:ascii="Times New Roman" w:hAnsi="Times New Roman" w:cs="Times New Roman"/>
          <w:color w:val="000000" w:themeColor="text1"/>
          <w:lang w:val="es-ES_tradnl"/>
        </w:rPr>
        <w:t xml:space="preserve">América Latina </w:t>
      </w:r>
      <w:r w:rsidR="007522F9">
        <w:rPr>
          <w:rFonts w:ascii="Times New Roman" w:hAnsi="Times New Roman" w:cs="Times New Roman"/>
          <w:color w:val="000000" w:themeColor="text1"/>
          <w:lang w:val="es-ES_tradnl"/>
        </w:rPr>
        <w:t xml:space="preserve">donde se asocie el liderazgo directivo con la incorporación de tecnologías, cuando en contextos </w:t>
      </w:r>
      <w:r w:rsidR="00EA29A0">
        <w:rPr>
          <w:rFonts w:ascii="Times New Roman" w:hAnsi="Times New Roman" w:cs="Times New Roman"/>
          <w:color w:val="000000" w:themeColor="text1"/>
          <w:lang w:val="es-ES_tradnl"/>
        </w:rPr>
        <w:t>anglosajones se le ha dado una atribución importante para el éxito de estas iniciativas. A partir de lo anterior</w:t>
      </w:r>
      <w:r w:rsidR="00614DCB">
        <w:rPr>
          <w:rFonts w:ascii="Times New Roman" w:hAnsi="Times New Roman" w:cs="Times New Roman"/>
          <w:color w:val="000000" w:themeColor="text1"/>
          <w:lang w:val="es-ES_tradnl"/>
        </w:rPr>
        <w:t>,</w:t>
      </w:r>
      <w:r w:rsidR="00EA29A0">
        <w:rPr>
          <w:rFonts w:ascii="Times New Roman" w:hAnsi="Times New Roman" w:cs="Times New Roman"/>
          <w:color w:val="000000" w:themeColor="text1"/>
          <w:lang w:val="es-ES_tradnl"/>
        </w:rPr>
        <w:t xml:space="preserve"> se propone </w:t>
      </w:r>
      <w:r w:rsidR="00DD1E26">
        <w:rPr>
          <w:rFonts w:ascii="Times New Roman" w:hAnsi="Times New Roman" w:cs="Times New Roman"/>
          <w:color w:val="000000" w:themeColor="text1"/>
          <w:lang w:val="es-ES_tradnl"/>
        </w:rPr>
        <w:t>la necesidad de</w:t>
      </w:r>
      <w:r w:rsidR="00DF32E2" w:rsidRPr="00F40903">
        <w:rPr>
          <w:rFonts w:ascii="Times New Roman" w:hAnsi="Times New Roman" w:cs="Times New Roman"/>
          <w:color w:val="000000" w:themeColor="text1"/>
          <w:lang w:val="es-ES_tradnl"/>
        </w:rPr>
        <w:t xml:space="preserve"> </w:t>
      </w:r>
      <w:r w:rsidR="0073734A" w:rsidRPr="00F40903">
        <w:rPr>
          <w:rFonts w:ascii="Times New Roman" w:hAnsi="Times New Roman" w:cs="Times New Roman"/>
          <w:color w:val="000000" w:themeColor="text1"/>
          <w:lang w:val="es-ES_tradnl"/>
        </w:rPr>
        <w:t xml:space="preserve">conducir más estudios que ayuden a reconocer el aspecto del liderazgo directivo como </w:t>
      </w:r>
      <w:r w:rsidR="003666D5" w:rsidRPr="00F40903">
        <w:rPr>
          <w:rFonts w:ascii="Times New Roman" w:hAnsi="Times New Roman" w:cs="Times New Roman"/>
          <w:color w:val="000000" w:themeColor="text1"/>
          <w:lang w:val="es-ES_tradnl"/>
        </w:rPr>
        <w:t>una acción estraté</w:t>
      </w:r>
      <w:r w:rsidR="0073734A" w:rsidRPr="00F40903">
        <w:rPr>
          <w:rFonts w:ascii="Times New Roman" w:hAnsi="Times New Roman" w:cs="Times New Roman"/>
          <w:color w:val="000000" w:themeColor="text1"/>
          <w:lang w:val="es-ES_tradnl"/>
        </w:rPr>
        <w:t>gi</w:t>
      </w:r>
      <w:r w:rsidR="003666D5" w:rsidRPr="00F40903">
        <w:rPr>
          <w:rFonts w:ascii="Times New Roman" w:hAnsi="Times New Roman" w:cs="Times New Roman"/>
          <w:color w:val="000000" w:themeColor="text1"/>
          <w:lang w:val="es-ES_tradnl"/>
        </w:rPr>
        <w:t>c</w:t>
      </w:r>
      <w:r w:rsidR="0073734A" w:rsidRPr="00F40903">
        <w:rPr>
          <w:rFonts w:ascii="Times New Roman" w:hAnsi="Times New Roman" w:cs="Times New Roman"/>
          <w:color w:val="000000" w:themeColor="text1"/>
          <w:lang w:val="es-ES_tradnl"/>
        </w:rPr>
        <w:t>a en el impulso del uso de tecnologías en</w:t>
      </w:r>
      <w:r w:rsidR="003666D5" w:rsidRPr="00F40903">
        <w:rPr>
          <w:rFonts w:ascii="Times New Roman" w:hAnsi="Times New Roman" w:cs="Times New Roman"/>
          <w:color w:val="000000" w:themeColor="text1"/>
          <w:lang w:val="es-ES_tradnl"/>
        </w:rPr>
        <w:t xml:space="preserve"> </w:t>
      </w:r>
      <w:r w:rsidR="0073734A" w:rsidRPr="00F40903">
        <w:rPr>
          <w:rFonts w:ascii="Times New Roman" w:hAnsi="Times New Roman" w:cs="Times New Roman"/>
          <w:color w:val="000000" w:themeColor="text1"/>
          <w:lang w:val="es-ES_tradnl"/>
        </w:rPr>
        <w:t xml:space="preserve">la educación. </w:t>
      </w:r>
    </w:p>
    <w:p w14:paraId="6767A42E" w14:textId="5DEC18B0" w:rsidR="00614DCB" w:rsidRDefault="008C53E8" w:rsidP="00383D27">
      <w:pPr>
        <w:spacing w:after="160" w:line="360" w:lineRule="auto"/>
        <w:rPr>
          <w:rFonts w:ascii="Times New Roman" w:hAnsi="Times New Roman" w:cs="Times New Roman"/>
          <w:lang w:val="es-ES_tradnl"/>
        </w:rPr>
      </w:pPr>
      <w:r w:rsidRPr="00DD48E1">
        <w:rPr>
          <w:rFonts w:ascii="Calibri" w:hAnsi="Calibri" w:cs="Times New Roman"/>
          <w:b/>
          <w:sz w:val="28"/>
        </w:rPr>
        <w:t>Palabras claves:</w:t>
      </w:r>
      <w:r w:rsidRPr="00614DCB">
        <w:rPr>
          <w:rFonts w:ascii="Times New Roman" w:hAnsi="Times New Roman" w:cs="Times New Roman"/>
          <w:lang w:val="es-ES_tradnl"/>
        </w:rPr>
        <w:t xml:space="preserve"> </w:t>
      </w:r>
      <w:r w:rsidR="00E462A8" w:rsidRPr="00F40903">
        <w:rPr>
          <w:rFonts w:ascii="Times New Roman" w:hAnsi="Times New Roman" w:cs="Times New Roman"/>
          <w:lang w:val="es-ES_tradnl"/>
        </w:rPr>
        <w:t>administración de la tecnología</w:t>
      </w:r>
      <w:r w:rsidR="005C11E4" w:rsidRPr="00F40903">
        <w:rPr>
          <w:rFonts w:ascii="Times New Roman" w:hAnsi="Times New Roman" w:cs="Times New Roman"/>
          <w:lang w:val="es-ES_tradnl"/>
        </w:rPr>
        <w:t>, educació</w:t>
      </w:r>
      <w:r w:rsidR="00720279">
        <w:rPr>
          <w:rFonts w:ascii="Times New Roman" w:hAnsi="Times New Roman" w:cs="Times New Roman"/>
          <w:lang w:val="es-ES_tradnl"/>
        </w:rPr>
        <w:t>n superior</w:t>
      </w:r>
      <w:r w:rsidR="00614DCB">
        <w:rPr>
          <w:rFonts w:ascii="Times New Roman" w:hAnsi="Times New Roman" w:cs="Times New Roman"/>
          <w:lang w:val="es-ES_tradnl"/>
        </w:rPr>
        <w:t>,</w:t>
      </w:r>
      <w:r w:rsidR="00614DCB" w:rsidRPr="00614DCB">
        <w:rPr>
          <w:rFonts w:ascii="Times New Roman" w:hAnsi="Times New Roman" w:cs="Times New Roman"/>
          <w:lang w:val="es-ES_tradnl"/>
        </w:rPr>
        <w:t xml:space="preserve"> </w:t>
      </w:r>
      <w:r w:rsidR="00614DCB" w:rsidRPr="00F40903">
        <w:rPr>
          <w:rFonts w:ascii="Times New Roman" w:hAnsi="Times New Roman" w:cs="Times New Roman"/>
          <w:lang w:val="es-ES_tradnl"/>
        </w:rPr>
        <w:t>liderazgo,</w:t>
      </w:r>
      <w:r w:rsidR="00614DCB">
        <w:rPr>
          <w:rFonts w:ascii="Times New Roman" w:hAnsi="Times New Roman" w:cs="Times New Roman"/>
          <w:lang w:val="es-ES_tradnl"/>
        </w:rPr>
        <w:t xml:space="preserve"> t</w:t>
      </w:r>
      <w:r w:rsidR="00614DCB" w:rsidRPr="00F40903">
        <w:rPr>
          <w:rFonts w:ascii="Times New Roman" w:hAnsi="Times New Roman" w:cs="Times New Roman"/>
          <w:lang w:val="es-ES_tradnl"/>
        </w:rPr>
        <w:t>ecnología educacional</w:t>
      </w:r>
      <w:r w:rsidR="00614DCB">
        <w:rPr>
          <w:rFonts w:ascii="Times New Roman" w:hAnsi="Times New Roman" w:cs="Times New Roman"/>
          <w:lang w:val="es-ES_tradnl"/>
        </w:rPr>
        <w:t>.</w:t>
      </w:r>
    </w:p>
    <w:p w14:paraId="296FBCDE" w14:textId="77777777" w:rsidR="001D7026" w:rsidRPr="00DD48E1" w:rsidRDefault="001D7026" w:rsidP="001D7026">
      <w:pPr>
        <w:spacing w:after="160" w:line="360" w:lineRule="auto"/>
        <w:rPr>
          <w:rFonts w:ascii="Calibri" w:hAnsi="Calibri" w:cs="Times New Roman"/>
          <w:b/>
          <w:sz w:val="28"/>
        </w:rPr>
      </w:pPr>
      <w:r w:rsidRPr="00DD48E1">
        <w:rPr>
          <w:rFonts w:ascii="Calibri" w:hAnsi="Calibri" w:cs="Times New Roman"/>
          <w:b/>
          <w:sz w:val="28"/>
        </w:rPr>
        <w:t>Abstract</w:t>
      </w:r>
    </w:p>
    <w:p w14:paraId="3F920226" w14:textId="77777777" w:rsidR="00574F5C" w:rsidRPr="006D60CC" w:rsidRDefault="001D7026" w:rsidP="00AD1E22">
      <w:pPr>
        <w:spacing w:after="160" w:line="360" w:lineRule="auto"/>
        <w:jc w:val="both"/>
        <w:rPr>
          <w:rFonts w:ascii="Times New Roman" w:hAnsi="Times New Roman" w:cs="Times New Roman"/>
        </w:rPr>
      </w:pPr>
      <w:r w:rsidRPr="006D60CC">
        <w:rPr>
          <w:rFonts w:ascii="Times New Roman" w:hAnsi="Times New Roman" w:cs="Times New Roman"/>
        </w:rPr>
        <w:t xml:space="preserve">Leadership is considered a critical success factor to drive innovations or changes in organizations. If we transfer this premise to educational institutions and to distance education models supported by information, communication and collaboration technologies, it is common to find that the central issues on which research has turned in, </w:t>
      </w:r>
      <w:proofErr w:type="spellStart"/>
      <w:r w:rsidRPr="006D60CC">
        <w:rPr>
          <w:rFonts w:ascii="Times New Roman" w:hAnsi="Times New Roman" w:cs="Times New Roman"/>
        </w:rPr>
        <w:t>its</w:t>
      </w:r>
      <w:proofErr w:type="spellEnd"/>
      <w:r w:rsidRPr="006D60CC">
        <w:rPr>
          <w:rFonts w:ascii="Times New Roman" w:hAnsi="Times New Roman" w:cs="Times New Roman"/>
        </w:rPr>
        <w:t xml:space="preserve"> had been focus on teaching, learning or in the technology itself, and little has been studied about the managerial leadership factor that influences these initiatives. The purpose of this article is to present the state of the art on leadership in distance education. </w:t>
      </w:r>
      <w:r w:rsidR="00AD1E22" w:rsidRPr="006D60CC">
        <w:rPr>
          <w:rFonts w:ascii="Times New Roman" w:hAnsi="Times New Roman" w:cs="Times New Roman"/>
        </w:rPr>
        <w:t xml:space="preserve">A documentary research was carried out to retrieve, classify and select information from open and closed repositories, in databases and institutional websites. Among the findings, </w:t>
      </w:r>
      <w:r w:rsidR="00574F5C" w:rsidRPr="006D60CC">
        <w:rPr>
          <w:rFonts w:ascii="Times New Roman" w:hAnsi="Times New Roman" w:cs="Times New Roman"/>
        </w:rPr>
        <w:t xml:space="preserve">is worth mentioning </w:t>
      </w:r>
      <w:r w:rsidR="00AD1E22" w:rsidRPr="006D60CC">
        <w:rPr>
          <w:rFonts w:ascii="Times New Roman" w:hAnsi="Times New Roman" w:cs="Times New Roman"/>
        </w:rPr>
        <w:t>the limited number of studies in Latin America, where it is associated the managerial lea</w:t>
      </w:r>
      <w:r w:rsidR="00574F5C" w:rsidRPr="006D60CC">
        <w:rPr>
          <w:rFonts w:ascii="Times New Roman" w:hAnsi="Times New Roman" w:cs="Times New Roman"/>
        </w:rPr>
        <w:t>dership with the incorporation o</w:t>
      </w:r>
      <w:r w:rsidR="00AD1E22" w:rsidRPr="006D60CC">
        <w:rPr>
          <w:rFonts w:ascii="Times New Roman" w:hAnsi="Times New Roman" w:cs="Times New Roman"/>
        </w:rPr>
        <w:t xml:space="preserve">f technologies, </w:t>
      </w:r>
      <w:r w:rsidR="00574F5C" w:rsidRPr="006D60CC">
        <w:rPr>
          <w:rFonts w:ascii="Times New Roman" w:hAnsi="Times New Roman" w:cs="Times New Roman"/>
        </w:rPr>
        <w:t>while</w:t>
      </w:r>
      <w:r w:rsidR="00AD1E22" w:rsidRPr="006D60CC">
        <w:rPr>
          <w:rFonts w:ascii="Times New Roman" w:hAnsi="Times New Roman" w:cs="Times New Roman"/>
        </w:rPr>
        <w:t xml:space="preserve"> in Anglo-Saxon contexts an </w:t>
      </w:r>
      <w:r w:rsidR="00AD1E22" w:rsidRPr="006D60CC">
        <w:rPr>
          <w:rFonts w:ascii="Times New Roman" w:hAnsi="Times New Roman" w:cs="Times New Roman"/>
        </w:rPr>
        <w:lastRenderedPageBreak/>
        <w:t xml:space="preserve">important attribution has been given to the success of these initiatives. Based on the above, it </w:t>
      </w:r>
      <w:r w:rsidR="00574F5C" w:rsidRPr="006D60CC">
        <w:rPr>
          <w:rFonts w:ascii="Times New Roman" w:hAnsi="Times New Roman" w:cs="Times New Roman"/>
        </w:rPr>
        <w:t>is propose</w:t>
      </w:r>
      <w:r w:rsidR="00AD1E22" w:rsidRPr="006D60CC">
        <w:rPr>
          <w:rFonts w:ascii="Times New Roman" w:hAnsi="Times New Roman" w:cs="Times New Roman"/>
        </w:rPr>
        <w:t xml:space="preserve"> the need to conduct more studies that help to recognize the aspect of managerial leadership as a strategic action in promoting the use of technologies in education.</w:t>
      </w:r>
    </w:p>
    <w:p w14:paraId="1B31CDBC" w14:textId="2C733D8D" w:rsidR="001D7026" w:rsidRPr="006D60CC" w:rsidRDefault="001D7026" w:rsidP="00AD1E22">
      <w:pPr>
        <w:spacing w:after="160" w:line="360" w:lineRule="auto"/>
        <w:jc w:val="both"/>
        <w:rPr>
          <w:rFonts w:ascii="Times New Roman" w:hAnsi="Times New Roman" w:cs="Times New Roman"/>
          <w:color w:val="222222"/>
        </w:rPr>
      </w:pPr>
      <w:r w:rsidRPr="00DD48E1">
        <w:rPr>
          <w:rFonts w:ascii="Calibri" w:hAnsi="Calibri" w:cs="Times New Roman"/>
          <w:b/>
          <w:sz w:val="28"/>
        </w:rPr>
        <w:t>Keywords:</w:t>
      </w:r>
      <w:r w:rsidRPr="00614DCB">
        <w:rPr>
          <w:rFonts w:ascii="Times New Roman" w:hAnsi="Times New Roman" w:cs="Times New Roman"/>
        </w:rPr>
        <w:t xml:space="preserve"> </w:t>
      </w:r>
      <w:r w:rsidRPr="006D60CC">
        <w:rPr>
          <w:rFonts w:ascii="Times New Roman" w:hAnsi="Times New Roman" w:cs="Times New Roman"/>
        </w:rPr>
        <w:t>technological administration, higher education</w:t>
      </w:r>
      <w:r w:rsidR="00614DCB">
        <w:rPr>
          <w:rFonts w:ascii="Times New Roman" w:hAnsi="Times New Roman" w:cs="Times New Roman"/>
        </w:rPr>
        <w:t>,</w:t>
      </w:r>
      <w:r w:rsidR="00614DCB" w:rsidRPr="00614DCB">
        <w:rPr>
          <w:rFonts w:ascii="Times New Roman" w:hAnsi="Times New Roman" w:cs="Times New Roman"/>
        </w:rPr>
        <w:t xml:space="preserve"> </w:t>
      </w:r>
      <w:r w:rsidR="00614DCB" w:rsidRPr="006D60CC">
        <w:rPr>
          <w:rFonts w:ascii="Times New Roman" w:hAnsi="Times New Roman" w:cs="Times New Roman"/>
        </w:rPr>
        <w:t>leadership,</w:t>
      </w:r>
      <w:r w:rsidR="00614DCB" w:rsidRPr="00614DCB">
        <w:rPr>
          <w:rFonts w:ascii="Times New Roman" w:hAnsi="Times New Roman" w:cs="Times New Roman"/>
        </w:rPr>
        <w:t xml:space="preserve"> </w:t>
      </w:r>
      <w:r w:rsidR="00614DCB">
        <w:rPr>
          <w:rFonts w:ascii="Times New Roman" w:hAnsi="Times New Roman" w:cs="Times New Roman"/>
        </w:rPr>
        <w:t>e</w:t>
      </w:r>
      <w:r w:rsidR="00614DCB" w:rsidRPr="006D60CC">
        <w:rPr>
          <w:rFonts w:ascii="Times New Roman" w:hAnsi="Times New Roman" w:cs="Times New Roman"/>
        </w:rPr>
        <w:t>ducational technology</w:t>
      </w:r>
      <w:r w:rsidRPr="006D60CC">
        <w:rPr>
          <w:rFonts w:ascii="Times New Roman" w:hAnsi="Times New Roman" w:cs="Times New Roman"/>
        </w:rPr>
        <w:t>.</w:t>
      </w:r>
    </w:p>
    <w:p w14:paraId="13698820" w14:textId="5269788C" w:rsidR="00DD48E1" w:rsidRPr="00A82B0C" w:rsidRDefault="00DD48E1" w:rsidP="00DD48E1">
      <w:pPr>
        <w:spacing w:before="120" w:after="240" w:line="360" w:lineRule="auto"/>
        <w:jc w:val="both"/>
        <w:rPr>
          <w:rFonts w:ascii="Times New Roman" w:hAnsi="Times New Roman" w:cs="Times New Roman"/>
        </w:rPr>
      </w:pPr>
      <w:proofErr w:type="spellStart"/>
      <w:r w:rsidRPr="00A82B0C">
        <w:rPr>
          <w:rFonts w:ascii="Times New Roman" w:hAnsi="Times New Roman" w:cs="Times New Roman"/>
          <w:b/>
        </w:rPr>
        <w:t>Fecha</w:t>
      </w:r>
      <w:proofErr w:type="spellEnd"/>
      <w:r w:rsidRPr="00A82B0C">
        <w:rPr>
          <w:rFonts w:ascii="Times New Roman" w:hAnsi="Times New Roman" w:cs="Times New Roman"/>
          <w:b/>
        </w:rPr>
        <w:t xml:space="preserve"> </w:t>
      </w:r>
      <w:proofErr w:type="spellStart"/>
      <w:r w:rsidRPr="00A82B0C">
        <w:rPr>
          <w:rFonts w:ascii="Times New Roman" w:hAnsi="Times New Roman" w:cs="Times New Roman"/>
          <w:b/>
        </w:rPr>
        <w:t>Recepción</w:t>
      </w:r>
      <w:proofErr w:type="spellEnd"/>
      <w:r w:rsidRPr="00A82B0C">
        <w:rPr>
          <w:rFonts w:ascii="Times New Roman" w:hAnsi="Times New Roman" w:cs="Times New Roman"/>
          <w:b/>
        </w:rPr>
        <w:t>:</w:t>
      </w:r>
      <w:r w:rsidRPr="00A82B0C">
        <w:rPr>
          <w:rFonts w:ascii="Times New Roman" w:hAnsi="Times New Roman" w:cs="Times New Roman"/>
        </w:rPr>
        <w:t xml:space="preserve"> </w:t>
      </w:r>
      <w:proofErr w:type="spellStart"/>
      <w:r>
        <w:rPr>
          <w:rFonts w:ascii="Times New Roman" w:hAnsi="Times New Roman" w:cs="Times New Roman"/>
        </w:rPr>
        <w:t>Enero</w:t>
      </w:r>
      <w:proofErr w:type="spellEnd"/>
      <w:r w:rsidRPr="00A82B0C">
        <w:rPr>
          <w:rFonts w:ascii="Times New Roman" w:hAnsi="Times New Roman" w:cs="Times New Roman"/>
        </w:rPr>
        <w:t xml:space="preserve"> 2017                                        </w:t>
      </w:r>
      <w:r>
        <w:rPr>
          <w:rFonts w:ascii="Times New Roman" w:hAnsi="Times New Roman" w:cs="Times New Roman"/>
        </w:rPr>
        <w:t xml:space="preserve">           </w:t>
      </w:r>
      <w:proofErr w:type="spellStart"/>
      <w:r w:rsidRPr="00A82B0C">
        <w:rPr>
          <w:rFonts w:ascii="Times New Roman" w:hAnsi="Times New Roman" w:cs="Times New Roman"/>
          <w:b/>
        </w:rPr>
        <w:t>Fecha</w:t>
      </w:r>
      <w:proofErr w:type="spellEnd"/>
      <w:r w:rsidRPr="00A82B0C">
        <w:rPr>
          <w:rFonts w:ascii="Times New Roman" w:hAnsi="Times New Roman" w:cs="Times New Roman"/>
          <w:b/>
        </w:rPr>
        <w:t xml:space="preserve"> </w:t>
      </w:r>
      <w:proofErr w:type="spellStart"/>
      <w:r w:rsidRPr="00A82B0C">
        <w:rPr>
          <w:rFonts w:ascii="Times New Roman" w:hAnsi="Times New Roman" w:cs="Times New Roman"/>
          <w:b/>
        </w:rPr>
        <w:t>Aceptación</w:t>
      </w:r>
      <w:proofErr w:type="spellEnd"/>
      <w:r w:rsidRPr="00A82B0C">
        <w:rPr>
          <w:rFonts w:ascii="Times New Roman" w:hAnsi="Times New Roman" w:cs="Times New Roman"/>
          <w:b/>
        </w:rPr>
        <w:t>:</w:t>
      </w:r>
      <w:r w:rsidRPr="00A82B0C">
        <w:rPr>
          <w:rFonts w:ascii="Times New Roman" w:hAnsi="Times New Roman" w:cs="Times New Roman"/>
        </w:rPr>
        <w:t xml:space="preserve"> Ju</w:t>
      </w:r>
      <w:r>
        <w:rPr>
          <w:rFonts w:ascii="Times New Roman" w:hAnsi="Times New Roman" w:cs="Times New Roman"/>
        </w:rPr>
        <w:t>l</w:t>
      </w:r>
      <w:r w:rsidRPr="00A82B0C">
        <w:rPr>
          <w:rFonts w:ascii="Times New Roman" w:hAnsi="Times New Roman" w:cs="Times New Roman"/>
        </w:rPr>
        <w:t xml:space="preserve">io 2017       </w:t>
      </w:r>
    </w:p>
    <w:p w14:paraId="5298006D" w14:textId="77777777" w:rsidR="00DD48E1" w:rsidRPr="00ED0890" w:rsidRDefault="00DD48E1" w:rsidP="00DD48E1">
      <w:pPr>
        <w:widowControl w:val="0"/>
        <w:overflowPunct w:val="0"/>
        <w:autoSpaceDE w:val="0"/>
        <w:autoSpaceDN w:val="0"/>
        <w:adjustRightInd w:val="0"/>
        <w:spacing w:line="360" w:lineRule="auto"/>
        <w:jc w:val="both"/>
        <w:rPr>
          <w:rFonts w:ascii="Arial" w:hAnsi="Arial" w:cs="Arial"/>
          <w:color w:val="222222"/>
          <w:lang w:val="en"/>
        </w:rPr>
      </w:pPr>
      <w:r>
        <w:rPr>
          <w:rFonts w:cs="Calibri"/>
        </w:rPr>
        <w:pict w14:anchorId="7B80B340">
          <v:rect id="_x0000_i1025" style="width:0;height:1.5pt" o:hralign="center" o:hrstd="t" o:hr="t" fillcolor="#a0a0a0" stroked="f"/>
        </w:pict>
      </w:r>
    </w:p>
    <w:p w14:paraId="2C553668" w14:textId="77777777" w:rsidR="00DD48E1" w:rsidRDefault="00DD48E1" w:rsidP="00DD48E1">
      <w:pPr>
        <w:rPr>
          <w:rFonts w:ascii="Times New Roman" w:hAnsi="Times New Roman" w:cs="Times New Roman"/>
        </w:rPr>
      </w:pPr>
    </w:p>
    <w:p w14:paraId="4CBCBAC1" w14:textId="5DF3BD2B" w:rsidR="00383D27" w:rsidRPr="00DD48E1" w:rsidRDefault="00383D27" w:rsidP="00383D27">
      <w:pPr>
        <w:spacing w:after="160" w:line="360" w:lineRule="auto"/>
        <w:rPr>
          <w:rFonts w:ascii="Calibri" w:hAnsi="Calibri" w:cs="Times New Roman"/>
          <w:b/>
          <w:sz w:val="28"/>
        </w:rPr>
      </w:pPr>
      <w:proofErr w:type="spellStart"/>
      <w:r w:rsidRPr="00DD48E1">
        <w:rPr>
          <w:rFonts w:ascii="Calibri" w:hAnsi="Calibri" w:cs="Times New Roman"/>
          <w:b/>
          <w:sz w:val="28"/>
        </w:rPr>
        <w:t>Introducción</w:t>
      </w:r>
      <w:proofErr w:type="spellEnd"/>
    </w:p>
    <w:p w14:paraId="1D7E49F1" w14:textId="3402A334" w:rsidR="0014459C" w:rsidRDefault="0014459C" w:rsidP="00CD1340">
      <w:pPr>
        <w:spacing w:after="120" w:line="360" w:lineRule="auto"/>
        <w:jc w:val="both"/>
        <w:rPr>
          <w:rFonts w:ascii="Times New Roman" w:hAnsi="Times New Roman" w:cs="Times New Roman"/>
          <w:lang w:val="es-ES_tradnl"/>
        </w:rPr>
      </w:pPr>
      <w:bookmarkStart w:id="0" w:name="_Toc310844525"/>
      <w:bookmarkStart w:id="1" w:name="_Toc316656495"/>
      <w:bookmarkStart w:id="2" w:name="_Toc317505604"/>
      <w:r>
        <w:rPr>
          <w:rFonts w:ascii="Times New Roman" w:hAnsi="Times New Roman" w:cs="Times New Roman"/>
          <w:lang w:val="es-ES_tradnl"/>
        </w:rPr>
        <w:t>En</w:t>
      </w:r>
      <w:r w:rsidR="00C508A1" w:rsidRPr="00F40903">
        <w:rPr>
          <w:rFonts w:ascii="Times New Roman" w:hAnsi="Times New Roman" w:cs="Times New Roman"/>
          <w:lang w:val="es-ES_tradnl"/>
        </w:rPr>
        <w:t xml:space="preserve"> el ámbito educativo </w:t>
      </w:r>
      <w:r w:rsidR="005C11E4" w:rsidRPr="00F40903">
        <w:rPr>
          <w:rFonts w:ascii="Times New Roman" w:hAnsi="Times New Roman" w:cs="Times New Roman"/>
          <w:lang w:val="es-ES_tradnl"/>
        </w:rPr>
        <w:t>la incorporación de</w:t>
      </w:r>
      <w:r w:rsidR="00614DCB">
        <w:rPr>
          <w:rFonts w:ascii="Times New Roman" w:hAnsi="Times New Roman" w:cs="Times New Roman"/>
          <w:lang w:val="es-ES_tradnl"/>
        </w:rPr>
        <w:t xml:space="preserve"> las</w:t>
      </w:r>
      <w:r w:rsidR="005C11E4" w:rsidRPr="00F40903">
        <w:rPr>
          <w:rFonts w:ascii="Times New Roman" w:hAnsi="Times New Roman" w:cs="Times New Roman"/>
          <w:lang w:val="es-ES_tradnl"/>
        </w:rPr>
        <w:t xml:space="preserve"> T</w:t>
      </w:r>
      <w:r w:rsidR="00F93E15">
        <w:rPr>
          <w:rFonts w:ascii="Times New Roman" w:hAnsi="Times New Roman" w:cs="Times New Roman"/>
          <w:lang w:val="es-ES_tradnl"/>
        </w:rPr>
        <w:t xml:space="preserve">ecnologías de </w:t>
      </w:r>
      <w:r w:rsidR="00614DCB">
        <w:rPr>
          <w:rFonts w:ascii="Times New Roman" w:hAnsi="Times New Roman" w:cs="Times New Roman"/>
          <w:lang w:val="es-ES_tradnl"/>
        </w:rPr>
        <w:t>I</w:t>
      </w:r>
      <w:r w:rsidR="00F93E15">
        <w:rPr>
          <w:rFonts w:ascii="Times New Roman" w:hAnsi="Times New Roman" w:cs="Times New Roman"/>
          <w:lang w:val="es-ES_tradnl"/>
        </w:rPr>
        <w:t xml:space="preserve">nformación, </w:t>
      </w:r>
      <w:r w:rsidR="005C11E4" w:rsidRPr="00F40903">
        <w:rPr>
          <w:rFonts w:ascii="Times New Roman" w:hAnsi="Times New Roman" w:cs="Times New Roman"/>
          <w:lang w:val="es-ES_tradnl"/>
        </w:rPr>
        <w:t>C</w:t>
      </w:r>
      <w:r w:rsidR="00F93E15">
        <w:rPr>
          <w:rFonts w:ascii="Times New Roman" w:hAnsi="Times New Roman" w:cs="Times New Roman"/>
          <w:lang w:val="es-ES_tradnl"/>
        </w:rPr>
        <w:t xml:space="preserve">omunicación y </w:t>
      </w:r>
      <w:r w:rsidR="005C11E4" w:rsidRPr="00F40903">
        <w:rPr>
          <w:rFonts w:ascii="Times New Roman" w:hAnsi="Times New Roman" w:cs="Times New Roman"/>
          <w:lang w:val="es-ES_tradnl"/>
        </w:rPr>
        <w:t>C</w:t>
      </w:r>
      <w:r w:rsidR="00F93E15">
        <w:rPr>
          <w:rFonts w:ascii="Times New Roman" w:hAnsi="Times New Roman" w:cs="Times New Roman"/>
          <w:lang w:val="es-ES_tradnl"/>
        </w:rPr>
        <w:t>olaboración</w:t>
      </w:r>
      <w:r w:rsidR="00150920" w:rsidRPr="00F40903">
        <w:rPr>
          <w:rFonts w:ascii="Times New Roman" w:hAnsi="Times New Roman" w:cs="Times New Roman"/>
          <w:lang w:val="es-ES_tradnl"/>
        </w:rPr>
        <w:t xml:space="preserve"> </w:t>
      </w:r>
      <w:r w:rsidR="00614DCB">
        <w:rPr>
          <w:rFonts w:ascii="Times New Roman" w:hAnsi="Times New Roman" w:cs="Times New Roman"/>
          <w:lang w:val="es-ES_tradnl"/>
        </w:rPr>
        <w:t xml:space="preserve">(TICC) </w:t>
      </w:r>
      <w:r w:rsidR="00150920" w:rsidRPr="00F40903">
        <w:rPr>
          <w:rFonts w:ascii="Times New Roman" w:hAnsi="Times New Roman" w:cs="Times New Roman"/>
          <w:lang w:val="es-ES_tradnl"/>
        </w:rPr>
        <w:t>ha</w:t>
      </w:r>
      <w:r w:rsidR="00614DCB">
        <w:rPr>
          <w:rFonts w:ascii="Times New Roman" w:hAnsi="Times New Roman" w:cs="Times New Roman"/>
          <w:lang w:val="es-ES_tradnl"/>
        </w:rPr>
        <w:t xml:space="preserve">n </w:t>
      </w:r>
      <w:r w:rsidR="00150920" w:rsidRPr="00F40903">
        <w:rPr>
          <w:rFonts w:ascii="Times New Roman" w:hAnsi="Times New Roman" w:cs="Times New Roman"/>
          <w:lang w:val="es-ES_tradnl"/>
        </w:rPr>
        <w:t xml:space="preserve">cobrado </w:t>
      </w:r>
      <w:r w:rsidR="00C508A1" w:rsidRPr="00F40903">
        <w:rPr>
          <w:rFonts w:ascii="Times New Roman" w:hAnsi="Times New Roman" w:cs="Times New Roman"/>
          <w:lang w:val="es-ES_tradnl"/>
        </w:rPr>
        <w:t>particular</w:t>
      </w:r>
      <w:r w:rsidR="00150920" w:rsidRPr="00F40903">
        <w:rPr>
          <w:rFonts w:ascii="Times New Roman" w:hAnsi="Times New Roman" w:cs="Times New Roman"/>
          <w:lang w:val="es-ES_tradnl"/>
        </w:rPr>
        <w:t xml:space="preserve"> relevancia</w:t>
      </w:r>
      <w:r w:rsidR="00C508A1" w:rsidRPr="00F40903">
        <w:rPr>
          <w:rFonts w:ascii="Times New Roman" w:hAnsi="Times New Roman" w:cs="Times New Roman"/>
          <w:lang w:val="es-ES_tradnl"/>
        </w:rPr>
        <w:t xml:space="preserve"> no solo para </w:t>
      </w:r>
      <w:r w:rsidR="001C0F15" w:rsidRPr="00F40903">
        <w:rPr>
          <w:rFonts w:ascii="Times New Roman" w:hAnsi="Times New Roman" w:cs="Times New Roman"/>
          <w:lang w:val="es-ES_tradnl"/>
        </w:rPr>
        <w:t>desarrollar</w:t>
      </w:r>
      <w:r w:rsidR="00C508A1" w:rsidRPr="00F40903">
        <w:rPr>
          <w:rFonts w:ascii="Times New Roman" w:hAnsi="Times New Roman" w:cs="Times New Roman"/>
          <w:lang w:val="es-ES_tradnl"/>
        </w:rPr>
        <w:t xml:space="preserve"> competencias </w:t>
      </w:r>
      <w:r w:rsidR="00614DCB">
        <w:rPr>
          <w:rFonts w:ascii="Times New Roman" w:hAnsi="Times New Roman" w:cs="Times New Roman"/>
          <w:lang w:val="es-ES_tradnl"/>
        </w:rPr>
        <w:t>que permitan</w:t>
      </w:r>
      <w:r w:rsidR="00614DCB" w:rsidRPr="00F40903">
        <w:rPr>
          <w:rFonts w:ascii="Times New Roman" w:hAnsi="Times New Roman" w:cs="Times New Roman"/>
          <w:lang w:val="es-ES_tradnl"/>
        </w:rPr>
        <w:t xml:space="preserve"> </w:t>
      </w:r>
      <w:r w:rsidR="00C508A1" w:rsidRPr="00F40903">
        <w:rPr>
          <w:rFonts w:ascii="Times New Roman" w:hAnsi="Times New Roman" w:cs="Times New Roman"/>
          <w:lang w:val="es-ES_tradnl"/>
        </w:rPr>
        <w:t xml:space="preserve">la formación de los ciudadanos, sino como una vía para </w:t>
      </w:r>
      <w:r w:rsidR="001C0F15" w:rsidRPr="00F40903">
        <w:rPr>
          <w:rFonts w:ascii="Times New Roman" w:hAnsi="Times New Roman" w:cs="Times New Roman"/>
          <w:lang w:val="es-ES_tradnl"/>
        </w:rPr>
        <w:t>impulsar</w:t>
      </w:r>
      <w:r w:rsidR="00C508A1" w:rsidRPr="00F40903">
        <w:rPr>
          <w:rFonts w:ascii="Times New Roman" w:hAnsi="Times New Roman" w:cs="Times New Roman"/>
          <w:lang w:val="es-ES_tradnl"/>
        </w:rPr>
        <w:t xml:space="preserve"> solu</w:t>
      </w:r>
      <w:r w:rsidR="00AA4CF1" w:rsidRPr="00F40903">
        <w:rPr>
          <w:rFonts w:ascii="Times New Roman" w:hAnsi="Times New Roman" w:cs="Times New Roman"/>
          <w:lang w:val="es-ES_tradnl"/>
        </w:rPr>
        <w:t>ciones de educación a distancia</w:t>
      </w:r>
      <w:r w:rsidR="00614DCB">
        <w:rPr>
          <w:rFonts w:ascii="Times New Roman" w:hAnsi="Times New Roman" w:cs="Times New Roman"/>
          <w:lang w:val="es-ES_tradnl"/>
        </w:rPr>
        <w:t>.</w:t>
      </w:r>
      <w:r w:rsidR="00AA4CF1" w:rsidRPr="00F40903">
        <w:rPr>
          <w:rFonts w:ascii="Times New Roman" w:hAnsi="Times New Roman" w:cs="Times New Roman"/>
          <w:lang w:val="es-ES_tradnl"/>
        </w:rPr>
        <w:t xml:space="preserve"> </w:t>
      </w:r>
      <w:r w:rsidR="00614DCB">
        <w:rPr>
          <w:rFonts w:ascii="Times New Roman" w:hAnsi="Times New Roman" w:cs="Times New Roman"/>
          <w:lang w:val="es-ES_tradnl"/>
        </w:rPr>
        <w:t>S</w:t>
      </w:r>
      <w:r w:rsidR="00AA4CF1" w:rsidRPr="00F40903">
        <w:rPr>
          <w:rFonts w:ascii="Times New Roman" w:hAnsi="Times New Roman" w:cs="Times New Roman"/>
          <w:lang w:val="es-ES_tradnl"/>
        </w:rPr>
        <w:t>in embargo, e</w:t>
      </w:r>
      <w:r w:rsidR="00C16271" w:rsidRPr="00F40903">
        <w:rPr>
          <w:rFonts w:ascii="Times New Roman" w:hAnsi="Times New Roman" w:cs="Times New Roman"/>
          <w:lang w:val="es-ES_tradnl"/>
        </w:rPr>
        <w:t xml:space="preserve">n el contexto de las universidades públicas en México, </w:t>
      </w:r>
      <w:r w:rsidR="0071377F" w:rsidRPr="00F40903">
        <w:rPr>
          <w:rFonts w:ascii="Times New Roman" w:hAnsi="Times New Roman" w:cs="Times New Roman"/>
          <w:lang w:val="es-ES_tradnl"/>
        </w:rPr>
        <w:t xml:space="preserve">aún </w:t>
      </w:r>
      <w:r w:rsidR="00FE37E0">
        <w:rPr>
          <w:rFonts w:ascii="Times New Roman" w:hAnsi="Times New Roman" w:cs="Times New Roman"/>
          <w:lang w:val="es-ES_tradnl"/>
        </w:rPr>
        <w:t xml:space="preserve">hacen falta esfuerzos para impulsar </w:t>
      </w:r>
      <w:r w:rsidR="00F93E15">
        <w:rPr>
          <w:rFonts w:ascii="Times New Roman" w:hAnsi="Times New Roman" w:cs="Times New Roman"/>
          <w:lang w:val="es-ES_tradnl"/>
        </w:rPr>
        <w:t xml:space="preserve">soluciones de </w:t>
      </w:r>
      <w:r w:rsidR="00F93E15" w:rsidRPr="00F40903">
        <w:rPr>
          <w:rFonts w:ascii="Times New Roman" w:hAnsi="Times New Roman" w:cs="Times New Roman"/>
          <w:lang w:val="es-ES_tradnl"/>
        </w:rPr>
        <w:t xml:space="preserve">ampliación de cobertura, equidad, pertinencia y calidad </w:t>
      </w:r>
      <w:r w:rsidR="00204C34">
        <w:rPr>
          <w:rFonts w:ascii="Times New Roman" w:hAnsi="Times New Roman" w:cs="Times New Roman"/>
          <w:lang w:val="es-ES_tradnl"/>
        </w:rPr>
        <w:t xml:space="preserve">educativa a través de la </w:t>
      </w:r>
      <w:r w:rsidR="00FE37E0">
        <w:rPr>
          <w:rFonts w:ascii="Times New Roman" w:hAnsi="Times New Roman" w:cs="Times New Roman"/>
          <w:lang w:val="es-ES_tradnl"/>
        </w:rPr>
        <w:t>edu</w:t>
      </w:r>
      <w:r w:rsidR="00F93E15">
        <w:rPr>
          <w:rFonts w:ascii="Times New Roman" w:hAnsi="Times New Roman" w:cs="Times New Roman"/>
          <w:lang w:val="es-ES_tradnl"/>
        </w:rPr>
        <w:t>c</w:t>
      </w:r>
      <w:r w:rsidR="00FE37E0">
        <w:rPr>
          <w:rFonts w:ascii="Times New Roman" w:hAnsi="Times New Roman" w:cs="Times New Roman"/>
          <w:lang w:val="es-ES_tradnl"/>
        </w:rPr>
        <w:t>ación a distancia y sus diversas modalidades</w:t>
      </w:r>
      <w:r w:rsidR="00C16271" w:rsidRPr="00F40903">
        <w:rPr>
          <w:rFonts w:ascii="Times New Roman" w:hAnsi="Times New Roman" w:cs="Times New Roman"/>
          <w:lang w:val="es-ES_tradnl"/>
        </w:rPr>
        <w:t>.</w:t>
      </w:r>
      <w:r w:rsidR="00F40AAD">
        <w:rPr>
          <w:rFonts w:ascii="Times New Roman" w:hAnsi="Times New Roman" w:cs="Times New Roman"/>
          <w:lang w:val="es-ES_tradnl"/>
        </w:rPr>
        <w:t xml:space="preserve"> </w:t>
      </w:r>
      <w:r w:rsidR="00204C34">
        <w:rPr>
          <w:rFonts w:ascii="Times New Roman" w:hAnsi="Times New Roman" w:cs="Times New Roman"/>
          <w:lang w:val="es-ES_tradnl"/>
        </w:rPr>
        <w:t>Si bien ha</w:t>
      </w:r>
      <w:r w:rsidR="00D67F1D">
        <w:rPr>
          <w:rFonts w:ascii="Times New Roman" w:hAnsi="Times New Roman" w:cs="Times New Roman"/>
          <w:lang w:val="es-ES_tradnl"/>
        </w:rPr>
        <w:t>y</w:t>
      </w:r>
      <w:r w:rsidR="000F4AE4">
        <w:rPr>
          <w:rFonts w:ascii="Times New Roman" w:hAnsi="Times New Roman" w:cs="Times New Roman"/>
          <w:lang w:val="es-ES_tradnl"/>
        </w:rPr>
        <w:t xml:space="preserve"> avances en el desarrollo de experiencias de programas </w:t>
      </w:r>
      <w:r w:rsidR="00A032AE">
        <w:rPr>
          <w:rFonts w:ascii="Times New Roman" w:hAnsi="Times New Roman" w:cs="Times New Roman"/>
          <w:lang w:val="es-ES_tradnl"/>
        </w:rPr>
        <w:t xml:space="preserve">educativos que se ofertan totalmente </w:t>
      </w:r>
      <w:r w:rsidR="000F4AE4">
        <w:rPr>
          <w:rFonts w:ascii="Times New Roman" w:hAnsi="Times New Roman" w:cs="Times New Roman"/>
          <w:lang w:val="es-ES_tradnl"/>
        </w:rPr>
        <w:t>a distancia, en el campo de diversificar programas presenciales hacia una mezcla de modalidades</w:t>
      </w:r>
      <w:r w:rsidR="00A032AE">
        <w:rPr>
          <w:rFonts w:ascii="Times New Roman" w:hAnsi="Times New Roman" w:cs="Times New Roman"/>
          <w:lang w:val="es-ES_tradnl"/>
        </w:rPr>
        <w:t xml:space="preserve"> que permita a las instituciones operar de manera </w:t>
      </w:r>
      <w:r w:rsidR="005937CD">
        <w:rPr>
          <w:rFonts w:ascii="Times New Roman" w:hAnsi="Times New Roman" w:cs="Times New Roman"/>
          <w:lang w:val="es-ES_tradnl"/>
        </w:rPr>
        <w:t>transparente</w:t>
      </w:r>
      <w:r w:rsidR="00A032AE">
        <w:rPr>
          <w:rFonts w:ascii="Times New Roman" w:hAnsi="Times New Roman" w:cs="Times New Roman"/>
          <w:lang w:val="es-ES_tradnl"/>
        </w:rPr>
        <w:t xml:space="preserve"> los programas educativos en distintas modalidades</w:t>
      </w:r>
      <w:r w:rsidR="00614DCB">
        <w:rPr>
          <w:rFonts w:ascii="Times New Roman" w:hAnsi="Times New Roman" w:cs="Times New Roman"/>
          <w:lang w:val="es-ES_tradnl"/>
        </w:rPr>
        <w:t>,</w:t>
      </w:r>
      <w:r w:rsidR="00A032AE">
        <w:rPr>
          <w:rFonts w:ascii="Times New Roman" w:hAnsi="Times New Roman" w:cs="Times New Roman"/>
          <w:lang w:val="es-ES_tradnl"/>
        </w:rPr>
        <w:t xml:space="preserve"> aún es complejo</w:t>
      </w:r>
      <w:r w:rsidR="001A4D97">
        <w:rPr>
          <w:rFonts w:ascii="Times New Roman" w:hAnsi="Times New Roman" w:cs="Times New Roman"/>
          <w:lang w:val="es-ES_tradnl"/>
        </w:rPr>
        <w:t xml:space="preserve"> no solo por los aspectos o</w:t>
      </w:r>
      <w:r w:rsidR="009E5E26">
        <w:rPr>
          <w:rFonts w:ascii="Times New Roman" w:hAnsi="Times New Roman" w:cs="Times New Roman"/>
          <w:lang w:val="es-ES_tradnl"/>
        </w:rPr>
        <w:t xml:space="preserve">rganizacionales </w:t>
      </w:r>
      <w:r w:rsidR="001A4D97">
        <w:rPr>
          <w:rFonts w:ascii="Times New Roman" w:hAnsi="Times New Roman" w:cs="Times New Roman"/>
          <w:lang w:val="es-ES_tradnl"/>
        </w:rPr>
        <w:t xml:space="preserve">que deben alinearse sino por el escaso desarrollo de </w:t>
      </w:r>
      <w:r w:rsidR="00F40AAD" w:rsidRPr="00F40903">
        <w:rPr>
          <w:rFonts w:ascii="Times New Roman" w:hAnsi="Times New Roman" w:cs="Times New Roman"/>
          <w:lang w:val="es-ES_tradnl"/>
        </w:rPr>
        <w:t>políticas gubernamentales</w:t>
      </w:r>
      <w:r w:rsidR="001A4D97">
        <w:rPr>
          <w:rFonts w:ascii="Times New Roman" w:hAnsi="Times New Roman" w:cs="Times New Roman"/>
          <w:lang w:val="es-ES_tradnl"/>
        </w:rPr>
        <w:t xml:space="preserve"> que les den soporte, de ahí que e</w:t>
      </w:r>
      <w:r w:rsidR="00F40AAD" w:rsidRPr="00F40903">
        <w:rPr>
          <w:rFonts w:ascii="Times New Roman" w:hAnsi="Times New Roman" w:cs="Times New Roman"/>
          <w:lang w:val="es-ES_tradnl"/>
        </w:rPr>
        <w:t>n reportes e informes de gobierno</w:t>
      </w:r>
      <w:r w:rsidR="001A4D97">
        <w:rPr>
          <w:rFonts w:ascii="Times New Roman" w:hAnsi="Times New Roman" w:cs="Times New Roman"/>
          <w:lang w:val="es-ES_tradnl"/>
        </w:rPr>
        <w:t xml:space="preserve"> en las últimas administraciones</w:t>
      </w:r>
      <w:r w:rsidR="00F40AAD" w:rsidRPr="00F40903">
        <w:rPr>
          <w:rFonts w:ascii="Times New Roman" w:hAnsi="Times New Roman" w:cs="Times New Roman"/>
          <w:lang w:val="es-ES_tradnl"/>
        </w:rPr>
        <w:t xml:space="preserve"> los logros </w:t>
      </w:r>
      <w:r w:rsidR="00DE3297">
        <w:rPr>
          <w:rFonts w:ascii="Times New Roman" w:hAnsi="Times New Roman" w:cs="Times New Roman"/>
          <w:lang w:val="es-ES_tradnl"/>
        </w:rPr>
        <w:t xml:space="preserve">están más del lado de </w:t>
      </w:r>
      <w:r w:rsidR="00614DCB">
        <w:rPr>
          <w:rFonts w:ascii="Times New Roman" w:hAnsi="Times New Roman" w:cs="Times New Roman"/>
          <w:lang w:val="es-ES_tradnl"/>
        </w:rPr>
        <w:t xml:space="preserve">la </w:t>
      </w:r>
      <w:r w:rsidR="00DE3297">
        <w:rPr>
          <w:rFonts w:ascii="Times New Roman" w:hAnsi="Times New Roman" w:cs="Times New Roman"/>
          <w:lang w:val="es-ES_tradnl"/>
        </w:rPr>
        <w:t>cantidad e inversión en</w:t>
      </w:r>
      <w:r w:rsidR="00F40AAD" w:rsidRPr="00F40903">
        <w:rPr>
          <w:rFonts w:ascii="Times New Roman" w:hAnsi="Times New Roman" w:cs="Times New Roman"/>
          <w:lang w:val="es-ES_tradnl"/>
        </w:rPr>
        <w:t xml:space="preserve"> infraestructura</w:t>
      </w:r>
      <w:r w:rsidR="00DE3297">
        <w:rPr>
          <w:rFonts w:ascii="Times New Roman" w:hAnsi="Times New Roman" w:cs="Times New Roman"/>
          <w:lang w:val="es-ES_tradnl"/>
        </w:rPr>
        <w:t xml:space="preserve"> tecnológica que </w:t>
      </w:r>
      <w:r w:rsidR="00614DCB">
        <w:rPr>
          <w:rFonts w:ascii="Times New Roman" w:hAnsi="Times New Roman" w:cs="Times New Roman"/>
          <w:lang w:val="es-ES_tradnl"/>
        </w:rPr>
        <w:t>de los</w:t>
      </w:r>
      <w:r w:rsidR="00DE3297">
        <w:rPr>
          <w:rFonts w:ascii="Times New Roman" w:hAnsi="Times New Roman" w:cs="Times New Roman"/>
          <w:lang w:val="es-ES_tradnl"/>
        </w:rPr>
        <w:t xml:space="preserve"> bene</w:t>
      </w:r>
      <w:r w:rsidR="005937CD">
        <w:rPr>
          <w:rFonts w:ascii="Times New Roman" w:hAnsi="Times New Roman" w:cs="Times New Roman"/>
          <w:lang w:val="es-ES_tradnl"/>
        </w:rPr>
        <w:t xml:space="preserve">ficios obtenidos en soluciones de problemáticas educativas </w:t>
      </w:r>
      <w:r w:rsidR="00F40AAD" w:rsidRPr="00F40903">
        <w:rPr>
          <w:rFonts w:ascii="Times New Roman" w:hAnsi="Times New Roman" w:cs="Times New Roman"/>
          <w:lang w:val="es-ES_tradnl"/>
        </w:rPr>
        <w:t>(Rojas, 2014).</w:t>
      </w:r>
    </w:p>
    <w:p w14:paraId="16A6FB38" w14:textId="1EFC1963" w:rsidR="0014459C" w:rsidRPr="00F40903" w:rsidRDefault="0014459C" w:rsidP="0014459C">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Ante esta situación, es importante considerar que cu</w:t>
      </w:r>
      <w:r w:rsidRPr="00F40903">
        <w:rPr>
          <w:rFonts w:ascii="Times New Roman" w:hAnsi="Times New Roman"/>
          <w:szCs w:val="24"/>
          <w:lang w:val="es-ES_tradnl"/>
        </w:rPr>
        <w:t xml:space="preserve">ando se desarrollan iniciativas para incorporar </w:t>
      </w:r>
      <w:r w:rsidR="00634CF2">
        <w:rPr>
          <w:rFonts w:ascii="Times New Roman" w:hAnsi="Times New Roman"/>
          <w:szCs w:val="24"/>
          <w:lang w:val="es-ES_tradnl"/>
        </w:rPr>
        <w:t>TICC</w:t>
      </w:r>
      <w:r w:rsidRPr="00F40903">
        <w:rPr>
          <w:rFonts w:ascii="Times New Roman" w:hAnsi="Times New Roman"/>
          <w:szCs w:val="24"/>
          <w:lang w:val="es-ES_tradnl"/>
        </w:rPr>
        <w:t xml:space="preserve"> en el procesos de enseñanza-aprendizaje en una institución educativa, </w:t>
      </w:r>
      <w:r>
        <w:rPr>
          <w:rFonts w:ascii="Times New Roman" w:hAnsi="Times New Roman"/>
          <w:szCs w:val="24"/>
          <w:lang w:val="es-ES_tradnl"/>
        </w:rPr>
        <w:t>es importante que exista</w:t>
      </w:r>
      <w:r w:rsidRPr="00F40903">
        <w:rPr>
          <w:rFonts w:ascii="Times New Roman" w:hAnsi="Times New Roman"/>
          <w:szCs w:val="24"/>
          <w:lang w:val="es-ES_tradnl"/>
        </w:rPr>
        <w:t xml:space="preserve"> una visión definida que facilite una planeación que aborde integralmente </w:t>
      </w:r>
      <w:r w:rsidR="00574CCA">
        <w:rPr>
          <w:rFonts w:ascii="Times New Roman" w:hAnsi="Times New Roman"/>
          <w:szCs w:val="24"/>
          <w:lang w:val="es-ES_tradnl"/>
        </w:rPr>
        <w:t xml:space="preserve">aspectos organizacionales como pueden ser la visión de la institución, la </w:t>
      </w:r>
      <w:r w:rsidR="00604290" w:rsidRPr="00F40903">
        <w:rPr>
          <w:rFonts w:ascii="Times New Roman" w:hAnsi="Times New Roman"/>
          <w:szCs w:val="24"/>
          <w:lang w:val="es-ES_tradnl"/>
        </w:rPr>
        <w:t xml:space="preserve">filosofía, </w:t>
      </w:r>
      <w:r w:rsidR="00574CCA">
        <w:rPr>
          <w:rFonts w:ascii="Times New Roman" w:hAnsi="Times New Roman"/>
          <w:szCs w:val="24"/>
          <w:lang w:val="es-ES_tradnl"/>
        </w:rPr>
        <w:t xml:space="preserve">la </w:t>
      </w:r>
      <w:r w:rsidR="00604290" w:rsidRPr="00F40903">
        <w:rPr>
          <w:rFonts w:ascii="Times New Roman" w:hAnsi="Times New Roman"/>
          <w:szCs w:val="24"/>
          <w:lang w:val="es-ES_tradnl"/>
        </w:rPr>
        <w:t xml:space="preserve">estructura y </w:t>
      </w:r>
      <w:r w:rsidR="00574CCA">
        <w:rPr>
          <w:rFonts w:ascii="Times New Roman" w:hAnsi="Times New Roman"/>
          <w:szCs w:val="24"/>
          <w:lang w:val="es-ES_tradnl"/>
        </w:rPr>
        <w:t xml:space="preserve">los </w:t>
      </w:r>
      <w:r w:rsidR="00604290" w:rsidRPr="00F40903">
        <w:rPr>
          <w:rFonts w:ascii="Times New Roman" w:hAnsi="Times New Roman"/>
          <w:szCs w:val="24"/>
          <w:lang w:val="es-ES_tradnl"/>
        </w:rPr>
        <w:t xml:space="preserve">procesos, </w:t>
      </w:r>
      <w:r w:rsidR="00574CCA">
        <w:rPr>
          <w:rFonts w:ascii="Times New Roman" w:hAnsi="Times New Roman"/>
          <w:szCs w:val="24"/>
          <w:lang w:val="es-ES_tradnl"/>
        </w:rPr>
        <w:t xml:space="preserve">la </w:t>
      </w:r>
      <w:r w:rsidR="00604290" w:rsidRPr="00F40903">
        <w:rPr>
          <w:rFonts w:ascii="Times New Roman" w:hAnsi="Times New Roman"/>
          <w:szCs w:val="24"/>
          <w:lang w:val="es-ES_tradnl"/>
        </w:rPr>
        <w:t xml:space="preserve">normatividad, </w:t>
      </w:r>
      <w:r w:rsidR="00574CCA">
        <w:rPr>
          <w:rFonts w:ascii="Times New Roman" w:hAnsi="Times New Roman"/>
          <w:szCs w:val="24"/>
          <w:lang w:val="es-ES_tradnl"/>
        </w:rPr>
        <w:t xml:space="preserve">el </w:t>
      </w:r>
      <w:r w:rsidR="00604290" w:rsidRPr="00F40903">
        <w:rPr>
          <w:rFonts w:ascii="Times New Roman" w:hAnsi="Times New Roman"/>
          <w:szCs w:val="24"/>
          <w:lang w:val="es-ES_tradnl"/>
        </w:rPr>
        <w:t xml:space="preserve">liderazgo y </w:t>
      </w:r>
      <w:r w:rsidR="00574CCA">
        <w:rPr>
          <w:rFonts w:ascii="Times New Roman" w:hAnsi="Times New Roman"/>
          <w:szCs w:val="24"/>
          <w:lang w:val="es-ES_tradnl"/>
        </w:rPr>
        <w:t xml:space="preserve">consideraciones sobre el </w:t>
      </w:r>
      <w:r w:rsidR="00604290" w:rsidRPr="00F40903">
        <w:rPr>
          <w:rFonts w:ascii="Times New Roman" w:hAnsi="Times New Roman"/>
          <w:szCs w:val="24"/>
          <w:lang w:val="es-ES_tradnl"/>
        </w:rPr>
        <w:t>financiamiento</w:t>
      </w:r>
      <w:r w:rsidR="00574CCA">
        <w:rPr>
          <w:rFonts w:ascii="Times New Roman" w:hAnsi="Times New Roman"/>
          <w:szCs w:val="24"/>
          <w:lang w:val="es-ES_tradnl"/>
        </w:rPr>
        <w:t>; asimismo</w:t>
      </w:r>
      <w:r w:rsidR="00614DCB">
        <w:rPr>
          <w:rFonts w:ascii="Times New Roman" w:hAnsi="Times New Roman"/>
          <w:szCs w:val="24"/>
          <w:lang w:val="es-ES_tradnl"/>
        </w:rPr>
        <w:t>,</w:t>
      </w:r>
      <w:r w:rsidR="00574CCA">
        <w:rPr>
          <w:rFonts w:ascii="Times New Roman" w:hAnsi="Times New Roman"/>
          <w:szCs w:val="24"/>
          <w:lang w:val="es-ES_tradnl"/>
        </w:rPr>
        <w:t xml:space="preserve"> hay que observar la dimensi</w:t>
      </w:r>
      <w:r w:rsidR="0039442B">
        <w:rPr>
          <w:rFonts w:ascii="Times New Roman" w:hAnsi="Times New Roman"/>
          <w:szCs w:val="24"/>
          <w:lang w:val="es-ES_tradnl"/>
        </w:rPr>
        <w:t>ón educativa en aspectos como el</w:t>
      </w:r>
      <w:r w:rsidR="00830DB8">
        <w:rPr>
          <w:rFonts w:ascii="Times New Roman" w:hAnsi="Times New Roman"/>
          <w:szCs w:val="24"/>
          <w:lang w:val="es-ES_tradnl"/>
        </w:rPr>
        <w:t xml:space="preserve"> </w:t>
      </w:r>
      <w:r w:rsidR="00604290" w:rsidRPr="00F40903">
        <w:rPr>
          <w:rFonts w:ascii="Times New Roman" w:hAnsi="Times New Roman"/>
          <w:szCs w:val="24"/>
          <w:lang w:val="es-ES_tradnl"/>
        </w:rPr>
        <w:t>modelo educativo e i</w:t>
      </w:r>
      <w:r w:rsidR="00830DB8">
        <w:rPr>
          <w:rFonts w:ascii="Times New Roman" w:hAnsi="Times New Roman"/>
          <w:szCs w:val="24"/>
          <w:lang w:val="es-ES_tradnl"/>
        </w:rPr>
        <w:t xml:space="preserve">nstruccional, </w:t>
      </w:r>
      <w:r w:rsidR="0039442B">
        <w:rPr>
          <w:rFonts w:ascii="Times New Roman" w:hAnsi="Times New Roman"/>
          <w:szCs w:val="24"/>
          <w:lang w:val="es-ES_tradnl"/>
        </w:rPr>
        <w:t xml:space="preserve">el </w:t>
      </w:r>
      <w:r w:rsidR="00830DB8">
        <w:rPr>
          <w:rFonts w:ascii="Times New Roman" w:hAnsi="Times New Roman"/>
          <w:szCs w:val="24"/>
          <w:lang w:val="es-ES_tradnl"/>
        </w:rPr>
        <w:lastRenderedPageBreak/>
        <w:t>diseño curricular</w:t>
      </w:r>
      <w:r w:rsidR="00665F81">
        <w:rPr>
          <w:rFonts w:ascii="Times New Roman" w:hAnsi="Times New Roman"/>
          <w:szCs w:val="24"/>
          <w:lang w:val="es-ES_tradnl"/>
        </w:rPr>
        <w:t xml:space="preserve"> y la formación docente; y</w:t>
      </w:r>
      <w:r w:rsidR="00614DCB">
        <w:rPr>
          <w:rFonts w:ascii="Times New Roman" w:hAnsi="Times New Roman"/>
          <w:szCs w:val="24"/>
          <w:lang w:val="es-ES_tradnl"/>
        </w:rPr>
        <w:t>,</w:t>
      </w:r>
      <w:r w:rsidR="00665F81">
        <w:rPr>
          <w:rFonts w:ascii="Times New Roman" w:hAnsi="Times New Roman"/>
          <w:szCs w:val="24"/>
          <w:lang w:val="es-ES_tradnl"/>
        </w:rPr>
        <w:t xml:space="preserve"> por último, hay que buscar el alineamiento con aspectos</w:t>
      </w:r>
      <w:r w:rsidR="000A5D28">
        <w:rPr>
          <w:rFonts w:ascii="Times New Roman" w:hAnsi="Times New Roman"/>
          <w:szCs w:val="24"/>
          <w:lang w:val="es-ES_tradnl"/>
        </w:rPr>
        <w:t xml:space="preserve"> tecnológicos</w:t>
      </w:r>
      <w:r w:rsidR="00665F81">
        <w:rPr>
          <w:rFonts w:ascii="Times New Roman" w:hAnsi="Times New Roman"/>
          <w:szCs w:val="24"/>
          <w:lang w:val="es-ES_tradnl"/>
        </w:rPr>
        <w:t>, p</w:t>
      </w:r>
      <w:r w:rsidR="004360D6">
        <w:rPr>
          <w:rFonts w:ascii="Times New Roman" w:hAnsi="Times New Roman"/>
          <w:szCs w:val="24"/>
          <w:lang w:val="es-ES_tradnl"/>
        </w:rPr>
        <w:t xml:space="preserve">or ejemplo, </w:t>
      </w:r>
      <w:r w:rsidR="00665F81">
        <w:rPr>
          <w:rFonts w:ascii="Times New Roman" w:hAnsi="Times New Roman"/>
          <w:szCs w:val="24"/>
          <w:lang w:val="es-ES_tradnl"/>
        </w:rPr>
        <w:t xml:space="preserve">asegurando el </w:t>
      </w:r>
      <w:r w:rsidR="004360D6">
        <w:rPr>
          <w:rFonts w:ascii="Times New Roman" w:hAnsi="Times New Roman"/>
          <w:szCs w:val="24"/>
          <w:lang w:val="es-ES_tradnl"/>
        </w:rPr>
        <w:t>equipamiento</w:t>
      </w:r>
      <w:r w:rsidR="00665F81">
        <w:rPr>
          <w:rFonts w:ascii="Times New Roman" w:hAnsi="Times New Roman"/>
          <w:szCs w:val="24"/>
          <w:lang w:val="es-ES_tradnl"/>
        </w:rPr>
        <w:t xml:space="preserve">, las </w:t>
      </w:r>
      <w:r w:rsidR="004360D6">
        <w:rPr>
          <w:rFonts w:ascii="Times New Roman" w:hAnsi="Times New Roman"/>
          <w:szCs w:val="24"/>
          <w:lang w:val="es-ES_tradnl"/>
        </w:rPr>
        <w:t xml:space="preserve">plataformas, </w:t>
      </w:r>
      <w:r w:rsidR="00665F81">
        <w:rPr>
          <w:rFonts w:ascii="Times New Roman" w:hAnsi="Times New Roman"/>
          <w:szCs w:val="24"/>
          <w:lang w:val="es-ES_tradnl"/>
        </w:rPr>
        <w:t xml:space="preserve">los </w:t>
      </w:r>
      <w:r w:rsidR="004360D6">
        <w:rPr>
          <w:rFonts w:ascii="Times New Roman" w:hAnsi="Times New Roman"/>
          <w:szCs w:val="24"/>
          <w:lang w:val="es-ES_tradnl"/>
        </w:rPr>
        <w:t>sistemas</w:t>
      </w:r>
      <w:r w:rsidR="00665F81">
        <w:rPr>
          <w:rFonts w:ascii="Times New Roman" w:hAnsi="Times New Roman"/>
          <w:szCs w:val="24"/>
          <w:lang w:val="es-ES_tradnl"/>
        </w:rPr>
        <w:t xml:space="preserve"> adecuados para implementar y dar soporte a estrategias de este tipo </w:t>
      </w:r>
      <w:r w:rsidR="00604290">
        <w:rPr>
          <w:rFonts w:ascii="Times New Roman" w:hAnsi="Times New Roman"/>
          <w:szCs w:val="24"/>
          <w:lang w:val="es-ES_tradnl"/>
        </w:rPr>
        <w:t xml:space="preserve">(Espinosa y </w:t>
      </w:r>
      <w:proofErr w:type="spellStart"/>
      <w:r w:rsidR="00604290">
        <w:rPr>
          <w:rFonts w:ascii="Times New Roman" w:hAnsi="Times New Roman"/>
          <w:szCs w:val="24"/>
          <w:lang w:val="es-ES_tradnl"/>
        </w:rPr>
        <w:t>Lloréns</w:t>
      </w:r>
      <w:proofErr w:type="spellEnd"/>
      <w:r w:rsidR="00604290">
        <w:rPr>
          <w:rFonts w:ascii="Times New Roman" w:hAnsi="Times New Roman"/>
          <w:szCs w:val="24"/>
          <w:lang w:val="es-ES_tradnl"/>
        </w:rPr>
        <w:t>, 2015)</w:t>
      </w:r>
      <w:r w:rsidR="00665F81">
        <w:rPr>
          <w:rFonts w:ascii="Times New Roman" w:hAnsi="Times New Roman"/>
          <w:szCs w:val="24"/>
          <w:lang w:val="es-ES_tradnl"/>
        </w:rPr>
        <w:t>.</w:t>
      </w:r>
    </w:p>
    <w:p w14:paraId="53E38177" w14:textId="4866BE82" w:rsidR="00C16271" w:rsidRPr="00D862BC" w:rsidRDefault="00811158" w:rsidP="00D862BC">
      <w:pPr>
        <w:spacing w:after="120" w:line="360" w:lineRule="auto"/>
        <w:jc w:val="both"/>
        <w:rPr>
          <w:rFonts w:ascii="Times New Roman" w:hAnsi="Times New Roman" w:cs="Times New Roman"/>
          <w:lang w:val="es-ES_tradnl"/>
        </w:rPr>
      </w:pPr>
      <w:r>
        <w:rPr>
          <w:rFonts w:ascii="Times New Roman" w:hAnsi="Times New Roman" w:cs="Times New Roman"/>
          <w:lang w:val="es-ES_tradnl"/>
        </w:rPr>
        <w:t>El hecho de que haga falta consolidar la educación a distancia pude recaer en muchos aspectos</w:t>
      </w:r>
      <w:r w:rsidR="00614DCB">
        <w:rPr>
          <w:rFonts w:ascii="Times New Roman" w:hAnsi="Times New Roman" w:cs="Times New Roman"/>
          <w:lang w:val="es-ES_tradnl"/>
        </w:rPr>
        <w:t>;</w:t>
      </w:r>
      <w:r>
        <w:rPr>
          <w:rFonts w:ascii="Times New Roman" w:hAnsi="Times New Roman" w:cs="Times New Roman"/>
          <w:lang w:val="es-ES_tradnl"/>
        </w:rPr>
        <w:t xml:space="preserve"> sin embargo, algunos de los menos estudiados se relacionan con </w:t>
      </w:r>
      <w:r w:rsidR="00537C56">
        <w:rPr>
          <w:rFonts w:ascii="Times New Roman" w:hAnsi="Times New Roman" w:cs="Times New Roman"/>
          <w:lang w:val="es-ES_tradnl"/>
        </w:rPr>
        <w:t>la capacidad de liderazgo para impulsar proyectos de incorporación de</w:t>
      </w:r>
      <w:r w:rsidR="00614DCB">
        <w:rPr>
          <w:rFonts w:ascii="Times New Roman" w:hAnsi="Times New Roman" w:cs="Times New Roman"/>
          <w:lang w:val="es-ES_tradnl"/>
        </w:rPr>
        <w:t xml:space="preserve"> las</w:t>
      </w:r>
      <w:r w:rsidR="00537C56">
        <w:rPr>
          <w:rFonts w:ascii="Times New Roman" w:hAnsi="Times New Roman" w:cs="Times New Roman"/>
          <w:lang w:val="es-ES_tradnl"/>
        </w:rPr>
        <w:t xml:space="preserve"> TICC desde un plano que abarque de manera integral las dimensiones educativa, tecnológica y organizacional.</w:t>
      </w:r>
      <w:r w:rsidR="00805230">
        <w:rPr>
          <w:rFonts w:ascii="Times New Roman" w:hAnsi="Times New Roman" w:cs="Times New Roman"/>
          <w:lang w:val="es-ES_tradnl"/>
        </w:rPr>
        <w:t xml:space="preserve"> De ahí que, e</w:t>
      </w:r>
      <w:r w:rsidR="00D862BC">
        <w:rPr>
          <w:rFonts w:ascii="Times New Roman" w:hAnsi="Times New Roman" w:cs="Times New Roman"/>
          <w:lang w:val="es-ES_tradnl"/>
        </w:rPr>
        <w:t>n los últimos diez años,</w:t>
      </w:r>
      <w:r w:rsidR="00D862BC">
        <w:rPr>
          <w:rFonts w:ascii="Times New Roman" w:hAnsi="Times New Roman"/>
          <w:lang w:val="es-ES_tradnl"/>
        </w:rPr>
        <w:t xml:space="preserve"> en instituciones de educación superior</w:t>
      </w:r>
      <w:r w:rsidR="009B1CBD">
        <w:rPr>
          <w:rFonts w:ascii="Times New Roman" w:hAnsi="Times New Roman"/>
          <w:lang w:val="es-ES_tradnl"/>
        </w:rPr>
        <w:t>, que originalmente nacieron con un modelo presencial,</w:t>
      </w:r>
      <w:r w:rsidR="00D862BC">
        <w:rPr>
          <w:rFonts w:ascii="Times New Roman" w:hAnsi="Times New Roman"/>
          <w:lang w:val="es-ES_tradnl"/>
        </w:rPr>
        <w:t xml:space="preserve"> han prevalecido cuatro distintas maneras en que se han generado iniciativas de educación a distancia:</w:t>
      </w:r>
    </w:p>
    <w:p w14:paraId="59EA90B7" w14:textId="518CD1DD" w:rsidR="00C16271" w:rsidRPr="00F40903" w:rsidRDefault="00C16271" w:rsidP="00CD1340">
      <w:pPr>
        <w:pStyle w:val="text"/>
        <w:numPr>
          <w:ilvl w:val="0"/>
          <w:numId w:val="12"/>
        </w:numPr>
        <w:spacing w:after="120" w:line="360" w:lineRule="auto"/>
        <w:rPr>
          <w:rFonts w:ascii="Times New Roman" w:hAnsi="Times New Roman"/>
          <w:szCs w:val="24"/>
          <w:lang w:val="es-ES_tradnl"/>
        </w:rPr>
      </w:pPr>
      <w:r w:rsidRPr="00F40903">
        <w:rPr>
          <w:rFonts w:ascii="Times New Roman" w:hAnsi="Times New Roman"/>
          <w:szCs w:val="24"/>
          <w:lang w:val="es-ES_tradnl"/>
        </w:rPr>
        <w:t>Los docentes están interesados en hacer uso de las tecnologías y ellos mismos determinan cuáles utilizar, con qué fin y de qué forma emplearlas en el proceso de enseñanza-aprendizaje. Esto sucede sin que necesariamente se responda a los objetivos institucionales, es decir, es una incorporación deliberada</w:t>
      </w:r>
      <w:r w:rsidR="00614DCB">
        <w:rPr>
          <w:rFonts w:ascii="Times New Roman" w:hAnsi="Times New Roman"/>
          <w:szCs w:val="24"/>
          <w:lang w:val="es-ES_tradnl"/>
        </w:rPr>
        <w:t>,</w:t>
      </w:r>
      <w:r w:rsidRPr="00F40903">
        <w:rPr>
          <w:rFonts w:ascii="Times New Roman" w:hAnsi="Times New Roman"/>
          <w:szCs w:val="24"/>
          <w:lang w:val="es-ES_tradnl"/>
        </w:rPr>
        <w:t xml:space="preserve"> pero desde la perspectiva del docente. </w:t>
      </w:r>
    </w:p>
    <w:p w14:paraId="16BE9832" w14:textId="28A76F5F" w:rsidR="00C16271" w:rsidRPr="00F40903" w:rsidRDefault="00C16271" w:rsidP="00CD1340">
      <w:pPr>
        <w:pStyle w:val="text"/>
        <w:numPr>
          <w:ilvl w:val="0"/>
          <w:numId w:val="12"/>
        </w:numPr>
        <w:spacing w:after="120" w:line="360" w:lineRule="auto"/>
        <w:rPr>
          <w:rFonts w:ascii="Times New Roman" w:hAnsi="Times New Roman"/>
          <w:szCs w:val="24"/>
          <w:lang w:val="es-ES_tradnl"/>
        </w:rPr>
      </w:pPr>
      <w:r w:rsidRPr="00F40903">
        <w:rPr>
          <w:rFonts w:ascii="Times New Roman" w:hAnsi="Times New Roman"/>
          <w:szCs w:val="24"/>
          <w:lang w:val="es-ES_tradnl"/>
        </w:rPr>
        <w:t>Las instituciones adquieren tecnologías que ponen a disposición de docentes y alumnos, pero sin un plan que especifique hacia dónde se quiere llegar o por qué. En este caso, es más relevante la influencia de la industria de tecnología que la definición clara de para qué se quieren incorporar las tecnologías en el proceso de enseñanza-aprendizaje. Esta forma de traer las tecnologías a la institución es la más cara y menos redituable.</w:t>
      </w:r>
    </w:p>
    <w:p w14:paraId="28E1763B" w14:textId="25B295CF" w:rsidR="00C16271" w:rsidRPr="00F40903" w:rsidRDefault="00C16271" w:rsidP="00CD1340">
      <w:pPr>
        <w:pStyle w:val="text"/>
        <w:numPr>
          <w:ilvl w:val="0"/>
          <w:numId w:val="12"/>
        </w:numPr>
        <w:spacing w:after="120" w:line="360" w:lineRule="auto"/>
        <w:rPr>
          <w:rFonts w:ascii="Times New Roman" w:hAnsi="Times New Roman"/>
          <w:szCs w:val="24"/>
          <w:lang w:val="es-ES_tradnl"/>
        </w:rPr>
      </w:pPr>
      <w:r w:rsidRPr="00F40903">
        <w:rPr>
          <w:rFonts w:ascii="Times New Roman" w:hAnsi="Times New Roman"/>
          <w:szCs w:val="24"/>
          <w:lang w:val="es-ES_tradnl"/>
        </w:rPr>
        <w:t>Aunque se da en una menor escala, las instituciones de educación llevan a cabo iniciativas particulares para ofertar programas educativos completos en modalidad semipresencial o a distancia con apoyo de tecnología. Sin embargo, estos programas generalmente están limitados en número y en accesibilidad, es decir</w:t>
      </w:r>
      <w:r w:rsidR="00CA6843">
        <w:rPr>
          <w:rFonts w:ascii="Times New Roman" w:hAnsi="Times New Roman"/>
          <w:szCs w:val="24"/>
          <w:lang w:val="es-ES_tradnl"/>
        </w:rPr>
        <w:t>,</w:t>
      </w:r>
      <w:r w:rsidRPr="00F40903">
        <w:rPr>
          <w:rFonts w:ascii="Times New Roman" w:hAnsi="Times New Roman"/>
          <w:szCs w:val="24"/>
          <w:lang w:val="es-ES_tradnl"/>
        </w:rPr>
        <w:t xml:space="preserve"> que son accesibles para una fracción de la comunidad de docentes y alumnos del total de la institución y no logra</w:t>
      </w:r>
      <w:r w:rsidR="00A41C35" w:rsidRPr="00F40903">
        <w:rPr>
          <w:rFonts w:ascii="Times New Roman" w:hAnsi="Times New Roman"/>
          <w:szCs w:val="24"/>
          <w:lang w:val="es-ES_tradnl"/>
        </w:rPr>
        <w:t>n</w:t>
      </w:r>
      <w:r w:rsidRPr="00F40903">
        <w:rPr>
          <w:rFonts w:ascii="Times New Roman" w:hAnsi="Times New Roman"/>
          <w:szCs w:val="24"/>
          <w:lang w:val="es-ES_tradnl"/>
        </w:rPr>
        <w:t xml:space="preserve"> beneficiar </w:t>
      </w:r>
      <w:r w:rsidR="00A41C35" w:rsidRPr="00F40903">
        <w:rPr>
          <w:rFonts w:ascii="Times New Roman" w:hAnsi="Times New Roman"/>
          <w:szCs w:val="24"/>
          <w:lang w:val="es-ES_tradnl"/>
        </w:rPr>
        <w:t xml:space="preserve">por completo </w:t>
      </w:r>
      <w:r w:rsidRPr="00F40903">
        <w:rPr>
          <w:rFonts w:ascii="Times New Roman" w:hAnsi="Times New Roman"/>
          <w:szCs w:val="24"/>
          <w:lang w:val="es-ES_tradnl"/>
        </w:rPr>
        <w:t xml:space="preserve">a la comunidad que participa en el modelo presencial; por ello, en términos de cobertura, implica un bajo alcance institucional. </w:t>
      </w:r>
    </w:p>
    <w:p w14:paraId="6C817485" w14:textId="77777777" w:rsidR="00C16271" w:rsidRPr="00F40903" w:rsidRDefault="00C16271" w:rsidP="00CD1340">
      <w:pPr>
        <w:pStyle w:val="text"/>
        <w:numPr>
          <w:ilvl w:val="0"/>
          <w:numId w:val="12"/>
        </w:numPr>
        <w:spacing w:after="120" w:line="360" w:lineRule="auto"/>
        <w:rPr>
          <w:rFonts w:ascii="Times New Roman" w:hAnsi="Times New Roman"/>
          <w:szCs w:val="24"/>
          <w:lang w:val="es-ES_tradnl"/>
        </w:rPr>
      </w:pPr>
      <w:r w:rsidRPr="00F40903">
        <w:rPr>
          <w:rFonts w:ascii="Times New Roman" w:hAnsi="Times New Roman"/>
          <w:szCs w:val="24"/>
          <w:lang w:val="es-ES_tradnl"/>
        </w:rPr>
        <w:lastRenderedPageBreak/>
        <w:t>Con un nivel de complejidad superior al que muy pocas IES han llegado, algunas instituciones han consolidado una estrategia donde los programas presenciales entran en un proceso de diversificación, de manera que en un mismo programa los alumnos tienen experiencias de aprendizaje en diferentes modalidades (presencial, semipresencial y a distancia), con objetivos claros dirigidos a solventar una necesidad concreta de la institución que puede estar ligada a uno o varios factores de calidad, cobertura, pertinencia o equidad de los programas educativos.</w:t>
      </w:r>
    </w:p>
    <w:p w14:paraId="50D33A72" w14:textId="41FA9363" w:rsidR="008D1219" w:rsidRDefault="00C16271" w:rsidP="00CD1340">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En cualquiera de las formas de incorporación de</w:t>
      </w:r>
      <w:r w:rsidR="00CA6843">
        <w:rPr>
          <w:rFonts w:ascii="Times New Roman" w:hAnsi="Times New Roman"/>
          <w:szCs w:val="24"/>
          <w:lang w:val="es-ES_tradnl"/>
        </w:rPr>
        <w:t xml:space="preserve"> las</w:t>
      </w:r>
      <w:r w:rsidRPr="00F40903">
        <w:rPr>
          <w:rFonts w:ascii="Times New Roman" w:hAnsi="Times New Roman"/>
          <w:szCs w:val="24"/>
          <w:lang w:val="es-ES_tradnl"/>
        </w:rPr>
        <w:t xml:space="preserve"> TICC mencionadas, el factor del liderazgo directivo está presente con diferentes niveles de desarrollo</w:t>
      </w:r>
      <w:bookmarkEnd w:id="0"/>
      <w:bookmarkEnd w:id="1"/>
      <w:bookmarkEnd w:id="2"/>
      <w:r w:rsidR="00730725">
        <w:rPr>
          <w:rFonts w:ascii="Times New Roman" w:hAnsi="Times New Roman"/>
          <w:szCs w:val="24"/>
          <w:lang w:val="es-ES_tradnl"/>
        </w:rPr>
        <w:t xml:space="preserve">, </w:t>
      </w:r>
      <w:r w:rsidR="00CA6843">
        <w:rPr>
          <w:rFonts w:ascii="Times New Roman" w:hAnsi="Times New Roman"/>
          <w:szCs w:val="24"/>
          <w:lang w:val="es-ES_tradnl"/>
        </w:rPr>
        <w:t xml:space="preserve">que </w:t>
      </w:r>
      <w:r w:rsidR="00730725">
        <w:rPr>
          <w:rFonts w:ascii="Times New Roman" w:hAnsi="Times New Roman"/>
          <w:szCs w:val="24"/>
          <w:lang w:val="es-ES_tradnl"/>
        </w:rPr>
        <w:t>va desde básicamente inexistente hasta u</w:t>
      </w:r>
      <w:r w:rsidR="0046743B">
        <w:rPr>
          <w:rFonts w:ascii="Times New Roman" w:hAnsi="Times New Roman"/>
          <w:szCs w:val="24"/>
          <w:lang w:val="es-ES_tradnl"/>
        </w:rPr>
        <w:t xml:space="preserve">n nivel en el que se requieren competencias avanzadas, no solo para comprender el valor de las tecnologías, sino para saber cómo </w:t>
      </w:r>
      <w:r w:rsidR="008D1219">
        <w:rPr>
          <w:rFonts w:ascii="Times New Roman" w:hAnsi="Times New Roman"/>
          <w:szCs w:val="24"/>
          <w:lang w:val="es-ES_tradnl"/>
        </w:rPr>
        <w:t>mediar el aprendizaje a través de ellas y lo que implica en cuestiones de cambio organizacional a fin de darle soporte a estas modalidades.</w:t>
      </w:r>
    </w:p>
    <w:p w14:paraId="4E20E86C" w14:textId="3C1B04CA" w:rsidR="00E957F5" w:rsidRDefault="00CA6843" w:rsidP="00CD1340">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Sobre e</w:t>
      </w:r>
      <w:r w:rsidR="00E957F5" w:rsidRPr="00F40903">
        <w:rPr>
          <w:rFonts w:ascii="Times New Roman" w:hAnsi="Times New Roman"/>
          <w:szCs w:val="24"/>
          <w:lang w:val="es-ES_tradnl"/>
        </w:rPr>
        <w:t>l liderazgo como un factor que puede influir en una organización social donde una persona con ciertas cualidades puede conducir a otros hacia un objetivo común se h</w:t>
      </w:r>
      <w:r>
        <w:rPr>
          <w:rFonts w:ascii="Times New Roman" w:hAnsi="Times New Roman"/>
          <w:szCs w:val="24"/>
          <w:lang w:val="es-ES_tradnl"/>
        </w:rPr>
        <w:t xml:space="preserve">an </w:t>
      </w:r>
      <w:r w:rsidR="00E957F5" w:rsidRPr="00F40903">
        <w:rPr>
          <w:rFonts w:ascii="Times New Roman" w:hAnsi="Times New Roman"/>
          <w:szCs w:val="24"/>
          <w:lang w:val="es-ES_tradnl"/>
        </w:rPr>
        <w:t xml:space="preserve">desarrollado numerosas investigaciones relacionadas (Casto, </w:t>
      </w:r>
      <w:proofErr w:type="spellStart"/>
      <w:r w:rsidR="00E957F5" w:rsidRPr="00F40903">
        <w:rPr>
          <w:rFonts w:ascii="Times New Roman" w:hAnsi="Times New Roman"/>
          <w:szCs w:val="24"/>
          <w:lang w:val="es-ES_tradnl"/>
        </w:rPr>
        <w:t>Miquinela</w:t>
      </w:r>
      <w:proofErr w:type="spellEnd"/>
      <w:r>
        <w:rPr>
          <w:rFonts w:ascii="Times New Roman" w:hAnsi="Times New Roman"/>
          <w:szCs w:val="24"/>
          <w:lang w:val="es-ES_tradnl"/>
        </w:rPr>
        <w:t xml:space="preserve"> y</w:t>
      </w:r>
      <w:r w:rsidR="00E957F5" w:rsidRPr="00F40903">
        <w:rPr>
          <w:rFonts w:ascii="Times New Roman" w:hAnsi="Times New Roman"/>
          <w:szCs w:val="24"/>
          <w:lang w:val="es-ES_tradnl"/>
        </w:rPr>
        <w:t xml:space="preserve"> </w:t>
      </w:r>
      <w:proofErr w:type="spellStart"/>
      <w:r w:rsidR="00E957F5" w:rsidRPr="00F40903">
        <w:rPr>
          <w:rFonts w:ascii="Times New Roman" w:hAnsi="Times New Roman"/>
          <w:szCs w:val="24"/>
          <w:lang w:val="es-ES_tradnl"/>
        </w:rPr>
        <w:t>Peley</w:t>
      </w:r>
      <w:proofErr w:type="spellEnd"/>
      <w:r w:rsidR="00E957F5" w:rsidRPr="00F40903">
        <w:rPr>
          <w:rFonts w:ascii="Times New Roman" w:hAnsi="Times New Roman"/>
          <w:szCs w:val="24"/>
          <w:lang w:val="es-ES_tradnl"/>
        </w:rPr>
        <w:t>, 2006) particularmente por su estrecha relación con el concepto de cambio, si bien en el ámbito organizacional, educativo y tecnológico existen estudios que han tratado de destacar la relevancia del liderazgo (</w:t>
      </w:r>
      <w:proofErr w:type="spellStart"/>
      <w:r w:rsidR="00E957F5" w:rsidRPr="00F40903">
        <w:rPr>
          <w:rFonts w:ascii="Times New Roman" w:hAnsi="Times New Roman"/>
          <w:szCs w:val="24"/>
          <w:lang w:val="es-ES_tradnl"/>
        </w:rPr>
        <w:t>Kotter</w:t>
      </w:r>
      <w:proofErr w:type="spellEnd"/>
      <w:r w:rsidR="00E957F5" w:rsidRPr="00F40903">
        <w:rPr>
          <w:rFonts w:ascii="Times New Roman" w:hAnsi="Times New Roman"/>
          <w:szCs w:val="24"/>
          <w:lang w:val="es-ES_tradnl"/>
        </w:rPr>
        <w:t xml:space="preserve">, 1990; Maureira y </w:t>
      </w:r>
      <w:proofErr w:type="spellStart"/>
      <w:r w:rsidR="00E957F5" w:rsidRPr="00F40903">
        <w:rPr>
          <w:rFonts w:ascii="Times New Roman" w:hAnsi="Times New Roman"/>
          <w:szCs w:val="24"/>
          <w:lang w:val="es-ES_tradnl"/>
        </w:rPr>
        <w:t>Moforte</w:t>
      </w:r>
      <w:proofErr w:type="spellEnd"/>
      <w:r w:rsidR="00E957F5" w:rsidRPr="00F40903">
        <w:rPr>
          <w:rFonts w:ascii="Times New Roman" w:hAnsi="Times New Roman"/>
          <w:szCs w:val="24"/>
          <w:lang w:val="es-ES_tradnl"/>
        </w:rPr>
        <w:t xml:space="preserve"> y González, 2014; </w:t>
      </w:r>
      <w:proofErr w:type="spellStart"/>
      <w:r w:rsidR="00E957F5" w:rsidRPr="00F40903">
        <w:rPr>
          <w:rFonts w:ascii="Times New Roman" w:hAnsi="Times New Roman"/>
          <w:szCs w:val="24"/>
          <w:lang w:val="es-ES_tradnl"/>
        </w:rPr>
        <w:t>Rooke</w:t>
      </w:r>
      <w:proofErr w:type="spellEnd"/>
      <w:r w:rsidR="00E957F5" w:rsidRPr="00F40903">
        <w:rPr>
          <w:rFonts w:ascii="Times New Roman" w:hAnsi="Times New Roman"/>
          <w:szCs w:val="24"/>
          <w:lang w:val="es-ES_tradnl"/>
        </w:rPr>
        <w:t xml:space="preserve"> y </w:t>
      </w:r>
      <w:proofErr w:type="spellStart"/>
      <w:r w:rsidR="00E957F5" w:rsidRPr="00F40903">
        <w:rPr>
          <w:rFonts w:ascii="Times New Roman" w:hAnsi="Times New Roman"/>
          <w:szCs w:val="24"/>
          <w:lang w:val="es-ES_tradnl"/>
        </w:rPr>
        <w:t>Torbert</w:t>
      </w:r>
      <w:proofErr w:type="spellEnd"/>
      <w:r w:rsidR="00E957F5" w:rsidRPr="00F40903">
        <w:rPr>
          <w:rFonts w:ascii="Times New Roman" w:hAnsi="Times New Roman"/>
          <w:szCs w:val="24"/>
          <w:lang w:val="es-ES_tradnl"/>
        </w:rPr>
        <w:t xml:space="preserve">, 2005; </w:t>
      </w:r>
      <w:proofErr w:type="spellStart"/>
      <w:r w:rsidR="00E957F5" w:rsidRPr="00F40903">
        <w:rPr>
          <w:rFonts w:ascii="Times New Roman" w:hAnsi="Times New Roman"/>
          <w:szCs w:val="24"/>
          <w:lang w:val="es-ES_tradnl"/>
        </w:rPr>
        <w:t>Zwaagstra</w:t>
      </w:r>
      <w:proofErr w:type="spellEnd"/>
      <w:r w:rsidR="00E957F5" w:rsidRPr="00F40903">
        <w:rPr>
          <w:rFonts w:ascii="Times New Roman" w:hAnsi="Times New Roman"/>
          <w:szCs w:val="24"/>
          <w:lang w:val="es-ES_tradnl"/>
        </w:rPr>
        <w:t xml:space="preserve">, 1999; </w:t>
      </w:r>
      <w:proofErr w:type="spellStart"/>
      <w:r w:rsidR="00E957F5" w:rsidRPr="00F40903">
        <w:rPr>
          <w:rFonts w:ascii="Times New Roman" w:hAnsi="Times New Roman"/>
          <w:szCs w:val="24"/>
          <w:lang w:val="es-ES_tradnl"/>
        </w:rPr>
        <w:t>Mingaine</w:t>
      </w:r>
      <w:proofErr w:type="spellEnd"/>
      <w:r w:rsidR="00E957F5" w:rsidRPr="00F40903">
        <w:rPr>
          <w:rFonts w:ascii="Times New Roman" w:hAnsi="Times New Roman"/>
          <w:szCs w:val="24"/>
          <w:lang w:val="es-ES_tradnl"/>
        </w:rPr>
        <w:t xml:space="preserve">, 2010), no existe aún suficiente documentación del impacto que tiene en impulsar iniciativas de tecnologías la capacidad de liderazgo a nivel directivo de organizaciones educativas. De ahí que </w:t>
      </w:r>
      <w:r w:rsidR="00880295" w:rsidRPr="00F40903">
        <w:rPr>
          <w:rFonts w:ascii="Times New Roman" w:hAnsi="Times New Roman"/>
          <w:szCs w:val="24"/>
          <w:lang w:val="es-ES_tradnl"/>
        </w:rPr>
        <w:t>surge como una oportunidad llevar a cabo estudios para analizar</w:t>
      </w:r>
      <w:r w:rsidR="00E957F5" w:rsidRPr="00F40903">
        <w:rPr>
          <w:rFonts w:ascii="Times New Roman" w:hAnsi="Times New Roman"/>
          <w:szCs w:val="24"/>
          <w:lang w:val="es-ES_tradnl"/>
        </w:rPr>
        <w:t xml:space="preserve"> qué aspectos de las cualidades del liderazgo pudieran ser un factor que incide en impulsar iniciativas </w:t>
      </w:r>
      <w:r w:rsidR="008F4E97" w:rsidRPr="00F40903">
        <w:rPr>
          <w:rFonts w:ascii="Times New Roman" w:hAnsi="Times New Roman"/>
          <w:szCs w:val="24"/>
          <w:lang w:val="es-ES_tradnl"/>
        </w:rPr>
        <w:t>de educación a distancia mediada por TICC en</w:t>
      </w:r>
      <w:r w:rsidR="00E957F5" w:rsidRPr="00F40903">
        <w:rPr>
          <w:rFonts w:ascii="Times New Roman" w:hAnsi="Times New Roman"/>
          <w:szCs w:val="24"/>
          <w:lang w:val="es-ES_tradnl"/>
        </w:rPr>
        <w:t xml:space="preserve"> </w:t>
      </w:r>
      <w:r w:rsidR="008F4E97" w:rsidRPr="00F40903">
        <w:rPr>
          <w:rFonts w:ascii="Times New Roman" w:hAnsi="Times New Roman"/>
          <w:szCs w:val="24"/>
          <w:lang w:val="es-ES_tradnl"/>
        </w:rPr>
        <w:t>organizaciones educativas.</w:t>
      </w:r>
    </w:p>
    <w:p w14:paraId="06D396C7" w14:textId="7E4BF84B" w:rsidR="00DD48E1" w:rsidRDefault="00DD48E1" w:rsidP="00CD1340">
      <w:pPr>
        <w:pStyle w:val="Ttulo4"/>
        <w:spacing w:before="0" w:after="120" w:line="360" w:lineRule="auto"/>
        <w:rPr>
          <w:rFonts w:ascii="Calibri" w:hAnsi="Calibri" w:cs="Times New Roman"/>
          <w:i w:val="0"/>
          <w:color w:val="auto"/>
          <w:sz w:val="28"/>
          <w:lang w:val="es-ES_tradnl"/>
        </w:rPr>
      </w:pPr>
      <w:bookmarkStart w:id="3" w:name="_Toc310844530"/>
      <w:bookmarkStart w:id="4" w:name="_Toc316656499"/>
      <w:bookmarkStart w:id="5" w:name="_Toc317505609"/>
    </w:p>
    <w:p w14:paraId="4381460B" w14:textId="5168DD0D" w:rsidR="00DD48E1" w:rsidRDefault="00DD48E1" w:rsidP="00DD48E1">
      <w:pPr>
        <w:rPr>
          <w:lang w:val="es-ES_tradnl"/>
        </w:rPr>
      </w:pPr>
    </w:p>
    <w:p w14:paraId="3EF51962" w14:textId="5BDBA063" w:rsidR="00DD48E1" w:rsidRDefault="00DD48E1" w:rsidP="00DD48E1">
      <w:pPr>
        <w:rPr>
          <w:lang w:val="es-ES_tradnl"/>
        </w:rPr>
      </w:pPr>
    </w:p>
    <w:p w14:paraId="13A4E35D" w14:textId="77777777" w:rsidR="00DD48E1" w:rsidRPr="00DD48E1" w:rsidRDefault="00DD48E1" w:rsidP="00DD48E1">
      <w:pPr>
        <w:rPr>
          <w:lang w:val="es-ES_tradnl"/>
        </w:rPr>
      </w:pPr>
    </w:p>
    <w:p w14:paraId="13A10B86" w14:textId="0ADACC12" w:rsidR="004D05F3" w:rsidRPr="00DD48E1" w:rsidRDefault="004D05F3" w:rsidP="00CD1340">
      <w:pPr>
        <w:pStyle w:val="Ttulo4"/>
        <w:spacing w:before="0" w:after="120" w:line="360" w:lineRule="auto"/>
        <w:rPr>
          <w:rFonts w:ascii="Calibri" w:hAnsi="Calibri" w:cs="Times New Roman"/>
          <w:i w:val="0"/>
          <w:color w:val="auto"/>
          <w:sz w:val="28"/>
          <w:lang w:val="es-ES_tradnl"/>
        </w:rPr>
      </w:pPr>
      <w:r w:rsidRPr="00DD48E1">
        <w:rPr>
          <w:rFonts w:ascii="Calibri" w:hAnsi="Calibri" w:cs="Times New Roman"/>
          <w:i w:val="0"/>
          <w:color w:val="auto"/>
          <w:sz w:val="28"/>
          <w:lang w:val="es-ES_tradnl"/>
        </w:rPr>
        <w:lastRenderedPageBreak/>
        <w:t>Incorporación de TICC en la educación: contexto internacional</w:t>
      </w:r>
      <w:bookmarkEnd w:id="3"/>
      <w:bookmarkEnd w:id="4"/>
      <w:bookmarkEnd w:id="5"/>
    </w:p>
    <w:p w14:paraId="514B57BC" w14:textId="37B321C1" w:rsidR="00CA3424" w:rsidRDefault="00AB6DF3" w:rsidP="00CD1340">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 xml:space="preserve">La incorporación de </w:t>
      </w:r>
      <w:r w:rsidR="00CA6843">
        <w:rPr>
          <w:rFonts w:ascii="Times New Roman" w:hAnsi="Times New Roman"/>
          <w:szCs w:val="24"/>
          <w:lang w:val="es-ES_tradnl"/>
        </w:rPr>
        <w:t xml:space="preserve">las </w:t>
      </w:r>
      <w:r>
        <w:rPr>
          <w:rFonts w:ascii="Times New Roman" w:hAnsi="Times New Roman"/>
          <w:szCs w:val="24"/>
          <w:lang w:val="es-ES_tradnl"/>
        </w:rPr>
        <w:t>TICC en procesos educativos no es algo nuevo</w:t>
      </w:r>
      <w:r w:rsidR="00CA6843">
        <w:rPr>
          <w:rFonts w:ascii="Times New Roman" w:hAnsi="Times New Roman"/>
          <w:szCs w:val="24"/>
          <w:lang w:val="es-ES_tradnl"/>
        </w:rPr>
        <w:t>.</w:t>
      </w:r>
      <w:r>
        <w:rPr>
          <w:rFonts w:ascii="Times New Roman" w:hAnsi="Times New Roman"/>
          <w:szCs w:val="24"/>
          <w:lang w:val="es-ES_tradnl"/>
        </w:rPr>
        <w:t xml:space="preserve"> </w:t>
      </w:r>
      <w:r w:rsidR="00CA6843">
        <w:rPr>
          <w:rFonts w:ascii="Times New Roman" w:hAnsi="Times New Roman"/>
          <w:szCs w:val="24"/>
          <w:lang w:val="es-ES_tradnl"/>
        </w:rPr>
        <w:t>D</w:t>
      </w:r>
      <w:r>
        <w:rPr>
          <w:rFonts w:ascii="Times New Roman" w:hAnsi="Times New Roman"/>
          <w:szCs w:val="24"/>
          <w:lang w:val="es-ES_tradnl"/>
        </w:rPr>
        <w:t xml:space="preserve">urante los últimos 20 años </w:t>
      </w:r>
      <w:r w:rsidR="008263F6">
        <w:rPr>
          <w:rFonts w:ascii="Times New Roman" w:hAnsi="Times New Roman"/>
          <w:szCs w:val="24"/>
          <w:lang w:val="es-ES_tradnl"/>
        </w:rPr>
        <w:t>a nivel nacional e internacional</w:t>
      </w:r>
      <w:r>
        <w:rPr>
          <w:rFonts w:ascii="Times New Roman" w:hAnsi="Times New Roman"/>
          <w:szCs w:val="24"/>
          <w:lang w:val="es-ES_tradnl"/>
        </w:rPr>
        <w:t xml:space="preserve"> se han llevado a cabo</w:t>
      </w:r>
      <w:r w:rsidR="004D05F3" w:rsidRPr="00F40903">
        <w:rPr>
          <w:rFonts w:ascii="Times New Roman" w:hAnsi="Times New Roman"/>
          <w:szCs w:val="24"/>
          <w:lang w:val="es-ES_tradnl"/>
        </w:rPr>
        <w:t xml:space="preserve"> investigaciones, proyectos e iniciativas de gobiernos, organizaciones no gubernamentales </w:t>
      </w:r>
      <w:r w:rsidR="00EF7536">
        <w:rPr>
          <w:rFonts w:ascii="Times New Roman" w:hAnsi="Times New Roman"/>
          <w:szCs w:val="24"/>
          <w:lang w:val="es-ES_tradnl"/>
        </w:rPr>
        <w:t xml:space="preserve">e </w:t>
      </w:r>
      <w:r w:rsidR="004D05F3" w:rsidRPr="00F40903">
        <w:rPr>
          <w:rFonts w:ascii="Times New Roman" w:hAnsi="Times New Roman"/>
          <w:szCs w:val="24"/>
          <w:lang w:val="es-ES_tradnl"/>
        </w:rPr>
        <w:t>instituciones educ</w:t>
      </w:r>
      <w:r w:rsidR="00EF7536">
        <w:rPr>
          <w:rFonts w:ascii="Times New Roman" w:hAnsi="Times New Roman"/>
          <w:szCs w:val="24"/>
          <w:lang w:val="es-ES_tradnl"/>
        </w:rPr>
        <w:t>ativas</w:t>
      </w:r>
      <w:r w:rsidR="00A97914">
        <w:rPr>
          <w:rFonts w:ascii="Times New Roman" w:hAnsi="Times New Roman"/>
          <w:szCs w:val="24"/>
          <w:lang w:val="es-ES_tradnl"/>
        </w:rPr>
        <w:t xml:space="preserve"> </w:t>
      </w:r>
      <w:r w:rsidR="00943A8A" w:rsidRPr="00B14631">
        <w:rPr>
          <w:rFonts w:ascii="Times New Roman" w:hAnsi="Times New Roman"/>
          <w:szCs w:val="24"/>
          <w:lang w:val="es-ES_tradnl"/>
        </w:rPr>
        <w:t xml:space="preserve">(ver </w:t>
      </w:r>
      <w:r w:rsidR="00CA6843">
        <w:rPr>
          <w:rFonts w:ascii="Times New Roman" w:hAnsi="Times New Roman"/>
          <w:szCs w:val="24"/>
          <w:lang w:val="es-ES_tradnl"/>
        </w:rPr>
        <w:t>T</w:t>
      </w:r>
      <w:r w:rsidR="00943A8A" w:rsidRPr="00B14631">
        <w:rPr>
          <w:rFonts w:ascii="Times New Roman" w:hAnsi="Times New Roman"/>
          <w:szCs w:val="24"/>
          <w:lang w:val="es-ES_tradnl"/>
        </w:rPr>
        <w:t>abla 1</w:t>
      </w:r>
      <w:r w:rsidR="004D05F3" w:rsidRPr="00B14631">
        <w:rPr>
          <w:rFonts w:ascii="Times New Roman" w:hAnsi="Times New Roman"/>
          <w:szCs w:val="24"/>
          <w:lang w:val="es-ES_tradnl"/>
        </w:rPr>
        <w:t>)</w:t>
      </w:r>
      <w:r w:rsidR="004D05F3" w:rsidRPr="00F40903">
        <w:rPr>
          <w:rFonts w:ascii="Times New Roman" w:hAnsi="Times New Roman"/>
          <w:szCs w:val="24"/>
          <w:lang w:val="es-ES_tradnl"/>
        </w:rPr>
        <w:t xml:space="preserve"> </w:t>
      </w:r>
      <w:r w:rsidR="008263F6">
        <w:rPr>
          <w:rFonts w:ascii="Times New Roman" w:hAnsi="Times New Roman"/>
          <w:szCs w:val="24"/>
          <w:lang w:val="es-ES_tradnl"/>
        </w:rPr>
        <w:t>donde el uso de tecnologías se observa como un factor de éxito en el desarrollo de estrategias educativas</w:t>
      </w:r>
      <w:r w:rsidR="004D05F3" w:rsidRPr="00F40903">
        <w:rPr>
          <w:rFonts w:ascii="Times New Roman" w:hAnsi="Times New Roman"/>
          <w:szCs w:val="24"/>
          <w:lang w:val="es-ES_tradnl"/>
        </w:rPr>
        <w:t>, desde la dimensión del aprendizaje y de la enseñanza y, en consecuencia, impulsar el desarrollo y creación de mejores condiciones de vida en las sociedades (UNESC</w:t>
      </w:r>
      <w:r w:rsidR="002F13E8">
        <w:rPr>
          <w:rFonts w:ascii="Times New Roman" w:hAnsi="Times New Roman"/>
          <w:szCs w:val="24"/>
          <w:lang w:val="es-ES_tradnl"/>
        </w:rPr>
        <w:t>O, 2008, 2013, 2011</w:t>
      </w:r>
      <w:r w:rsidR="004D05F3" w:rsidRPr="00F40903">
        <w:rPr>
          <w:rFonts w:ascii="Times New Roman" w:hAnsi="Times New Roman"/>
          <w:szCs w:val="24"/>
          <w:lang w:val="es-ES_tradnl"/>
        </w:rPr>
        <w:t xml:space="preserve">; 21st Century </w:t>
      </w:r>
      <w:proofErr w:type="spellStart"/>
      <w:r w:rsidR="004D05F3" w:rsidRPr="00F40903">
        <w:rPr>
          <w:rFonts w:ascii="Times New Roman" w:hAnsi="Times New Roman"/>
          <w:szCs w:val="24"/>
          <w:lang w:val="es-ES_tradnl"/>
        </w:rPr>
        <w:t>information</w:t>
      </w:r>
      <w:proofErr w:type="spellEnd"/>
      <w:r w:rsidR="004D05F3" w:rsidRPr="00F40903">
        <w:rPr>
          <w:rFonts w:ascii="Times New Roman" w:hAnsi="Times New Roman"/>
          <w:szCs w:val="24"/>
          <w:lang w:val="es-ES_tradnl"/>
        </w:rPr>
        <w:t xml:space="preserve"> </w:t>
      </w:r>
      <w:proofErr w:type="spellStart"/>
      <w:r w:rsidR="004D05F3" w:rsidRPr="00F40903">
        <w:rPr>
          <w:rFonts w:ascii="Times New Roman" w:hAnsi="Times New Roman"/>
          <w:szCs w:val="24"/>
          <w:lang w:val="es-ES_tradnl"/>
        </w:rPr>
        <w:t>Fluency</w:t>
      </w:r>
      <w:proofErr w:type="spellEnd"/>
      <w:r w:rsidR="004D05F3" w:rsidRPr="00F40903">
        <w:rPr>
          <w:rFonts w:ascii="Times New Roman" w:hAnsi="Times New Roman"/>
          <w:szCs w:val="24"/>
          <w:lang w:val="es-ES_tradnl"/>
        </w:rPr>
        <w:t xml:space="preserve"> [TCIF], 2007; ISTE 2015; </w:t>
      </w:r>
      <w:r w:rsidR="004D05F3" w:rsidRPr="00F40903">
        <w:rPr>
          <w:rFonts w:ascii="Times New Roman" w:hAnsi="Times New Roman"/>
          <w:szCs w:val="24"/>
          <w:shd w:val="clear" w:color="auto" w:fill="FFFFFF"/>
          <w:lang w:val="es-ES_tradnl"/>
        </w:rPr>
        <w:t>Comisión Económica para América Latina y el Caribe</w:t>
      </w:r>
      <w:r w:rsidR="004D05F3" w:rsidRPr="00F40903">
        <w:rPr>
          <w:rFonts w:ascii="Times New Roman" w:hAnsi="Times New Roman"/>
          <w:szCs w:val="24"/>
          <w:lang w:val="es-ES_tradnl"/>
        </w:rPr>
        <w:t>, 2010;</w:t>
      </w:r>
      <w:r w:rsidR="004D05F3" w:rsidRPr="00F40903">
        <w:rPr>
          <w:rFonts w:ascii="Times New Roman" w:eastAsiaTheme="minorEastAsia" w:hAnsi="Times New Roman"/>
          <w:szCs w:val="24"/>
          <w:lang w:val="es-ES_tradnl"/>
        </w:rPr>
        <w:t xml:space="preserve"> </w:t>
      </w:r>
      <w:proofErr w:type="spellStart"/>
      <w:r w:rsidR="004D05F3" w:rsidRPr="00F40903">
        <w:rPr>
          <w:rFonts w:ascii="Times New Roman" w:eastAsiaTheme="minorEastAsia" w:hAnsi="Times New Roman"/>
          <w:szCs w:val="24"/>
          <w:lang w:val="es-ES_tradnl"/>
        </w:rPr>
        <w:t>Istance</w:t>
      </w:r>
      <w:proofErr w:type="spellEnd"/>
      <w:r w:rsidR="004D05F3" w:rsidRPr="00F40903">
        <w:rPr>
          <w:rFonts w:ascii="Times New Roman" w:eastAsiaTheme="minorEastAsia" w:hAnsi="Times New Roman"/>
          <w:szCs w:val="24"/>
          <w:lang w:val="es-ES_tradnl"/>
        </w:rPr>
        <w:t xml:space="preserve"> y </w:t>
      </w:r>
      <w:proofErr w:type="spellStart"/>
      <w:r w:rsidR="004D05F3" w:rsidRPr="00F40903">
        <w:rPr>
          <w:rFonts w:ascii="Times New Roman" w:eastAsiaTheme="minorEastAsia" w:hAnsi="Times New Roman"/>
          <w:szCs w:val="24"/>
          <w:lang w:val="es-ES_tradnl"/>
        </w:rPr>
        <w:t>Kools</w:t>
      </w:r>
      <w:proofErr w:type="spellEnd"/>
      <w:r w:rsidR="004D05F3" w:rsidRPr="00F40903">
        <w:rPr>
          <w:rFonts w:ascii="Times New Roman" w:eastAsiaTheme="minorEastAsia" w:hAnsi="Times New Roman"/>
          <w:szCs w:val="24"/>
          <w:lang w:val="es-ES_tradnl"/>
        </w:rPr>
        <w:t>, 2013;</w:t>
      </w:r>
      <w:r w:rsidR="004D05F3" w:rsidRPr="00F40903">
        <w:rPr>
          <w:rFonts w:ascii="Times New Roman" w:hAnsi="Times New Roman"/>
          <w:szCs w:val="24"/>
          <w:lang w:val="es-ES_tradnl"/>
        </w:rPr>
        <w:t xml:space="preserve"> Ramírez, 2006; Peña, 2013a; </w:t>
      </w:r>
      <w:proofErr w:type="spellStart"/>
      <w:r w:rsidR="004D05F3" w:rsidRPr="00F40903">
        <w:rPr>
          <w:rFonts w:ascii="Times New Roman" w:hAnsi="Times New Roman"/>
          <w:szCs w:val="24"/>
          <w:lang w:val="es-ES_tradnl"/>
        </w:rPr>
        <w:t>Carmeiro</w:t>
      </w:r>
      <w:proofErr w:type="spellEnd"/>
      <w:r w:rsidR="004D05F3" w:rsidRPr="00F40903">
        <w:rPr>
          <w:rFonts w:ascii="Times New Roman" w:hAnsi="Times New Roman"/>
          <w:szCs w:val="24"/>
          <w:lang w:val="es-ES_tradnl"/>
        </w:rPr>
        <w:t>, Toscano y Díaz, 2009;</w:t>
      </w:r>
      <w:r w:rsidR="004D05F3" w:rsidRPr="00F40903">
        <w:rPr>
          <w:rFonts w:ascii="Times New Roman" w:eastAsiaTheme="minorEastAsia" w:hAnsi="Times New Roman"/>
          <w:szCs w:val="24"/>
          <w:lang w:val="es-ES_tradnl"/>
        </w:rPr>
        <w:t xml:space="preserve"> López, Castro, Justo</w:t>
      </w:r>
      <w:r w:rsidR="00CA6843">
        <w:rPr>
          <w:rFonts w:ascii="Times New Roman" w:eastAsiaTheme="minorEastAsia" w:hAnsi="Times New Roman"/>
          <w:szCs w:val="24"/>
          <w:lang w:val="es-ES_tradnl"/>
        </w:rPr>
        <w:t xml:space="preserve"> y</w:t>
      </w:r>
      <w:r w:rsidR="004D05F3" w:rsidRPr="00F40903">
        <w:rPr>
          <w:rFonts w:ascii="Times New Roman" w:eastAsiaTheme="minorEastAsia" w:hAnsi="Times New Roman"/>
          <w:szCs w:val="24"/>
          <w:lang w:val="es-ES_tradnl"/>
        </w:rPr>
        <w:t xml:space="preserve"> Flores, 2015)</w:t>
      </w:r>
      <w:r w:rsidR="004D05F3" w:rsidRPr="00F40903">
        <w:rPr>
          <w:rFonts w:ascii="Times New Roman" w:hAnsi="Times New Roman"/>
          <w:szCs w:val="24"/>
          <w:lang w:val="es-ES_tradnl"/>
        </w:rPr>
        <w:t>.</w:t>
      </w:r>
      <w:r w:rsidR="008F628D" w:rsidRPr="00F40903">
        <w:rPr>
          <w:rFonts w:ascii="Times New Roman" w:hAnsi="Times New Roman"/>
          <w:szCs w:val="24"/>
          <w:lang w:val="es-ES_tradnl"/>
        </w:rPr>
        <w:t xml:space="preserve"> </w:t>
      </w:r>
      <w:bookmarkStart w:id="6" w:name="_Toc318983034"/>
    </w:p>
    <w:p w14:paraId="6E22C114" w14:textId="08370592" w:rsidR="00DD48E1" w:rsidRDefault="00DD48E1" w:rsidP="00CD1340">
      <w:pPr>
        <w:pStyle w:val="text"/>
        <w:spacing w:after="120" w:line="360" w:lineRule="auto"/>
        <w:ind w:firstLine="0"/>
        <w:rPr>
          <w:rFonts w:ascii="Times New Roman" w:hAnsi="Times New Roman"/>
          <w:szCs w:val="24"/>
          <w:lang w:val="es-ES_tradnl"/>
        </w:rPr>
      </w:pPr>
    </w:p>
    <w:p w14:paraId="41DD6883" w14:textId="65FF4573" w:rsidR="00DD48E1" w:rsidRDefault="00DD48E1" w:rsidP="00CD1340">
      <w:pPr>
        <w:pStyle w:val="text"/>
        <w:spacing w:after="120" w:line="360" w:lineRule="auto"/>
        <w:ind w:firstLine="0"/>
        <w:rPr>
          <w:rFonts w:ascii="Times New Roman" w:hAnsi="Times New Roman"/>
          <w:szCs w:val="24"/>
          <w:lang w:val="es-ES_tradnl"/>
        </w:rPr>
      </w:pPr>
    </w:p>
    <w:p w14:paraId="0D184125" w14:textId="7687DF49" w:rsidR="00DD48E1" w:rsidRDefault="00DD48E1" w:rsidP="00CD1340">
      <w:pPr>
        <w:pStyle w:val="text"/>
        <w:spacing w:after="120" w:line="360" w:lineRule="auto"/>
        <w:ind w:firstLine="0"/>
        <w:rPr>
          <w:rFonts w:ascii="Times New Roman" w:hAnsi="Times New Roman"/>
          <w:szCs w:val="24"/>
          <w:lang w:val="es-ES_tradnl"/>
        </w:rPr>
      </w:pPr>
    </w:p>
    <w:p w14:paraId="558DF239" w14:textId="4192548A" w:rsidR="00DD48E1" w:rsidRDefault="00DD48E1" w:rsidP="00CD1340">
      <w:pPr>
        <w:pStyle w:val="text"/>
        <w:spacing w:after="120" w:line="360" w:lineRule="auto"/>
        <w:ind w:firstLine="0"/>
        <w:rPr>
          <w:rFonts w:ascii="Times New Roman" w:hAnsi="Times New Roman"/>
          <w:szCs w:val="24"/>
          <w:lang w:val="es-ES_tradnl"/>
        </w:rPr>
      </w:pPr>
    </w:p>
    <w:p w14:paraId="25C21830" w14:textId="50241084" w:rsidR="00DD48E1" w:rsidRDefault="00DD48E1" w:rsidP="00CD1340">
      <w:pPr>
        <w:pStyle w:val="text"/>
        <w:spacing w:after="120" w:line="360" w:lineRule="auto"/>
        <w:ind w:firstLine="0"/>
        <w:rPr>
          <w:rFonts w:ascii="Times New Roman" w:hAnsi="Times New Roman"/>
          <w:szCs w:val="24"/>
          <w:lang w:val="es-ES_tradnl"/>
        </w:rPr>
      </w:pPr>
    </w:p>
    <w:p w14:paraId="129A6522" w14:textId="48268046" w:rsidR="00DD48E1" w:rsidRDefault="00DD48E1" w:rsidP="00CD1340">
      <w:pPr>
        <w:pStyle w:val="text"/>
        <w:spacing w:after="120" w:line="360" w:lineRule="auto"/>
        <w:ind w:firstLine="0"/>
        <w:rPr>
          <w:rFonts w:ascii="Times New Roman" w:hAnsi="Times New Roman"/>
          <w:szCs w:val="24"/>
          <w:lang w:val="es-ES_tradnl"/>
        </w:rPr>
      </w:pPr>
    </w:p>
    <w:p w14:paraId="0813DCBE" w14:textId="7D081A4B" w:rsidR="00DD48E1" w:rsidRDefault="00DD48E1" w:rsidP="00CD1340">
      <w:pPr>
        <w:pStyle w:val="text"/>
        <w:spacing w:after="120" w:line="360" w:lineRule="auto"/>
        <w:ind w:firstLine="0"/>
        <w:rPr>
          <w:rFonts w:ascii="Times New Roman" w:hAnsi="Times New Roman"/>
          <w:szCs w:val="24"/>
          <w:lang w:val="es-ES_tradnl"/>
        </w:rPr>
      </w:pPr>
    </w:p>
    <w:p w14:paraId="3AE5B512" w14:textId="196036E7" w:rsidR="00DD48E1" w:rsidRDefault="00DD48E1" w:rsidP="00CD1340">
      <w:pPr>
        <w:pStyle w:val="text"/>
        <w:spacing w:after="120" w:line="360" w:lineRule="auto"/>
        <w:ind w:firstLine="0"/>
        <w:rPr>
          <w:rFonts w:ascii="Times New Roman" w:hAnsi="Times New Roman"/>
          <w:szCs w:val="24"/>
          <w:lang w:val="es-ES_tradnl"/>
        </w:rPr>
      </w:pPr>
    </w:p>
    <w:p w14:paraId="1B26FAB6" w14:textId="416CD3D6" w:rsidR="00DD48E1" w:rsidRDefault="00DD48E1" w:rsidP="00CD1340">
      <w:pPr>
        <w:pStyle w:val="text"/>
        <w:spacing w:after="120" w:line="360" w:lineRule="auto"/>
        <w:ind w:firstLine="0"/>
        <w:rPr>
          <w:rFonts w:ascii="Times New Roman" w:hAnsi="Times New Roman"/>
          <w:szCs w:val="24"/>
          <w:lang w:val="es-ES_tradnl"/>
        </w:rPr>
      </w:pPr>
    </w:p>
    <w:p w14:paraId="070789AB" w14:textId="47391F31" w:rsidR="00DD48E1" w:rsidRDefault="00DD48E1" w:rsidP="00CD1340">
      <w:pPr>
        <w:pStyle w:val="text"/>
        <w:spacing w:after="120" w:line="360" w:lineRule="auto"/>
        <w:ind w:firstLine="0"/>
        <w:rPr>
          <w:rFonts w:ascii="Times New Roman" w:hAnsi="Times New Roman"/>
          <w:szCs w:val="24"/>
          <w:lang w:val="es-ES_tradnl"/>
        </w:rPr>
      </w:pPr>
    </w:p>
    <w:p w14:paraId="756E6BDF" w14:textId="282D3862" w:rsidR="00DD48E1" w:rsidRDefault="00DD48E1" w:rsidP="00CD1340">
      <w:pPr>
        <w:pStyle w:val="text"/>
        <w:spacing w:after="120" w:line="360" w:lineRule="auto"/>
        <w:ind w:firstLine="0"/>
        <w:rPr>
          <w:rFonts w:ascii="Times New Roman" w:hAnsi="Times New Roman"/>
          <w:szCs w:val="24"/>
          <w:lang w:val="es-ES_tradnl"/>
        </w:rPr>
      </w:pPr>
    </w:p>
    <w:p w14:paraId="69D8D081" w14:textId="3DC3DAF3" w:rsidR="00DD48E1" w:rsidRDefault="00DD48E1" w:rsidP="00CD1340">
      <w:pPr>
        <w:pStyle w:val="text"/>
        <w:spacing w:after="120" w:line="360" w:lineRule="auto"/>
        <w:ind w:firstLine="0"/>
        <w:rPr>
          <w:rFonts w:ascii="Times New Roman" w:hAnsi="Times New Roman"/>
          <w:szCs w:val="24"/>
          <w:lang w:val="es-ES_tradnl"/>
        </w:rPr>
      </w:pPr>
    </w:p>
    <w:p w14:paraId="1DB3804F" w14:textId="0A4E1CFC" w:rsidR="00DD48E1" w:rsidRDefault="00DD48E1" w:rsidP="00CD1340">
      <w:pPr>
        <w:pStyle w:val="text"/>
        <w:spacing w:after="120" w:line="360" w:lineRule="auto"/>
        <w:ind w:firstLine="0"/>
        <w:rPr>
          <w:rFonts w:ascii="Times New Roman" w:hAnsi="Times New Roman"/>
          <w:szCs w:val="24"/>
          <w:lang w:val="es-ES_tradnl"/>
        </w:rPr>
      </w:pPr>
    </w:p>
    <w:p w14:paraId="71BAB18E" w14:textId="223A95C4" w:rsidR="00DD48E1" w:rsidRDefault="00DD48E1" w:rsidP="00CD1340">
      <w:pPr>
        <w:pStyle w:val="text"/>
        <w:spacing w:after="120" w:line="360" w:lineRule="auto"/>
        <w:ind w:firstLine="0"/>
        <w:rPr>
          <w:rFonts w:ascii="Times New Roman" w:hAnsi="Times New Roman"/>
          <w:szCs w:val="24"/>
          <w:lang w:val="es-ES_tradnl"/>
        </w:rPr>
      </w:pPr>
    </w:p>
    <w:p w14:paraId="3C903960" w14:textId="77777777" w:rsidR="00DD48E1" w:rsidRPr="00F40903" w:rsidRDefault="00DD48E1" w:rsidP="00CD1340">
      <w:pPr>
        <w:pStyle w:val="text"/>
        <w:spacing w:after="120" w:line="360" w:lineRule="auto"/>
        <w:ind w:firstLine="0"/>
        <w:rPr>
          <w:rFonts w:ascii="Times New Roman" w:hAnsi="Times New Roman"/>
          <w:szCs w:val="24"/>
          <w:lang w:val="es-ES_tradnl"/>
        </w:rPr>
      </w:pPr>
    </w:p>
    <w:p w14:paraId="1A8B4A94" w14:textId="27A1A112" w:rsidR="004D05F3" w:rsidRPr="00F40903" w:rsidRDefault="008F2475" w:rsidP="00DD48E1">
      <w:pPr>
        <w:pStyle w:val="text"/>
        <w:spacing w:line="360" w:lineRule="auto"/>
        <w:ind w:firstLine="0"/>
        <w:jc w:val="center"/>
        <w:rPr>
          <w:rFonts w:ascii="Times New Roman" w:hAnsi="Times New Roman"/>
          <w:szCs w:val="24"/>
          <w:lang w:val="es-ES_tradnl"/>
        </w:rPr>
      </w:pPr>
      <w:r w:rsidRPr="00DD48E1">
        <w:rPr>
          <w:rFonts w:ascii="Times New Roman" w:hAnsi="Times New Roman"/>
          <w:b/>
          <w:szCs w:val="24"/>
          <w:lang w:val="es-ES_tradnl"/>
        </w:rPr>
        <w:lastRenderedPageBreak/>
        <w:t>Tabla 1</w:t>
      </w:r>
      <w:r w:rsidR="004D05F3" w:rsidRPr="00DD48E1">
        <w:rPr>
          <w:rFonts w:ascii="Times New Roman" w:hAnsi="Times New Roman"/>
          <w:b/>
          <w:szCs w:val="24"/>
          <w:lang w:val="es-ES_tradnl"/>
        </w:rPr>
        <w:t>.</w:t>
      </w:r>
      <w:r w:rsidR="004D05F3" w:rsidRPr="00F40903">
        <w:rPr>
          <w:rFonts w:ascii="Times New Roman" w:hAnsi="Times New Roman"/>
          <w:szCs w:val="24"/>
          <w:lang w:val="es-ES_tradnl"/>
        </w:rPr>
        <w:t xml:space="preserve"> TICC y educación: Iniciativas, proyectos e investigaciones.</w:t>
      </w:r>
      <w:bookmarkEnd w:id="6"/>
    </w:p>
    <w:tbl>
      <w:tblPr>
        <w:tblW w:w="9322" w:type="dxa"/>
        <w:jc w:val="center"/>
        <w:tblBorders>
          <w:top w:val="single" w:sz="8" w:space="0" w:color="000000" w:themeColor="text1"/>
          <w:insideH w:val="single" w:sz="4" w:space="0" w:color="auto"/>
        </w:tblBorders>
        <w:tblLayout w:type="fixed"/>
        <w:tblLook w:val="04A0" w:firstRow="1" w:lastRow="0" w:firstColumn="1" w:lastColumn="0" w:noHBand="0" w:noVBand="1"/>
      </w:tblPr>
      <w:tblGrid>
        <w:gridCol w:w="2660"/>
        <w:gridCol w:w="4961"/>
        <w:gridCol w:w="1701"/>
      </w:tblGrid>
      <w:tr w:rsidR="004D05F3" w:rsidRPr="00F40903" w14:paraId="2A4D4502" w14:textId="77777777" w:rsidTr="00DD48E1">
        <w:trPr>
          <w:jc w:val="center"/>
        </w:trPr>
        <w:tc>
          <w:tcPr>
            <w:tcW w:w="2660" w:type="dxa"/>
          </w:tcPr>
          <w:p w14:paraId="6CB8BE25"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Proyecto/investigación/</w:t>
            </w:r>
          </w:p>
          <w:p w14:paraId="06637BFE" w14:textId="77777777" w:rsidR="004D05F3" w:rsidRPr="00F40903" w:rsidRDefault="004D05F3" w:rsidP="0089736F">
            <w:pPr>
              <w:pStyle w:val="text"/>
              <w:spacing w:line="240" w:lineRule="auto"/>
              <w:jc w:val="left"/>
              <w:rPr>
                <w:rFonts w:ascii="Times New Roman" w:hAnsi="Times New Roman"/>
                <w:sz w:val="22"/>
                <w:szCs w:val="24"/>
                <w:lang w:val="es-ES_tradnl"/>
              </w:rPr>
            </w:pPr>
            <w:r w:rsidRPr="00F40903">
              <w:rPr>
                <w:rFonts w:ascii="Times New Roman" w:hAnsi="Times New Roman"/>
                <w:sz w:val="22"/>
                <w:szCs w:val="24"/>
                <w:lang w:val="es-ES_tradnl"/>
              </w:rPr>
              <w:t>iniciativa</w:t>
            </w:r>
          </w:p>
        </w:tc>
        <w:tc>
          <w:tcPr>
            <w:tcW w:w="4961" w:type="dxa"/>
          </w:tcPr>
          <w:p w14:paraId="31987E24" w14:textId="77777777" w:rsidR="004D05F3" w:rsidRPr="00F40903" w:rsidRDefault="004D05F3" w:rsidP="0089736F">
            <w:pPr>
              <w:pStyle w:val="text"/>
              <w:spacing w:line="240" w:lineRule="auto"/>
              <w:jc w:val="left"/>
              <w:rPr>
                <w:rFonts w:ascii="Times New Roman" w:hAnsi="Times New Roman"/>
                <w:sz w:val="22"/>
                <w:szCs w:val="24"/>
                <w:lang w:val="es-ES_tradnl"/>
              </w:rPr>
            </w:pPr>
            <w:r w:rsidRPr="00F40903">
              <w:rPr>
                <w:rFonts w:ascii="Times New Roman" w:hAnsi="Times New Roman"/>
                <w:sz w:val="22"/>
                <w:szCs w:val="24"/>
                <w:lang w:val="es-ES_tradnl"/>
              </w:rPr>
              <w:t>Resumen</w:t>
            </w:r>
          </w:p>
        </w:tc>
        <w:tc>
          <w:tcPr>
            <w:tcW w:w="1701" w:type="dxa"/>
          </w:tcPr>
          <w:p w14:paraId="422BEDC4"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Alcance</w:t>
            </w:r>
          </w:p>
        </w:tc>
      </w:tr>
      <w:tr w:rsidR="004D05F3" w:rsidRPr="00F40903" w14:paraId="13073459" w14:textId="77777777" w:rsidTr="00DD48E1">
        <w:trPr>
          <w:jc w:val="center"/>
        </w:trPr>
        <w:tc>
          <w:tcPr>
            <w:tcW w:w="2660" w:type="dxa"/>
          </w:tcPr>
          <w:p w14:paraId="715D182B" w14:textId="0102F8D1"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i/>
                <w:sz w:val="22"/>
                <w:lang w:val="es-ES_tradnl"/>
              </w:rPr>
              <w:t>Proyecto:</w:t>
            </w:r>
            <w:r w:rsidRPr="00F40903">
              <w:rPr>
                <w:rFonts w:ascii="Times New Roman" w:hAnsi="Times New Roman" w:cs="Times New Roman"/>
                <w:sz w:val="22"/>
                <w:lang w:val="es-ES_tradnl"/>
              </w:rPr>
              <w:t xml:space="preserve"> Estándares de competencias en TIC para docentes</w:t>
            </w:r>
            <w:r w:rsidR="00CA6843">
              <w:rPr>
                <w:rFonts w:ascii="Times New Roman" w:hAnsi="Times New Roman" w:cs="Times New Roman"/>
                <w:sz w:val="22"/>
                <w:lang w:val="es-ES_tradnl"/>
              </w:rPr>
              <w:t>.</w:t>
            </w:r>
            <w:r w:rsidRPr="00F40903">
              <w:rPr>
                <w:rFonts w:ascii="Times New Roman" w:hAnsi="Times New Roman" w:cs="Times New Roman"/>
                <w:sz w:val="22"/>
                <w:lang w:val="es-ES_tradnl"/>
              </w:rPr>
              <w:t xml:space="preserve"> </w:t>
            </w:r>
          </w:p>
        </w:tc>
        <w:tc>
          <w:tcPr>
            <w:tcW w:w="4961" w:type="dxa"/>
          </w:tcPr>
          <w:p w14:paraId="1B751D8A" w14:textId="0ACD4CAB" w:rsidR="004D05F3" w:rsidRPr="00F40903" w:rsidRDefault="004D05F3" w:rsidP="0089736F">
            <w:pPr>
              <w:pStyle w:val="text"/>
              <w:spacing w:line="240" w:lineRule="auto"/>
              <w:jc w:val="left"/>
              <w:rPr>
                <w:rFonts w:ascii="Times New Roman" w:hAnsi="Times New Roman"/>
                <w:sz w:val="22"/>
                <w:szCs w:val="24"/>
                <w:lang w:val="es-ES_tradnl"/>
              </w:rPr>
            </w:pPr>
            <w:r w:rsidRPr="00F40903">
              <w:rPr>
                <w:rFonts w:ascii="Times New Roman" w:hAnsi="Times New Roman"/>
                <w:sz w:val="22"/>
                <w:szCs w:val="24"/>
                <w:lang w:val="es-ES_tradnl"/>
              </w:rPr>
              <w:t>Estándares propuestos por UNESCO para proveer lineamientos para docentes, específicamente para planeación de experiencias educativas y capacitación, que los prepare para formar estudiantes en el uso de TICC (UNESCO, 2008)</w:t>
            </w:r>
            <w:r w:rsidR="00CA6843">
              <w:rPr>
                <w:rFonts w:ascii="Times New Roman" w:hAnsi="Times New Roman"/>
                <w:sz w:val="22"/>
                <w:szCs w:val="24"/>
                <w:lang w:val="es-ES_tradnl"/>
              </w:rPr>
              <w:t>.</w:t>
            </w:r>
          </w:p>
        </w:tc>
        <w:tc>
          <w:tcPr>
            <w:tcW w:w="1701" w:type="dxa"/>
          </w:tcPr>
          <w:p w14:paraId="76FAEA9B"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Internacional</w:t>
            </w:r>
          </w:p>
        </w:tc>
      </w:tr>
      <w:tr w:rsidR="004D05F3" w:rsidRPr="00F40903" w14:paraId="609257D5" w14:textId="77777777" w:rsidTr="00DD48E1">
        <w:trPr>
          <w:jc w:val="center"/>
        </w:trPr>
        <w:tc>
          <w:tcPr>
            <w:tcW w:w="2660" w:type="dxa"/>
          </w:tcPr>
          <w:p w14:paraId="166FED83" w14:textId="77777777" w:rsidR="004D05F3" w:rsidRPr="006D60CC" w:rsidRDefault="004D05F3" w:rsidP="0089736F">
            <w:pPr>
              <w:pStyle w:val="NormalWeb"/>
              <w:spacing w:before="0" w:beforeAutospacing="0" w:after="0" w:afterAutospacing="0"/>
              <w:rPr>
                <w:rFonts w:ascii="Times New Roman" w:hAnsi="Times New Roman"/>
                <w:sz w:val="22"/>
                <w:szCs w:val="24"/>
              </w:rPr>
            </w:pPr>
            <w:r w:rsidRPr="006D60CC">
              <w:rPr>
                <w:rFonts w:ascii="Times New Roman" w:hAnsi="Times New Roman"/>
                <w:i/>
                <w:sz w:val="22"/>
                <w:szCs w:val="24"/>
              </w:rPr>
              <w:t>Proyecto:</w:t>
            </w:r>
            <w:r w:rsidRPr="006D60CC">
              <w:rPr>
                <w:rFonts w:ascii="Times New Roman" w:hAnsi="Times New Roman"/>
                <w:sz w:val="22"/>
                <w:szCs w:val="24"/>
              </w:rPr>
              <w:t xml:space="preserve"> ISTE Standards: Learning, teaching and leading in the digital age.</w:t>
            </w:r>
          </w:p>
        </w:tc>
        <w:tc>
          <w:tcPr>
            <w:tcW w:w="4961" w:type="dxa"/>
          </w:tcPr>
          <w:p w14:paraId="5EF77063" w14:textId="3182B60D"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 xml:space="preserve">Proyecto integrado por NASA, Apple </w:t>
            </w:r>
            <w:proofErr w:type="spellStart"/>
            <w:r w:rsidRPr="00F40903">
              <w:rPr>
                <w:rFonts w:ascii="Times New Roman" w:hAnsi="Times New Roman" w:cs="Times New Roman"/>
                <w:sz w:val="22"/>
                <w:lang w:val="es-ES_tradnl"/>
              </w:rPr>
              <w:t>Computer</w:t>
            </w:r>
            <w:proofErr w:type="spellEnd"/>
            <w:r w:rsidRPr="00F40903">
              <w:rPr>
                <w:rFonts w:ascii="Times New Roman" w:hAnsi="Times New Roman" w:cs="Times New Roman"/>
                <w:sz w:val="22"/>
                <w:lang w:val="es-ES_tradnl"/>
              </w:rPr>
              <w:t xml:space="preserve"> y el Departamento de Educación de Estados Unidos para establecer estándares de desempeño para alumnos, docentes, administradores, asesores y educadores de ciencias computacionales, en relación </w:t>
            </w:r>
            <w:r w:rsidR="00CA6843">
              <w:rPr>
                <w:rFonts w:ascii="Times New Roman" w:hAnsi="Times New Roman" w:cs="Times New Roman"/>
                <w:sz w:val="22"/>
                <w:lang w:val="es-ES_tradnl"/>
              </w:rPr>
              <w:t>con e</w:t>
            </w:r>
            <w:r w:rsidR="00CA6843" w:rsidRPr="00F40903">
              <w:rPr>
                <w:rFonts w:ascii="Times New Roman" w:hAnsi="Times New Roman" w:cs="Times New Roman"/>
                <w:sz w:val="22"/>
                <w:lang w:val="es-ES_tradnl"/>
              </w:rPr>
              <w:t xml:space="preserve">l </w:t>
            </w:r>
            <w:r w:rsidRPr="00F40903">
              <w:rPr>
                <w:rFonts w:ascii="Times New Roman" w:hAnsi="Times New Roman" w:cs="Times New Roman"/>
                <w:sz w:val="22"/>
                <w:lang w:val="es-ES_tradnl"/>
              </w:rPr>
              <w:t>uso y promoción de TICC (TCIF, 2007; ISTE</w:t>
            </w:r>
            <w:r w:rsidR="00CA6843">
              <w:rPr>
                <w:rFonts w:ascii="Times New Roman" w:hAnsi="Times New Roman" w:cs="Times New Roman"/>
                <w:sz w:val="22"/>
                <w:lang w:val="es-ES_tradnl"/>
              </w:rPr>
              <w:t>,</w:t>
            </w:r>
            <w:r w:rsidRPr="00F40903">
              <w:rPr>
                <w:rFonts w:ascii="Times New Roman" w:hAnsi="Times New Roman" w:cs="Times New Roman"/>
                <w:sz w:val="22"/>
                <w:lang w:val="es-ES_tradnl"/>
              </w:rPr>
              <w:t xml:space="preserve"> 2015)</w:t>
            </w:r>
            <w:r w:rsidR="00CA6843">
              <w:rPr>
                <w:rFonts w:ascii="Times New Roman" w:hAnsi="Times New Roman" w:cs="Times New Roman"/>
                <w:sz w:val="22"/>
                <w:lang w:val="es-ES_tradnl"/>
              </w:rPr>
              <w:t>.</w:t>
            </w:r>
          </w:p>
        </w:tc>
        <w:tc>
          <w:tcPr>
            <w:tcW w:w="1701" w:type="dxa"/>
          </w:tcPr>
          <w:p w14:paraId="559F6FD6" w14:textId="77777777"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Internacional</w:t>
            </w:r>
          </w:p>
        </w:tc>
      </w:tr>
      <w:tr w:rsidR="004D05F3" w:rsidRPr="00F40903" w14:paraId="1DC2DCB2" w14:textId="77777777" w:rsidTr="00DD48E1">
        <w:trPr>
          <w:jc w:val="center"/>
        </w:trPr>
        <w:tc>
          <w:tcPr>
            <w:tcW w:w="2660" w:type="dxa"/>
          </w:tcPr>
          <w:p w14:paraId="69406037" w14:textId="77777777"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i/>
                <w:sz w:val="22"/>
                <w:lang w:val="es-ES_tradnl"/>
              </w:rPr>
              <w:t>Investigación:</w:t>
            </w:r>
            <w:r w:rsidRPr="00F40903">
              <w:rPr>
                <w:rFonts w:ascii="Times New Roman" w:hAnsi="Times New Roman" w:cs="Times New Roman"/>
                <w:sz w:val="22"/>
                <w:lang w:val="es-ES_tradnl"/>
              </w:rPr>
              <w:t xml:space="preserve"> </w:t>
            </w:r>
            <w:r w:rsidRPr="00F40903">
              <w:rPr>
                <w:rFonts w:ascii="Times New Roman" w:hAnsi="Times New Roman" w:cs="Times New Roman"/>
                <w:iCs/>
                <w:sz w:val="22"/>
                <w:lang w:val="es-ES_tradnl"/>
              </w:rPr>
              <w:t>Enfoque estratégico sobre TICS en educación en América Latina y el Caribe.</w:t>
            </w:r>
          </w:p>
        </w:tc>
        <w:tc>
          <w:tcPr>
            <w:tcW w:w="4961" w:type="dxa"/>
          </w:tcPr>
          <w:p w14:paraId="65B81603" w14:textId="262491BC" w:rsidR="004D05F3" w:rsidRPr="00F40903" w:rsidRDefault="004D05F3" w:rsidP="0089736F">
            <w:pPr>
              <w:pStyle w:val="text"/>
              <w:spacing w:line="240" w:lineRule="auto"/>
              <w:jc w:val="left"/>
              <w:rPr>
                <w:rFonts w:ascii="Times New Roman" w:hAnsi="Times New Roman"/>
                <w:sz w:val="22"/>
                <w:szCs w:val="24"/>
                <w:lang w:val="es-ES_tradnl"/>
              </w:rPr>
            </w:pPr>
            <w:r w:rsidRPr="00F40903">
              <w:rPr>
                <w:rFonts w:ascii="Times New Roman" w:hAnsi="Times New Roman"/>
                <w:sz w:val="22"/>
                <w:szCs w:val="24"/>
                <w:lang w:val="es-ES_tradnl"/>
              </w:rPr>
              <w:t xml:space="preserve">Propuesta de ideas para el diseño de un nuevo paradigma educativo donde las TICC sean un apoyo tanto en la renovación de las prácticas educativas como en las estrategias asociadas a la medición del aprendizaje </w:t>
            </w:r>
            <w:r w:rsidRPr="00F40903">
              <w:rPr>
                <w:rFonts w:ascii="Times New Roman" w:eastAsiaTheme="minorEastAsia" w:hAnsi="Times New Roman"/>
                <w:iCs/>
                <w:sz w:val="22"/>
                <w:szCs w:val="24"/>
                <w:lang w:val="es-ES_tradnl"/>
              </w:rPr>
              <w:t>(UNESCO, 2013)</w:t>
            </w:r>
            <w:r w:rsidR="00CA6843">
              <w:rPr>
                <w:rFonts w:ascii="Times New Roman" w:eastAsiaTheme="minorEastAsia" w:hAnsi="Times New Roman"/>
                <w:iCs/>
                <w:sz w:val="22"/>
                <w:szCs w:val="24"/>
                <w:lang w:val="es-ES_tradnl"/>
              </w:rPr>
              <w:t>.</w:t>
            </w:r>
          </w:p>
        </w:tc>
        <w:tc>
          <w:tcPr>
            <w:tcW w:w="1701" w:type="dxa"/>
          </w:tcPr>
          <w:p w14:paraId="623170D7"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Internacional</w:t>
            </w:r>
          </w:p>
        </w:tc>
      </w:tr>
      <w:tr w:rsidR="004D05F3" w:rsidRPr="00F40903" w14:paraId="2C2E87A5" w14:textId="77777777" w:rsidTr="00DD48E1">
        <w:trPr>
          <w:jc w:val="center"/>
        </w:trPr>
        <w:tc>
          <w:tcPr>
            <w:tcW w:w="2660" w:type="dxa"/>
          </w:tcPr>
          <w:p w14:paraId="5799646A" w14:textId="77777777" w:rsidR="004D05F3" w:rsidRPr="006D60CC" w:rsidRDefault="004D05F3" w:rsidP="0089736F">
            <w:pPr>
              <w:pStyle w:val="NormalWeb"/>
              <w:spacing w:before="0" w:beforeAutospacing="0" w:after="0" w:afterAutospacing="0"/>
              <w:rPr>
                <w:rFonts w:ascii="Times New Roman" w:hAnsi="Times New Roman"/>
                <w:sz w:val="22"/>
                <w:szCs w:val="24"/>
              </w:rPr>
            </w:pPr>
            <w:r w:rsidRPr="006D60CC">
              <w:rPr>
                <w:rFonts w:ascii="Times New Roman" w:hAnsi="Times New Roman"/>
                <w:i/>
                <w:sz w:val="22"/>
                <w:szCs w:val="24"/>
              </w:rPr>
              <w:t>Proyecto:</w:t>
            </w:r>
            <w:r w:rsidRPr="006D60CC">
              <w:rPr>
                <w:rFonts w:ascii="Times New Roman" w:hAnsi="Times New Roman"/>
                <w:sz w:val="22"/>
                <w:szCs w:val="24"/>
              </w:rPr>
              <w:t xml:space="preserve"> </w:t>
            </w:r>
            <w:r w:rsidRPr="006D60CC">
              <w:rPr>
                <w:rFonts w:ascii="Times New Roman" w:eastAsiaTheme="minorEastAsia" w:hAnsi="Times New Roman"/>
                <w:sz w:val="22"/>
                <w:szCs w:val="24"/>
              </w:rPr>
              <w:t>OECD Work on Technology and Education: Innovative learning environments as an integrating framework</w:t>
            </w:r>
            <w:r w:rsidRPr="006D60CC">
              <w:rPr>
                <w:rFonts w:ascii="Times New Roman" w:hAnsi="Times New Roman"/>
                <w:sz w:val="22"/>
                <w:szCs w:val="24"/>
              </w:rPr>
              <w:t xml:space="preserve"> [Innovative Learning Environments].</w:t>
            </w:r>
          </w:p>
        </w:tc>
        <w:tc>
          <w:tcPr>
            <w:tcW w:w="4961" w:type="dxa"/>
          </w:tcPr>
          <w:p w14:paraId="32AE28D9" w14:textId="7E8EDC52"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lang w:val="es-ES_tradnl"/>
              </w:rPr>
              <w:t>La Organización para la Cooperación y el Desarrollo Económico presenta una recopilación de casos de estudios en 19 sistemas (países, regiones o estados) donde las tecnologías juegan un papel importante en la creación de ambientes innovadores de aprendizaje (</w:t>
            </w:r>
            <w:proofErr w:type="spellStart"/>
            <w:r w:rsidRPr="00F40903">
              <w:rPr>
                <w:rFonts w:ascii="Times New Roman" w:hAnsi="Times New Roman" w:cs="Times New Roman"/>
                <w:sz w:val="22"/>
                <w:lang w:val="es-ES_tradnl"/>
              </w:rPr>
              <w:t>Istance</w:t>
            </w:r>
            <w:proofErr w:type="spellEnd"/>
            <w:r w:rsidRPr="00F40903">
              <w:rPr>
                <w:rFonts w:ascii="Times New Roman" w:hAnsi="Times New Roman" w:cs="Times New Roman"/>
                <w:sz w:val="22"/>
                <w:lang w:val="es-ES_tradnl"/>
              </w:rPr>
              <w:t xml:space="preserve"> y </w:t>
            </w:r>
            <w:proofErr w:type="spellStart"/>
            <w:r w:rsidRPr="00F40903">
              <w:rPr>
                <w:rFonts w:ascii="Times New Roman" w:hAnsi="Times New Roman" w:cs="Times New Roman"/>
                <w:sz w:val="22"/>
                <w:lang w:val="es-ES_tradnl"/>
              </w:rPr>
              <w:t>Kools</w:t>
            </w:r>
            <w:proofErr w:type="spellEnd"/>
            <w:r w:rsidRPr="00F40903">
              <w:rPr>
                <w:rFonts w:ascii="Times New Roman" w:hAnsi="Times New Roman" w:cs="Times New Roman"/>
                <w:sz w:val="22"/>
                <w:lang w:val="es-ES_tradnl"/>
              </w:rPr>
              <w:t>, 2013)</w:t>
            </w:r>
            <w:r w:rsidR="00CA6843">
              <w:rPr>
                <w:rFonts w:ascii="Times New Roman" w:hAnsi="Times New Roman" w:cs="Times New Roman"/>
                <w:sz w:val="22"/>
                <w:lang w:val="es-ES_tradnl"/>
              </w:rPr>
              <w:t>.</w:t>
            </w:r>
          </w:p>
        </w:tc>
        <w:tc>
          <w:tcPr>
            <w:tcW w:w="1701" w:type="dxa"/>
          </w:tcPr>
          <w:p w14:paraId="5E61EDB6" w14:textId="77777777" w:rsidR="004D05F3" w:rsidRPr="00F40903" w:rsidRDefault="004D05F3" w:rsidP="0089736F">
            <w:pPr>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Internacional:</w:t>
            </w:r>
          </w:p>
          <w:p w14:paraId="6DE959FF" w14:textId="77777777" w:rsidR="004D05F3" w:rsidRPr="00F40903" w:rsidRDefault="004D05F3" w:rsidP="0089736F">
            <w:pPr>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Iberoamérica</w:t>
            </w:r>
          </w:p>
        </w:tc>
      </w:tr>
      <w:tr w:rsidR="004D05F3" w:rsidRPr="00F40903" w14:paraId="0B152DC5" w14:textId="77777777" w:rsidTr="00DD48E1">
        <w:trPr>
          <w:trHeight w:val="598"/>
          <w:jc w:val="center"/>
        </w:trPr>
        <w:tc>
          <w:tcPr>
            <w:tcW w:w="2660" w:type="dxa"/>
          </w:tcPr>
          <w:p w14:paraId="10169019" w14:textId="77777777" w:rsidR="004D05F3" w:rsidRPr="00F40903" w:rsidRDefault="004D05F3" w:rsidP="0089736F">
            <w:pPr>
              <w:pStyle w:val="NormalWeb"/>
              <w:spacing w:before="0" w:beforeAutospacing="0" w:after="0" w:afterAutospacing="0"/>
              <w:rPr>
                <w:rFonts w:ascii="Times New Roman" w:hAnsi="Times New Roman"/>
                <w:sz w:val="22"/>
                <w:szCs w:val="24"/>
                <w:lang w:val="es-ES_tradnl"/>
              </w:rPr>
            </w:pPr>
            <w:r w:rsidRPr="00F40903">
              <w:rPr>
                <w:rFonts w:ascii="Times New Roman" w:hAnsi="Times New Roman"/>
                <w:i/>
                <w:sz w:val="22"/>
                <w:szCs w:val="24"/>
                <w:lang w:val="es-ES_tradnl"/>
              </w:rPr>
              <w:t>Investigación:</w:t>
            </w:r>
            <w:r w:rsidRPr="00F40903">
              <w:rPr>
                <w:rFonts w:ascii="Times New Roman" w:hAnsi="Times New Roman"/>
                <w:sz w:val="22"/>
                <w:szCs w:val="24"/>
                <w:lang w:val="es-ES_tradnl"/>
              </w:rPr>
              <w:t xml:space="preserve"> Las tecnologías de la información y de la comunicación en la educación en cuatro países latinoamericanos.</w:t>
            </w:r>
          </w:p>
        </w:tc>
        <w:tc>
          <w:tcPr>
            <w:tcW w:w="4961" w:type="dxa"/>
          </w:tcPr>
          <w:p w14:paraId="4CA2C9AD" w14:textId="2CB7C465" w:rsidR="004D05F3" w:rsidRPr="00F40903" w:rsidRDefault="004D05F3" w:rsidP="0089736F">
            <w:pPr>
              <w:spacing w:before="100" w:beforeAutospacing="1" w:after="100" w:afterAutospacing="1"/>
              <w:rPr>
                <w:rFonts w:ascii="Times New Roman" w:hAnsi="Times New Roman" w:cs="Times New Roman"/>
                <w:iCs/>
                <w:sz w:val="22"/>
                <w:lang w:val="es-ES_tradnl"/>
              </w:rPr>
            </w:pPr>
            <w:r w:rsidRPr="00F40903">
              <w:rPr>
                <w:rFonts w:ascii="Times New Roman" w:hAnsi="Times New Roman" w:cs="Times New Roman"/>
                <w:iCs/>
                <w:sz w:val="22"/>
                <w:lang w:val="es-ES_tradnl"/>
              </w:rPr>
              <w:t xml:space="preserve">Se presentan resultados sobre el uso de TICC en educación en instituciones públicas de Argentina, Costa Rica, Ecuador y México de 1998 a 2003, así como temas asociados a infraestructura, financiamiento, políticas, formas de incorporación, proyectos y programas </w:t>
            </w:r>
            <w:r w:rsidRPr="00F40903">
              <w:rPr>
                <w:rFonts w:ascii="Times New Roman" w:hAnsi="Times New Roman" w:cs="Times New Roman"/>
                <w:sz w:val="22"/>
                <w:lang w:val="es-ES_tradnl"/>
              </w:rPr>
              <w:t>(Ramírez, 2006)</w:t>
            </w:r>
            <w:r w:rsidR="00CA6843">
              <w:rPr>
                <w:rFonts w:ascii="Times New Roman" w:hAnsi="Times New Roman" w:cs="Times New Roman"/>
                <w:sz w:val="22"/>
                <w:lang w:val="es-ES_tradnl"/>
              </w:rPr>
              <w:t>.</w:t>
            </w:r>
          </w:p>
        </w:tc>
        <w:tc>
          <w:tcPr>
            <w:tcW w:w="1701" w:type="dxa"/>
          </w:tcPr>
          <w:p w14:paraId="1C1FCD56" w14:textId="77777777" w:rsidR="004D05F3" w:rsidRPr="00F40903" w:rsidRDefault="004D05F3" w:rsidP="0089736F">
            <w:pPr>
              <w:spacing w:before="100" w:beforeAutospacing="1" w:after="100" w:afterAutospacing="1"/>
              <w:ind w:left="27" w:hanging="27"/>
              <w:rPr>
                <w:rFonts w:ascii="Times New Roman" w:hAnsi="Times New Roman" w:cs="Times New Roman"/>
                <w:iCs/>
                <w:sz w:val="22"/>
                <w:lang w:val="es-ES_tradnl"/>
              </w:rPr>
            </w:pPr>
            <w:r w:rsidRPr="00F40903">
              <w:rPr>
                <w:rFonts w:ascii="Times New Roman" w:hAnsi="Times New Roman" w:cs="Times New Roman"/>
                <w:sz w:val="22"/>
                <w:lang w:val="es-ES_tradnl"/>
              </w:rPr>
              <w:t>Internacional: Latinoamérica</w:t>
            </w:r>
          </w:p>
        </w:tc>
      </w:tr>
      <w:tr w:rsidR="004D05F3" w:rsidRPr="00F40903" w14:paraId="1ACA86E3" w14:textId="77777777" w:rsidTr="00DD48E1">
        <w:trPr>
          <w:jc w:val="center"/>
        </w:trPr>
        <w:tc>
          <w:tcPr>
            <w:tcW w:w="2660" w:type="dxa"/>
          </w:tcPr>
          <w:p w14:paraId="468983A8" w14:textId="77777777"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lang w:val="es-ES_tradnl"/>
              </w:rPr>
              <w:t>Proyecto: Los desafíos de las TIC para el cambio educativo. Los desafíos de las TIC para el cambio educativo</w:t>
            </w:r>
          </w:p>
        </w:tc>
        <w:tc>
          <w:tcPr>
            <w:tcW w:w="4961" w:type="dxa"/>
          </w:tcPr>
          <w:p w14:paraId="248C9A80" w14:textId="49A7408E"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Presentación de experiencias y reflexiones sobre el uso de las TIC en educación y en qué forma “deben tenerse en cuenta para que contribuyan a la mejora de la calidad y de la equidad educativa” (</w:t>
            </w:r>
            <w:proofErr w:type="spellStart"/>
            <w:r w:rsidRPr="00F40903">
              <w:rPr>
                <w:rFonts w:ascii="Times New Roman" w:hAnsi="Times New Roman" w:cs="Times New Roman"/>
                <w:sz w:val="22"/>
                <w:lang w:val="es-ES_tradnl"/>
              </w:rPr>
              <w:t>Carmeiro</w:t>
            </w:r>
            <w:proofErr w:type="spellEnd"/>
            <w:r w:rsidRPr="00F40903">
              <w:rPr>
                <w:rFonts w:ascii="Times New Roman" w:hAnsi="Times New Roman" w:cs="Times New Roman"/>
                <w:sz w:val="22"/>
                <w:lang w:val="es-ES_tradnl"/>
              </w:rPr>
              <w:t>, Toscano</w:t>
            </w:r>
            <w:r w:rsidR="00CA6843">
              <w:rPr>
                <w:rFonts w:ascii="Times New Roman" w:hAnsi="Times New Roman" w:cs="Times New Roman"/>
                <w:sz w:val="22"/>
                <w:lang w:val="es-ES_tradnl"/>
              </w:rPr>
              <w:t xml:space="preserve"> y</w:t>
            </w:r>
            <w:r w:rsidRPr="00F40903">
              <w:rPr>
                <w:rFonts w:ascii="Times New Roman" w:hAnsi="Times New Roman" w:cs="Times New Roman"/>
                <w:sz w:val="22"/>
                <w:lang w:val="es-ES_tradnl"/>
              </w:rPr>
              <w:t xml:space="preserve"> Díaz, 2009)</w:t>
            </w:r>
            <w:r w:rsidR="00CA6843">
              <w:rPr>
                <w:rFonts w:ascii="Times New Roman" w:hAnsi="Times New Roman" w:cs="Times New Roman"/>
                <w:sz w:val="22"/>
                <w:lang w:val="es-ES_tradnl"/>
              </w:rPr>
              <w:t>.</w:t>
            </w:r>
          </w:p>
        </w:tc>
        <w:tc>
          <w:tcPr>
            <w:tcW w:w="1701" w:type="dxa"/>
          </w:tcPr>
          <w:p w14:paraId="410FEB81" w14:textId="77777777"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Internacional: Iberoamérica</w:t>
            </w:r>
          </w:p>
        </w:tc>
      </w:tr>
      <w:tr w:rsidR="004D05F3" w:rsidRPr="00F40903" w14:paraId="32F26C08" w14:textId="77777777" w:rsidTr="00DD48E1">
        <w:trPr>
          <w:jc w:val="center"/>
        </w:trPr>
        <w:tc>
          <w:tcPr>
            <w:tcW w:w="2660" w:type="dxa"/>
          </w:tcPr>
          <w:p w14:paraId="66A56FD4" w14:textId="0B018CF8"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i/>
                <w:sz w:val="22"/>
                <w:lang w:val="es-ES_tradnl"/>
              </w:rPr>
              <w:t>Iniciativa:</w:t>
            </w:r>
            <w:r w:rsidRPr="00F40903">
              <w:rPr>
                <w:rFonts w:ascii="Times New Roman" w:hAnsi="Times New Roman" w:cs="Times New Roman"/>
                <w:sz w:val="22"/>
                <w:lang w:val="es-ES_tradnl"/>
              </w:rPr>
              <w:t xml:space="preserve"> </w:t>
            </w:r>
            <w:proofErr w:type="spellStart"/>
            <w:r w:rsidRPr="00F40903">
              <w:rPr>
                <w:rFonts w:ascii="Times New Roman" w:hAnsi="Times New Roman" w:cs="Times New Roman"/>
                <w:sz w:val="22"/>
                <w:lang w:val="es-ES_tradnl"/>
              </w:rPr>
              <w:t>eLAC</w:t>
            </w:r>
            <w:proofErr w:type="spellEnd"/>
            <w:r w:rsidRPr="00F40903">
              <w:rPr>
                <w:rFonts w:ascii="Times New Roman" w:hAnsi="Times New Roman" w:cs="Times New Roman"/>
                <w:sz w:val="22"/>
                <w:lang w:val="es-ES_tradnl"/>
              </w:rPr>
              <w:t xml:space="preserve"> 2015 de la </w:t>
            </w:r>
            <w:r w:rsidRPr="00F40903">
              <w:rPr>
                <w:rFonts w:ascii="Times New Roman" w:hAnsi="Times New Roman" w:cs="Times New Roman"/>
                <w:sz w:val="22"/>
                <w:shd w:val="clear" w:color="auto" w:fill="FFFFFF"/>
                <w:lang w:val="es-ES_tradnl"/>
              </w:rPr>
              <w:t>Comisión Económica para América Latina y el Caribe (CEPAL)</w:t>
            </w:r>
            <w:r w:rsidR="00CA6843">
              <w:rPr>
                <w:rFonts w:ascii="Times New Roman" w:hAnsi="Times New Roman" w:cs="Times New Roman"/>
                <w:sz w:val="22"/>
                <w:shd w:val="clear" w:color="auto" w:fill="FFFFFF"/>
                <w:lang w:val="es-ES_tradnl"/>
              </w:rPr>
              <w:t>.</w:t>
            </w:r>
          </w:p>
          <w:p w14:paraId="73C00F26" w14:textId="77777777" w:rsidR="004D05F3" w:rsidRPr="00F40903" w:rsidRDefault="004D05F3" w:rsidP="0089736F">
            <w:pPr>
              <w:pStyle w:val="NormalWeb"/>
              <w:spacing w:before="0" w:beforeAutospacing="0" w:after="0" w:afterAutospacing="0"/>
              <w:rPr>
                <w:rFonts w:ascii="Times New Roman" w:hAnsi="Times New Roman"/>
                <w:sz w:val="22"/>
                <w:szCs w:val="24"/>
                <w:lang w:val="es-ES_tradnl"/>
              </w:rPr>
            </w:pPr>
          </w:p>
        </w:tc>
        <w:tc>
          <w:tcPr>
            <w:tcW w:w="4961" w:type="dxa"/>
          </w:tcPr>
          <w:p w14:paraId="2A121DAA" w14:textId="5589C0E9"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shd w:val="clear" w:color="auto" w:fill="FFFFFF"/>
                <w:lang w:val="es-ES_tradnl"/>
              </w:rPr>
              <w:t xml:space="preserve">Plan de Acción sobre la Sociedad de la Información para América Latina y el Caribe que plantea a las TIC como instrumentos de desarrollo e inclusión social y en el tema de educación tiene como lineamiento </w:t>
            </w:r>
            <w:r w:rsidRPr="00F40903">
              <w:rPr>
                <w:rFonts w:ascii="Times New Roman" w:hAnsi="Times New Roman" w:cs="Times New Roman"/>
                <w:sz w:val="22"/>
                <w:lang w:val="es-ES_tradnl"/>
              </w:rPr>
              <w:t>desarrollar e implementar las TIC para una educación inclusiva; y como prioridad: universalizar el acceso y expandir el uso de las TIC para la educación (</w:t>
            </w:r>
            <w:r w:rsidRPr="00F40903">
              <w:rPr>
                <w:rFonts w:ascii="Times New Roman" w:hAnsi="Times New Roman" w:cs="Times New Roman"/>
                <w:sz w:val="22"/>
                <w:shd w:val="clear" w:color="auto" w:fill="FFFFFF"/>
                <w:lang w:val="es-ES_tradnl"/>
              </w:rPr>
              <w:t>CEPAL</w:t>
            </w:r>
            <w:r w:rsidRPr="00F40903">
              <w:rPr>
                <w:rFonts w:ascii="Times New Roman" w:hAnsi="Times New Roman" w:cs="Times New Roman"/>
                <w:sz w:val="22"/>
                <w:lang w:val="es-ES_tradnl"/>
              </w:rPr>
              <w:t>, 2010)</w:t>
            </w:r>
            <w:r w:rsidR="00CA6843">
              <w:rPr>
                <w:rFonts w:ascii="Times New Roman" w:hAnsi="Times New Roman" w:cs="Times New Roman"/>
                <w:sz w:val="22"/>
                <w:lang w:val="es-ES_tradnl"/>
              </w:rPr>
              <w:t>.</w:t>
            </w:r>
          </w:p>
        </w:tc>
        <w:tc>
          <w:tcPr>
            <w:tcW w:w="1701" w:type="dxa"/>
          </w:tcPr>
          <w:p w14:paraId="1408DC26" w14:textId="77777777"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Internacional / Latinoamérica</w:t>
            </w:r>
          </w:p>
        </w:tc>
      </w:tr>
      <w:tr w:rsidR="004D05F3" w:rsidRPr="00F40903" w14:paraId="0228F937" w14:textId="77777777" w:rsidTr="00DD48E1">
        <w:trPr>
          <w:jc w:val="center"/>
        </w:trPr>
        <w:tc>
          <w:tcPr>
            <w:tcW w:w="2660" w:type="dxa"/>
          </w:tcPr>
          <w:p w14:paraId="19273AA9" w14:textId="31DA93CB" w:rsidR="004D05F3" w:rsidRPr="00F40903" w:rsidRDefault="004D05F3" w:rsidP="0089736F">
            <w:pPr>
              <w:pStyle w:val="NormalWeb"/>
              <w:spacing w:before="0" w:beforeAutospacing="0" w:after="0" w:afterAutospacing="0"/>
              <w:rPr>
                <w:rFonts w:ascii="Times New Roman" w:hAnsi="Times New Roman"/>
                <w:sz w:val="22"/>
                <w:szCs w:val="24"/>
                <w:lang w:val="es-ES_tradnl"/>
              </w:rPr>
            </w:pPr>
            <w:r w:rsidRPr="00F40903">
              <w:rPr>
                <w:rFonts w:ascii="Times New Roman" w:hAnsi="Times New Roman"/>
                <w:i/>
                <w:sz w:val="22"/>
                <w:szCs w:val="24"/>
                <w:lang w:val="es-ES_tradnl"/>
              </w:rPr>
              <w:t>Iniciativa:</w:t>
            </w:r>
            <w:r w:rsidRPr="00F40903">
              <w:rPr>
                <w:rFonts w:ascii="Times New Roman" w:hAnsi="Times New Roman"/>
                <w:sz w:val="22"/>
                <w:szCs w:val="24"/>
                <w:lang w:val="es-ES_tradnl"/>
              </w:rPr>
              <w:t xml:space="preserve"> Estrategia digital nacional Transformación educativa</w:t>
            </w:r>
            <w:r w:rsidR="00CA6843">
              <w:rPr>
                <w:rFonts w:ascii="Times New Roman" w:hAnsi="Times New Roman"/>
                <w:sz w:val="22"/>
                <w:szCs w:val="24"/>
                <w:lang w:val="es-ES_tradnl"/>
              </w:rPr>
              <w:t>.</w:t>
            </w:r>
            <w:r w:rsidRPr="00F40903">
              <w:rPr>
                <w:rFonts w:ascii="Times New Roman" w:hAnsi="Times New Roman"/>
                <w:sz w:val="22"/>
                <w:szCs w:val="24"/>
                <w:lang w:val="es-ES_tradnl"/>
              </w:rPr>
              <w:t xml:space="preserve"> </w:t>
            </w:r>
          </w:p>
        </w:tc>
        <w:tc>
          <w:tcPr>
            <w:tcW w:w="4961" w:type="dxa"/>
          </w:tcPr>
          <w:p w14:paraId="11023160" w14:textId="20BA9B0A"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 xml:space="preserve">Guía de las “acciones y políticas necesarias para acercar las TIC a la población. El objetivo es incorporar estas tecnologías a la vida cotidiana de las </w:t>
            </w:r>
            <w:r w:rsidRPr="00F40903">
              <w:rPr>
                <w:rFonts w:ascii="Times New Roman" w:hAnsi="Times New Roman" w:cs="Times New Roman"/>
                <w:sz w:val="22"/>
                <w:lang w:val="es-ES_tradnl"/>
              </w:rPr>
              <w:lastRenderedPageBreak/>
              <w:t>personas, de las empresas y del propio gobierno” (Peña, 2013)</w:t>
            </w:r>
            <w:r w:rsidR="00CA6843">
              <w:rPr>
                <w:rFonts w:ascii="Times New Roman" w:hAnsi="Times New Roman" w:cs="Times New Roman"/>
                <w:sz w:val="22"/>
                <w:lang w:val="es-ES_tradnl"/>
              </w:rPr>
              <w:t>.</w:t>
            </w:r>
          </w:p>
        </w:tc>
        <w:tc>
          <w:tcPr>
            <w:tcW w:w="1701" w:type="dxa"/>
          </w:tcPr>
          <w:p w14:paraId="1C2CEA66" w14:textId="77777777"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lastRenderedPageBreak/>
              <w:t>Nacional</w:t>
            </w:r>
          </w:p>
        </w:tc>
      </w:tr>
      <w:tr w:rsidR="004D05F3" w:rsidRPr="00F40903" w14:paraId="640E70B2" w14:textId="77777777" w:rsidTr="00DD48E1">
        <w:trPr>
          <w:jc w:val="center"/>
        </w:trPr>
        <w:tc>
          <w:tcPr>
            <w:tcW w:w="2660" w:type="dxa"/>
          </w:tcPr>
          <w:p w14:paraId="78ED6242" w14:textId="77777777" w:rsidR="004D05F3" w:rsidRPr="00F40903" w:rsidRDefault="004D05F3" w:rsidP="0089736F">
            <w:pPr>
              <w:pStyle w:val="NormalWeb"/>
              <w:spacing w:before="0" w:beforeAutospacing="0" w:after="0" w:afterAutospacing="0"/>
              <w:rPr>
                <w:rFonts w:ascii="Times New Roman" w:hAnsi="Times New Roman"/>
                <w:sz w:val="22"/>
                <w:szCs w:val="24"/>
                <w:lang w:val="es-ES_tradnl"/>
              </w:rPr>
            </w:pPr>
            <w:r w:rsidRPr="00F40903">
              <w:rPr>
                <w:rFonts w:ascii="Times New Roman" w:hAnsi="Times New Roman"/>
                <w:i/>
                <w:sz w:val="22"/>
                <w:szCs w:val="24"/>
                <w:lang w:val="es-ES_tradnl"/>
              </w:rPr>
              <w:t>Investigación:</w:t>
            </w:r>
            <w:r w:rsidRPr="00F40903">
              <w:rPr>
                <w:rFonts w:ascii="Times New Roman" w:hAnsi="Times New Roman"/>
                <w:sz w:val="22"/>
                <w:szCs w:val="24"/>
                <w:lang w:val="es-ES_tradnl"/>
              </w:rPr>
              <w:t xml:space="preserve"> </w:t>
            </w:r>
            <w:r w:rsidRPr="00F40903">
              <w:rPr>
                <w:rFonts w:ascii="Times New Roman" w:eastAsiaTheme="minorEastAsia" w:hAnsi="Times New Roman"/>
                <w:iCs/>
                <w:sz w:val="22"/>
                <w:szCs w:val="24"/>
                <w:lang w:val="es-ES_tradnl"/>
              </w:rPr>
              <w:t>La educación a distancia en el contexto de Baja California</w:t>
            </w:r>
            <w:r w:rsidRPr="00F40903">
              <w:rPr>
                <w:rFonts w:ascii="Times New Roman" w:eastAsiaTheme="minorEastAsia" w:hAnsi="Times New Roman"/>
                <w:sz w:val="22"/>
                <w:szCs w:val="24"/>
                <w:lang w:val="es-ES_tradnl"/>
              </w:rPr>
              <w:t>.</w:t>
            </w:r>
          </w:p>
        </w:tc>
        <w:tc>
          <w:tcPr>
            <w:tcW w:w="4961" w:type="dxa"/>
          </w:tcPr>
          <w:p w14:paraId="45DF6F6C" w14:textId="306470B6"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 xml:space="preserve">“Estudio acerca de la factibilidad de los programas de educación a distancia para el nivel superior en el estado” </w:t>
            </w:r>
            <w:r w:rsidRPr="00F40903">
              <w:rPr>
                <w:rFonts w:ascii="Times New Roman" w:hAnsi="Times New Roman" w:cs="Times New Roman"/>
                <w:iCs/>
                <w:sz w:val="22"/>
                <w:lang w:val="es-ES_tradnl"/>
              </w:rPr>
              <w:t>(</w:t>
            </w:r>
            <w:r w:rsidRPr="00F40903">
              <w:rPr>
                <w:rFonts w:ascii="Times New Roman" w:hAnsi="Times New Roman" w:cs="Times New Roman"/>
                <w:sz w:val="22"/>
                <w:lang w:val="es-ES_tradnl"/>
              </w:rPr>
              <w:t>López, Castro, Justo</w:t>
            </w:r>
            <w:r w:rsidR="00CA6843">
              <w:rPr>
                <w:rFonts w:ascii="Times New Roman" w:hAnsi="Times New Roman" w:cs="Times New Roman"/>
                <w:sz w:val="22"/>
                <w:lang w:val="es-ES_tradnl"/>
              </w:rPr>
              <w:t xml:space="preserve"> y</w:t>
            </w:r>
            <w:r w:rsidRPr="00F40903">
              <w:rPr>
                <w:rFonts w:ascii="Times New Roman" w:hAnsi="Times New Roman" w:cs="Times New Roman"/>
                <w:sz w:val="22"/>
                <w:lang w:val="es-ES_tradnl"/>
              </w:rPr>
              <w:t xml:space="preserve"> Flores, 2015) de Baja California, México</w:t>
            </w:r>
            <w:r w:rsidR="00CA6843">
              <w:rPr>
                <w:rFonts w:ascii="Times New Roman" w:hAnsi="Times New Roman" w:cs="Times New Roman"/>
                <w:sz w:val="22"/>
                <w:lang w:val="es-ES_tradnl"/>
              </w:rPr>
              <w:t>.</w:t>
            </w:r>
          </w:p>
        </w:tc>
        <w:tc>
          <w:tcPr>
            <w:tcW w:w="1701" w:type="dxa"/>
          </w:tcPr>
          <w:p w14:paraId="27C24CF1" w14:textId="77777777" w:rsidR="004D05F3" w:rsidRPr="00F40903" w:rsidRDefault="004D05F3" w:rsidP="0089736F">
            <w:pPr>
              <w:spacing w:before="100" w:beforeAutospacing="1" w:after="100" w:afterAutospacing="1"/>
              <w:ind w:left="-6" w:firstLine="6"/>
              <w:rPr>
                <w:rFonts w:ascii="Times New Roman" w:hAnsi="Times New Roman" w:cs="Times New Roman"/>
                <w:sz w:val="22"/>
                <w:lang w:val="es-ES_tradnl"/>
              </w:rPr>
            </w:pPr>
            <w:r w:rsidRPr="00F40903">
              <w:rPr>
                <w:rFonts w:ascii="Times New Roman" w:hAnsi="Times New Roman" w:cs="Times New Roman"/>
                <w:sz w:val="22"/>
                <w:lang w:val="es-ES_tradnl"/>
              </w:rPr>
              <w:t>Regional</w:t>
            </w:r>
          </w:p>
        </w:tc>
      </w:tr>
    </w:tbl>
    <w:p w14:paraId="1440FF0F" w14:textId="77777777" w:rsidR="00CA6843" w:rsidRDefault="00CA6843" w:rsidP="005C71EB">
      <w:pPr>
        <w:spacing w:line="360" w:lineRule="auto"/>
        <w:rPr>
          <w:rFonts w:ascii="Times New Roman" w:hAnsi="Times New Roman" w:cs="Times New Roman"/>
          <w:i/>
          <w:lang w:val="es-ES_tradnl"/>
        </w:rPr>
      </w:pPr>
    </w:p>
    <w:p w14:paraId="190650E1" w14:textId="2201E627" w:rsidR="004D05F3" w:rsidRPr="00F40903" w:rsidRDefault="004D05F3" w:rsidP="00DD48E1">
      <w:pPr>
        <w:spacing w:line="360" w:lineRule="auto"/>
        <w:jc w:val="center"/>
        <w:rPr>
          <w:rFonts w:ascii="Times New Roman" w:hAnsi="Times New Roman" w:cs="Times New Roman"/>
          <w:lang w:val="es-ES_tradnl"/>
        </w:rPr>
      </w:pPr>
      <w:r w:rsidRPr="00DD48E1">
        <w:rPr>
          <w:rFonts w:ascii="Times New Roman" w:hAnsi="Times New Roman" w:cs="Times New Roman"/>
          <w:lang w:val="es-ES_tradnl"/>
        </w:rPr>
        <w:t>Fuente</w:t>
      </w:r>
      <w:r w:rsidR="00CA6843">
        <w:rPr>
          <w:rFonts w:ascii="Times New Roman" w:hAnsi="Times New Roman" w:cs="Times New Roman"/>
          <w:lang w:val="es-ES_tradnl"/>
        </w:rPr>
        <w:t>:</w:t>
      </w:r>
      <w:r w:rsidRPr="00F40903">
        <w:rPr>
          <w:rFonts w:ascii="Times New Roman" w:hAnsi="Times New Roman" w:cs="Times New Roman"/>
          <w:lang w:val="es-ES_tradnl"/>
        </w:rPr>
        <w:t xml:space="preserve"> </w:t>
      </w:r>
      <w:r w:rsidR="00CA6843">
        <w:rPr>
          <w:rFonts w:ascii="Times New Roman" w:hAnsi="Times New Roman" w:cs="Times New Roman"/>
          <w:lang w:val="es-ES_tradnl"/>
        </w:rPr>
        <w:t>e</w:t>
      </w:r>
      <w:r w:rsidRPr="00F40903">
        <w:rPr>
          <w:rFonts w:ascii="Times New Roman" w:hAnsi="Times New Roman" w:cs="Times New Roman"/>
          <w:lang w:val="es-ES_tradnl"/>
        </w:rPr>
        <w:t>laboración propia.</w:t>
      </w:r>
    </w:p>
    <w:p w14:paraId="62032EAC" w14:textId="77777777" w:rsidR="004D05F3" w:rsidRPr="00F40903" w:rsidRDefault="004D05F3" w:rsidP="005C71EB">
      <w:pPr>
        <w:spacing w:line="360" w:lineRule="auto"/>
        <w:rPr>
          <w:rFonts w:ascii="Times New Roman" w:hAnsi="Times New Roman" w:cs="Times New Roman"/>
          <w:lang w:val="es-ES_tradnl"/>
        </w:rPr>
      </w:pPr>
    </w:p>
    <w:p w14:paraId="2B8D452F" w14:textId="03F5E20F" w:rsidR="0048215E" w:rsidRDefault="0048215E" w:rsidP="0048215E">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En el caso de los países latinoamericanos (por ejemplo, Brasil, Colombia, Costa Rica, Chile, México), estos esfuerzos han sentado las bases para crear condiciones favorables para que las IES inicien procesos de innovación educativa con apoyo en las TICC, ya sea como apoyo a sus modelos presenciales o desarrollando iniciativas de educación a distancia. Sin lugar a duda, hay resultados donde a la tecnología se le ha reconocido como un factor estratégico y se han diseñado iniciativas para elevar el nivel de adopción por parte de docentes y alumnos (ver </w:t>
      </w:r>
      <w:r w:rsidR="00CA6843">
        <w:rPr>
          <w:rFonts w:ascii="Times New Roman" w:hAnsi="Times New Roman"/>
          <w:szCs w:val="24"/>
          <w:lang w:val="es-ES_tradnl"/>
        </w:rPr>
        <w:t>T</w:t>
      </w:r>
      <w:r w:rsidRPr="00F40903">
        <w:rPr>
          <w:rFonts w:ascii="Times New Roman" w:hAnsi="Times New Roman"/>
          <w:szCs w:val="24"/>
          <w:lang w:val="es-ES_tradnl"/>
        </w:rPr>
        <w:t>abla 2).</w:t>
      </w:r>
    </w:p>
    <w:p w14:paraId="0AEE062F" w14:textId="686FFD68" w:rsidR="00DD48E1" w:rsidRDefault="00DD48E1" w:rsidP="0048215E">
      <w:pPr>
        <w:pStyle w:val="text"/>
        <w:spacing w:after="120" w:line="360" w:lineRule="auto"/>
        <w:ind w:firstLine="0"/>
        <w:rPr>
          <w:rFonts w:ascii="Times New Roman" w:hAnsi="Times New Roman"/>
          <w:szCs w:val="24"/>
          <w:lang w:val="es-ES_tradnl"/>
        </w:rPr>
      </w:pPr>
    </w:p>
    <w:p w14:paraId="2B5971CC" w14:textId="216F71FB" w:rsidR="00DD48E1" w:rsidRDefault="00DD48E1" w:rsidP="0048215E">
      <w:pPr>
        <w:pStyle w:val="text"/>
        <w:spacing w:after="120" w:line="360" w:lineRule="auto"/>
        <w:ind w:firstLine="0"/>
        <w:rPr>
          <w:rFonts w:ascii="Times New Roman" w:hAnsi="Times New Roman"/>
          <w:szCs w:val="24"/>
          <w:lang w:val="es-ES_tradnl"/>
        </w:rPr>
      </w:pPr>
    </w:p>
    <w:p w14:paraId="4B747FFA" w14:textId="4F5E72D6" w:rsidR="00DD48E1" w:rsidRDefault="00DD48E1" w:rsidP="0048215E">
      <w:pPr>
        <w:pStyle w:val="text"/>
        <w:spacing w:after="120" w:line="360" w:lineRule="auto"/>
        <w:ind w:firstLine="0"/>
        <w:rPr>
          <w:rFonts w:ascii="Times New Roman" w:hAnsi="Times New Roman"/>
          <w:szCs w:val="24"/>
          <w:lang w:val="es-ES_tradnl"/>
        </w:rPr>
      </w:pPr>
    </w:p>
    <w:p w14:paraId="75684D7C" w14:textId="3D7194C5" w:rsidR="00DD48E1" w:rsidRDefault="00DD48E1" w:rsidP="0048215E">
      <w:pPr>
        <w:pStyle w:val="text"/>
        <w:spacing w:after="120" w:line="360" w:lineRule="auto"/>
        <w:ind w:firstLine="0"/>
        <w:rPr>
          <w:rFonts w:ascii="Times New Roman" w:hAnsi="Times New Roman"/>
          <w:szCs w:val="24"/>
          <w:lang w:val="es-ES_tradnl"/>
        </w:rPr>
      </w:pPr>
    </w:p>
    <w:p w14:paraId="496513D2" w14:textId="45B6395A" w:rsidR="00DD48E1" w:rsidRDefault="00DD48E1" w:rsidP="0048215E">
      <w:pPr>
        <w:pStyle w:val="text"/>
        <w:spacing w:after="120" w:line="360" w:lineRule="auto"/>
        <w:ind w:firstLine="0"/>
        <w:rPr>
          <w:rFonts w:ascii="Times New Roman" w:hAnsi="Times New Roman"/>
          <w:szCs w:val="24"/>
          <w:lang w:val="es-ES_tradnl"/>
        </w:rPr>
      </w:pPr>
    </w:p>
    <w:p w14:paraId="7AC31845" w14:textId="29870275" w:rsidR="00DD48E1" w:rsidRDefault="00DD48E1" w:rsidP="0048215E">
      <w:pPr>
        <w:pStyle w:val="text"/>
        <w:spacing w:after="120" w:line="360" w:lineRule="auto"/>
        <w:ind w:firstLine="0"/>
        <w:rPr>
          <w:rFonts w:ascii="Times New Roman" w:hAnsi="Times New Roman"/>
          <w:szCs w:val="24"/>
          <w:lang w:val="es-ES_tradnl"/>
        </w:rPr>
      </w:pPr>
    </w:p>
    <w:p w14:paraId="3B7611DB" w14:textId="3B97BFBF" w:rsidR="00DD48E1" w:rsidRDefault="00DD48E1" w:rsidP="0048215E">
      <w:pPr>
        <w:pStyle w:val="text"/>
        <w:spacing w:after="120" w:line="360" w:lineRule="auto"/>
        <w:ind w:firstLine="0"/>
        <w:rPr>
          <w:rFonts w:ascii="Times New Roman" w:hAnsi="Times New Roman"/>
          <w:szCs w:val="24"/>
          <w:lang w:val="es-ES_tradnl"/>
        </w:rPr>
      </w:pPr>
    </w:p>
    <w:p w14:paraId="47A3DD46" w14:textId="746CACEE" w:rsidR="00DD48E1" w:rsidRDefault="00DD48E1" w:rsidP="0048215E">
      <w:pPr>
        <w:pStyle w:val="text"/>
        <w:spacing w:after="120" w:line="360" w:lineRule="auto"/>
        <w:ind w:firstLine="0"/>
        <w:rPr>
          <w:rFonts w:ascii="Times New Roman" w:hAnsi="Times New Roman"/>
          <w:szCs w:val="24"/>
          <w:lang w:val="es-ES_tradnl"/>
        </w:rPr>
      </w:pPr>
    </w:p>
    <w:p w14:paraId="083312E3" w14:textId="2A683BA6" w:rsidR="00DD48E1" w:rsidRDefault="00DD48E1" w:rsidP="0048215E">
      <w:pPr>
        <w:pStyle w:val="text"/>
        <w:spacing w:after="120" w:line="360" w:lineRule="auto"/>
        <w:ind w:firstLine="0"/>
        <w:rPr>
          <w:rFonts w:ascii="Times New Roman" w:hAnsi="Times New Roman"/>
          <w:szCs w:val="24"/>
          <w:lang w:val="es-ES_tradnl"/>
        </w:rPr>
      </w:pPr>
    </w:p>
    <w:p w14:paraId="7BC51715" w14:textId="53138148" w:rsidR="00DD48E1" w:rsidRDefault="00DD48E1" w:rsidP="0048215E">
      <w:pPr>
        <w:pStyle w:val="text"/>
        <w:spacing w:after="120" w:line="360" w:lineRule="auto"/>
        <w:ind w:firstLine="0"/>
        <w:rPr>
          <w:rFonts w:ascii="Times New Roman" w:hAnsi="Times New Roman"/>
          <w:szCs w:val="24"/>
          <w:lang w:val="es-ES_tradnl"/>
        </w:rPr>
      </w:pPr>
    </w:p>
    <w:p w14:paraId="2E537C5A" w14:textId="53D65053" w:rsidR="00DD48E1" w:rsidRDefault="00DD48E1" w:rsidP="0048215E">
      <w:pPr>
        <w:pStyle w:val="text"/>
        <w:spacing w:after="120" w:line="360" w:lineRule="auto"/>
        <w:ind w:firstLine="0"/>
        <w:rPr>
          <w:rFonts w:ascii="Times New Roman" w:hAnsi="Times New Roman"/>
          <w:szCs w:val="24"/>
          <w:lang w:val="es-ES_tradnl"/>
        </w:rPr>
      </w:pPr>
    </w:p>
    <w:p w14:paraId="5FD472DE" w14:textId="76F370F4" w:rsidR="00DD48E1" w:rsidRDefault="00DD48E1" w:rsidP="0048215E">
      <w:pPr>
        <w:pStyle w:val="text"/>
        <w:spacing w:after="120" w:line="360" w:lineRule="auto"/>
        <w:ind w:firstLine="0"/>
        <w:rPr>
          <w:rFonts w:ascii="Times New Roman" w:hAnsi="Times New Roman"/>
          <w:szCs w:val="24"/>
          <w:lang w:val="es-ES_tradnl"/>
        </w:rPr>
      </w:pPr>
    </w:p>
    <w:p w14:paraId="74412784" w14:textId="77777777" w:rsidR="00DD48E1" w:rsidRPr="00F40903" w:rsidRDefault="00DD48E1" w:rsidP="0048215E">
      <w:pPr>
        <w:pStyle w:val="text"/>
        <w:spacing w:after="120" w:line="360" w:lineRule="auto"/>
        <w:ind w:firstLine="0"/>
        <w:rPr>
          <w:rFonts w:ascii="Times New Roman" w:hAnsi="Times New Roman"/>
          <w:szCs w:val="24"/>
          <w:lang w:val="es-ES_tradnl"/>
        </w:rPr>
      </w:pPr>
    </w:p>
    <w:p w14:paraId="541CD6E6" w14:textId="20ED885C" w:rsidR="004D05F3" w:rsidRPr="00DD48E1" w:rsidRDefault="008F2475" w:rsidP="00DD48E1">
      <w:pPr>
        <w:pStyle w:val="Ttulo7"/>
        <w:spacing w:line="360" w:lineRule="auto"/>
        <w:jc w:val="center"/>
        <w:rPr>
          <w:rFonts w:ascii="Times New Roman" w:hAnsi="Times New Roman" w:cs="Times New Roman"/>
          <w:i w:val="0"/>
          <w:color w:val="auto"/>
          <w:lang w:val="es-ES_tradnl"/>
        </w:rPr>
      </w:pPr>
      <w:bookmarkStart w:id="7" w:name="_Toc318983035"/>
      <w:r w:rsidRPr="00DD48E1">
        <w:rPr>
          <w:rFonts w:ascii="Times New Roman" w:hAnsi="Times New Roman" w:cs="Times New Roman"/>
          <w:b/>
          <w:i w:val="0"/>
          <w:color w:val="auto"/>
          <w:lang w:val="es-ES_tradnl"/>
        </w:rPr>
        <w:lastRenderedPageBreak/>
        <w:t>Tabla 2</w:t>
      </w:r>
      <w:r w:rsidR="004D05F3" w:rsidRPr="00DD48E1">
        <w:rPr>
          <w:rFonts w:ascii="Times New Roman" w:hAnsi="Times New Roman" w:cs="Times New Roman"/>
          <w:b/>
          <w:i w:val="0"/>
          <w:color w:val="auto"/>
          <w:lang w:val="es-ES_tradnl"/>
        </w:rPr>
        <w:t>.</w:t>
      </w:r>
      <w:r w:rsidR="004D05F3" w:rsidRPr="00DD48E1">
        <w:rPr>
          <w:rFonts w:ascii="Times New Roman" w:hAnsi="Times New Roman" w:cs="Times New Roman"/>
          <w:i w:val="0"/>
          <w:color w:val="auto"/>
          <w:lang w:val="es-ES_tradnl"/>
        </w:rPr>
        <w:t xml:space="preserve"> TICC y educación: Experiencias de virtualización de la educación.</w:t>
      </w:r>
      <w:bookmarkEnd w:id="7"/>
    </w:p>
    <w:tbl>
      <w:tblPr>
        <w:tblW w:w="0" w:type="auto"/>
        <w:tblBorders>
          <w:top w:val="single" w:sz="8" w:space="0" w:color="000000" w:themeColor="text1"/>
          <w:insideH w:val="single" w:sz="4" w:space="0" w:color="auto"/>
        </w:tblBorders>
        <w:tblLayout w:type="fixed"/>
        <w:tblLook w:val="04A0" w:firstRow="1" w:lastRow="0" w:firstColumn="1" w:lastColumn="0" w:noHBand="0" w:noVBand="1"/>
      </w:tblPr>
      <w:tblGrid>
        <w:gridCol w:w="1809"/>
        <w:gridCol w:w="1418"/>
        <w:gridCol w:w="6237"/>
      </w:tblGrid>
      <w:tr w:rsidR="004D05F3" w:rsidRPr="00F40903" w14:paraId="7A87BC42" w14:textId="77777777" w:rsidTr="00C16271">
        <w:tc>
          <w:tcPr>
            <w:tcW w:w="1809" w:type="dxa"/>
          </w:tcPr>
          <w:p w14:paraId="716D257F"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Autor/año</w:t>
            </w:r>
          </w:p>
        </w:tc>
        <w:tc>
          <w:tcPr>
            <w:tcW w:w="1418" w:type="dxa"/>
          </w:tcPr>
          <w:p w14:paraId="03446137"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País</w:t>
            </w:r>
          </w:p>
        </w:tc>
        <w:tc>
          <w:tcPr>
            <w:tcW w:w="6237" w:type="dxa"/>
          </w:tcPr>
          <w:p w14:paraId="715239FE"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Resultado</w:t>
            </w:r>
          </w:p>
        </w:tc>
      </w:tr>
      <w:tr w:rsidR="004D05F3" w:rsidRPr="00614DCB" w14:paraId="5CB00B41" w14:textId="77777777" w:rsidTr="00C16271">
        <w:tc>
          <w:tcPr>
            <w:tcW w:w="1809" w:type="dxa"/>
          </w:tcPr>
          <w:p w14:paraId="444E31FA" w14:textId="0B4F009C"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Carmona y Rodríguez (2009)</w:t>
            </w:r>
          </w:p>
        </w:tc>
        <w:tc>
          <w:tcPr>
            <w:tcW w:w="1418" w:type="dxa"/>
          </w:tcPr>
          <w:p w14:paraId="06E0235C"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Colombia</w:t>
            </w:r>
          </w:p>
        </w:tc>
        <w:tc>
          <w:tcPr>
            <w:tcW w:w="6237" w:type="dxa"/>
          </w:tcPr>
          <w:p w14:paraId="5FB9243C" w14:textId="70D710C6" w:rsidR="004D05F3" w:rsidRPr="00F40903" w:rsidRDefault="00CA6843" w:rsidP="0089736F">
            <w:pPr>
              <w:pStyle w:val="text"/>
              <w:spacing w:line="240" w:lineRule="auto"/>
              <w:ind w:firstLine="0"/>
              <w:jc w:val="left"/>
              <w:rPr>
                <w:rFonts w:ascii="Times New Roman" w:hAnsi="Times New Roman"/>
                <w:sz w:val="22"/>
                <w:szCs w:val="24"/>
                <w:lang w:val="es-ES_tradnl"/>
              </w:rPr>
            </w:pPr>
            <w:r>
              <w:rPr>
                <w:rFonts w:ascii="Times New Roman" w:hAnsi="Times New Roman"/>
                <w:sz w:val="22"/>
                <w:szCs w:val="24"/>
                <w:lang w:val="es-ES_tradnl"/>
              </w:rPr>
              <w:t xml:space="preserve">El setenta por ciento </w:t>
            </w:r>
            <w:r w:rsidR="004D05F3" w:rsidRPr="00F40903">
              <w:rPr>
                <w:rFonts w:ascii="Times New Roman" w:hAnsi="Times New Roman"/>
                <w:sz w:val="22"/>
                <w:szCs w:val="24"/>
                <w:lang w:val="es-ES_tradnl"/>
              </w:rPr>
              <w:t>de siete de las universidades representativas de Colombia tiene planes estratégicos para la incorporación de TICC: Universidad Nacional de Colombia, Universidad de los Andes, Universidad Autónoma de Bucaramanga, Universidad del Norte, Universidad de Cauca, Pontificia Universidad Javeriana y la Universidad Industrial de Santander</w:t>
            </w:r>
            <w:r>
              <w:rPr>
                <w:rFonts w:ascii="Times New Roman" w:hAnsi="Times New Roman"/>
                <w:sz w:val="22"/>
                <w:szCs w:val="24"/>
                <w:lang w:val="es-ES_tradnl"/>
              </w:rPr>
              <w:t>.</w:t>
            </w:r>
          </w:p>
        </w:tc>
      </w:tr>
      <w:tr w:rsidR="004D05F3" w:rsidRPr="00614DCB" w14:paraId="0EC5497E" w14:textId="77777777" w:rsidTr="00C16271">
        <w:tc>
          <w:tcPr>
            <w:tcW w:w="1809" w:type="dxa"/>
          </w:tcPr>
          <w:p w14:paraId="68ACA74F"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Centro de Informática de la Universidad de Costa Rica (2007)</w:t>
            </w:r>
          </w:p>
        </w:tc>
        <w:tc>
          <w:tcPr>
            <w:tcW w:w="1418" w:type="dxa"/>
          </w:tcPr>
          <w:p w14:paraId="429B74B7"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Costa Rica</w:t>
            </w:r>
          </w:p>
        </w:tc>
        <w:tc>
          <w:tcPr>
            <w:tcW w:w="6237" w:type="dxa"/>
          </w:tcPr>
          <w:p w14:paraId="60D96359" w14:textId="1F13D83A" w:rsidR="004D05F3" w:rsidRPr="00F40903" w:rsidRDefault="004D05F3" w:rsidP="00DD48E1">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Las cuatro universidades públicas (Universidad de Costa Rica, Universidad Nacional Autónoma, Universidad Estatal a Distancia (UNED) y el Instituto Tecnológico de Costa Rica) crearon en 2005 un plan de acción para trabajar en una modernización de las instituciones con la integración de las TIC en el quehacer universitario</w:t>
            </w:r>
            <w:r w:rsidR="00CA6843">
              <w:rPr>
                <w:rFonts w:ascii="Times New Roman" w:hAnsi="Times New Roman"/>
                <w:sz w:val="22"/>
                <w:szCs w:val="24"/>
                <w:lang w:val="es-ES_tradnl"/>
              </w:rPr>
              <w:t>.</w:t>
            </w:r>
          </w:p>
        </w:tc>
      </w:tr>
      <w:tr w:rsidR="004D05F3" w:rsidRPr="00614DCB" w14:paraId="25813BE4" w14:textId="77777777" w:rsidTr="00C16271">
        <w:trPr>
          <w:trHeight w:val="51"/>
        </w:trPr>
        <w:tc>
          <w:tcPr>
            <w:tcW w:w="1809" w:type="dxa"/>
          </w:tcPr>
          <w:p w14:paraId="41A1196D"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proofErr w:type="spellStart"/>
            <w:r w:rsidRPr="00F40903">
              <w:rPr>
                <w:rFonts w:ascii="Times New Roman" w:hAnsi="Times New Roman"/>
                <w:sz w:val="22"/>
                <w:szCs w:val="24"/>
                <w:lang w:val="es-ES_tradnl"/>
              </w:rPr>
              <w:t>Farcas</w:t>
            </w:r>
            <w:proofErr w:type="spellEnd"/>
            <w:r w:rsidRPr="00F40903">
              <w:rPr>
                <w:rFonts w:ascii="Times New Roman" w:hAnsi="Times New Roman"/>
                <w:sz w:val="22"/>
                <w:szCs w:val="24"/>
                <w:lang w:val="es-ES_tradnl"/>
              </w:rPr>
              <w:t xml:space="preserve"> y </w:t>
            </w:r>
            <w:proofErr w:type="spellStart"/>
            <w:r w:rsidRPr="00F40903">
              <w:rPr>
                <w:rFonts w:ascii="Times New Roman" w:hAnsi="Times New Roman"/>
                <w:sz w:val="22"/>
                <w:szCs w:val="24"/>
                <w:lang w:val="es-ES_tradnl"/>
              </w:rPr>
              <w:t>Reininger</w:t>
            </w:r>
            <w:proofErr w:type="spellEnd"/>
            <w:r w:rsidRPr="00F40903">
              <w:rPr>
                <w:rFonts w:ascii="Times New Roman" w:hAnsi="Times New Roman"/>
                <w:sz w:val="22"/>
                <w:szCs w:val="24"/>
                <w:lang w:val="es-ES_tradnl"/>
              </w:rPr>
              <w:t xml:space="preserve"> (2010)</w:t>
            </w:r>
          </w:p>
        </w:tc>
        <w:tc>
          <w:tcPr>
            <w:tcW w:w="1418" w:type="dxa"/>
          </w:tcPr>
          <w:p w14:paraId="5C593C58"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Chile</w:t>
            </w:r>
          </w:p>
        </w:tc>
        <w:tc>
          <w:tcPr>
            <w:tcW w:w="6237" w:type="dxa"/>
          </w:tcPr>
          <w:p w14:paraId="666CDC53" w14:textId="05AB6D4D" w:rsidR="004D05F3" w:rsidRPr="00F40903" w:rsidRDefault="004D05F3" w:rsidP="0089736F">
            <w:pPr>
              <w:rPr>
                <w:rFonts w:ascii="Times New Roman" w:hAnsi="Times New Roman" w:cs="Times New Roman"/>
                <w:sz w:val="22"/>
                <w:shd w:val="clear" w:color="auto" w:fill="FFFFFF"/>
                <w:lang w:val="es-ES_tradnl"/>
              </w:rPr>
            </w:pPr>
            <w:r w:rsidRPr="00F40903">
              <w:rPr>
                <w:rFonts w:ascii="Times New Roman" w:hAnsi="Times New Roman" w:cs="Times New Roman"/>
                <w:sz w:val="22"/>
                <w:shd w:val="clear" w:color="auto" w:fill="FFFFFF"/>
                <w:lang w:val="es-ES_tradnl"/>
              </w:rPr>
              <w:t xml:space="preserve">La Universidad de Artes, Ciencias y Comunicación es uno de los casos más emblemáticos de Chile por adoptar TICC para fortalecer sus programas educativos presenciales, además de que fue la primera en ofertar un programa de licenciatura a distancia. </w:t>
            </w:r>
          </w:p>
          <w:p w14:paraId="794D4C9E" w14:textId="575AFD4A"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shd w:val="clear" w:color="auto" w:fill="FFFFFF"/>
                <w:lang w:val="es-ES_tradnl"/>
              </w:rPr>
              <w:t>Hoy ofrece programas de licenciatura y de posgrado a distancia</w:t>
            </w:r>
            <w:r w:rsidR="00CA6843">
              <w:rPr>
                <w:rFonts w:ascii="Times New Roman" w:hAnsi="Times New Roman" w:cs="Times New Roman"/>
                <w:sz w:val="22"/>
                <w:shd w:val="clear" w:color="auto" w:fill="FFFFFF"/>
                <w:lang w:val="es-ES_tradnl"/>
              </w:rPr>
              <w:t>.</w:t>
            </w:r>
          </w:p>
        </w:tc>
      </w:tr>
      <w:tr w:rsidR="004D05F3" w:rsidRPr="00614DCB" w14:paraId="67AC5CB2" w14:textId="77777777" w:rsidTr="00C16271">
        <w:tc>
          <w:tcPr>
            <w:tcW w:w="1809" w:type="dxa"/>
          </w:tcPr>
          <w:p w14:paraId="69E36248"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Rama (2014)</w:t>
            </w:r>
          </w:p>
        </w:tc>
        <w:tc>
          <w:tcPr>
            <w:tcW w:w="1418" w:type="dxa"/>
          </w:tcPr>
          <w:p w14:paraId="533E56CC"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México</w:t>
            </w:r>
          </w:p>
        </w:tc>
        <w:tc>
          <w:tcPr>
            <w:tcW w:w="6237" w:type="dxa"/>
          </w:tcPr>
          <w:p w14:paraId="1994A681" w14:textId="77777777" w:rsidR="004D05F3" w:rsidRPr="00F40903" w:rsidRDefault="004D05F3" w:rsidP="00DD48E1">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El Tecnológico de Monterrey (universidad privada) es líder en México en desarrollo de iniciativas de incorporación de TIC en educación y una de las que más alcance ha tenido a nivel internacional con programas de educación a distancia.</w:t>
            </w:r>
          </w:p>
          <w:p w14:paraId="07A5D505" w14:textId="77777777" w:rsidR="00CA6843" w:rsidRDefault="00CA6843" w:rsidP="00DD48E1">
            <w:pPr>
              <w:pStyle w:val="text"/>
              <w:spacing w:line="240" w:lineRule="auto"/>
              <w:ind w:firstLine="0"/>
              <w:jc w:val="left"/>
              <w:rPr>
                <w:rFonts w:ascii="Times New Roman" w:hAnsi="Times New Roman"/>
                <w:sz w:val="22"/>
                <w:szCs w:val="24"/>
                <w:lang w:val="es-ES_tradnl"/>
              </w:rPr>
            </w:pPr>
          </w:p>
          <w:p w14:paraId="76C466E5" w14:textId="7FE9D2F1" w:rsidR="004D05F3" w:rsidRPr="00F40903" w:rsidRDefault="004D05F3" w:rsidP="00DD48E1">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La Universidad de Guadalajara, Sistema de Universidad Virtual (universidad pública), ha sido líder entre las instituciones públicas por los desarrollos e influencia en el rumbo de la educación a distancia en el país</w:t>
            </w:r>
            <w:r w:rsidR="00CA6843">
              <w:rPr>
                <w:rFonts w:ascii="Times New Roman" w:hAnsi="Times New Roman"/>
                <w:sz w:val="22"/>
                <w:szCs w:val="24"/>
                <w:lang w:val="es-ES_tradnl"/>
              </w:rPr>
              <w:t>.</w:t>
            </w:r>
          </w:p>
        </w:tc>
      </w:tr>
      <w:tr w:rsidR="004D05F3" w:rsidRPr="00614DCB" w14:paraId="41E3E03F" w14:textId="77777777" w:rsidTr="00C16271">
        <w:tc>
          <w:tcPr>
            <w:tcW w:w="1809" w:type="dxa"/>
          </w:tcPr>
          <w:p w14:paraId="5A6CFC18"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Cano (2012)</w:t>
            </w:r>
          </w:p>
        </w:tc>
        <w:tc>
          <w:tcPr>
            <w:tcW w:w="1418" w:type="dxa"/>
          </w:tcPr>
          <w:p w14:paraId="220FFFFC" w14:textId="77777777" w:rsidR="004D05F3" w:rsidRPr="00F40903" w:rsidRDefault="004D05F3" w:rsidP="0089736F">
            <w:pPr>
              <w:pStyle w:val="text"/>
              <w:spacing w:line="240" w:lineRule="auto"/>
              <w:ind w:firstLine="0"/>
              <w:jc w:val="left"/>
              <w:rPr>
                <w:rFonts w:ascii="Times New Roman" w:hAnsi="Times New Roman"/>
                <w:sz w:val="22"/>
                <w:szCs w:val="24"/>
                <w:lang w:val="es-ES_tradnl"/>
              </w:rPr>
            </w:pPr>
            <w:r w:rsidRPr="00F40903">
              <w:rPr>
                <w:rFonts w:ascii="Times New Roman" w:hAnsi="Times New Roman"/>
                <w:sz w:val="22"/>
                <w:szCs w:val="24"/>
                <w:lang w:val="es-ES_tradnl"/>
              </w:rPr>
              <w:t>Panamá</w:t>
            </w:r>
          </w:p>
        </w:tc>
        <w:tc>
          <w:tcPr>
            <w:tcW w:w="6237" w:type="dxa"/>
          </w:tcPr>
          <w:p w14:paraId="5ADC232A" w14:textId="77777777"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lang w:val="es-ES_tradnl"/>
              </w:rPr>
              <w:t xml:space="preserve">La Universidad Tecnológica de Panamá, Florida </w:t>
            </w:r>
            <w:proofErr w:type="spellStart"/>
            <w:r w:rsidRPr="00F40903">
              <w:rPr>
                <w:rFonts w:ascii="Times New Roman" w:hAnsi="Times New Roman" w:cs="Times New Roman"/>
                <w:sz w:val="22"/>
                <w:lang w:val="es-ES_tradnl"/>
              </w:rPr>
              <w:t>State</w:t>
            </w:r>
            <w:proofErr w:type="spellEnd"/>
            <w:r w:rsidRPr="00F40903">
              <w:rPr>
                <w:rFonts w:ascii="Times New Roman" w:hAnsi="Times New Roman" w:cs="Times New Roman"/>
                <w:sz w:val="22"/>
                <w:lang w:val="es-ES_tradnl"/>
              </w:rPr>
              <w:t xml:space="preserve"> </w:t>
            </w:r>
            <w:proofErr w:type="spellStart"/>
            <w:r w:rsidRPr="00F40903">
              <w:rPr>
                <w:rFonts w:ascii="Times New Roman" w:hAnsi="Times New Roman" w:cs="Times New Roman"/>
                <w:sz w:val="22"/>
                <w:lang w:val="es-ES_tradnl"/>
              </w:rPr>
              <w:t>University</w:t>
            </w:r>
            <w:proofErr w:type="spellEnd"/>
            <w:r w:rsidRPr="00F40903">
              <w:rPr>
                <w:rFonts w:ascii="Times New Roman" w:hAnsi="Times New Roman" w:cs="Times New Roman"/>
                <w:sz w:val="22"/>
                <w:lang w:val="es-ES_tradnl"/>
              </w:rPr>
              <w:t>, la Universidad Especializada de las Américas, la Universidad Latina de Panamá y la Universidad Latinoamericana de Ciencia y Tecnología han incorporado modelos de universidad virtual.</w:t>
            </w:r>
          </w:p>
          <w:p w14:paraId="4A3DDA13" w14:textId="77777777" w:rsidR="004D05F3" w:rsidRPr="00F40903" w:rsidRDefault="004D05F3" w:rsidP="0089736F">
            <w:pPr>
              <w:rPr>
                <w:rFonts w:ascii="Times New Roman" w:hAnsi="Times New Roman" w:cs="Times New Roman"/>
                <w:sz w:val="22"/>
                <w:lang w:val="es-ES_tradnl"/>
              </w:rPr>
            </w:pPr>
            <w:r w:rsidRPr="00F40903">
              <w:rPr>
                <w:rFonts w:ascii="Times New Roman" w:hAnsi="Times New Roman" w:cs="Times New Roman"/>
                <w:sz w:val="22"/>
                <w:lang w:val="es-ES_tradnl"/>
              </w:rPr>
              <w:t>La Universidad de Panamá y la Universidad Tecnológica de Panamá han desarrollado convenidos de colaboración con organismos internacionales como Virtual Educa, Organización de Estados Iberoamericanos para le educación, Unesco, entre otros, para desarrollar programas de formación docente en el desarrollo de competencias digitales que se oferta a nivel internacional.</w:t>
            </w:r>
          </w:p>
        </w:tc>
      </w:tr>
    </w:tbl>
    <w:p w14:paraId="58E49A9D" w14:textId="5B4217F6" w:rsidR="004D05F3" w:rsidRPr="00366831" w:rsidRDefault="00DD48E1" w:rsidP="00DD48E1">
      <w:pPr>
        <w:spacing w:line="360" w:lineRule="auto"/>
        <w:jc w:val="center"/>
        <w:rPr>
          <w:rFonts w:ascii="Times New Roman" w:hAnsi="Times New Roman" w:cs="Times New Roman"/>
          <w:lang w:val="es-ES_tradnl"/>
        </w:rPr>
      </w:pPr>
      <w:r>
        <w:rPr>
          <w:rFonts w:ascii="Times New Roman" w:hAnsi="Times New Roman" w:cs="Times New Roman"/>
          <w:lang w:val="es-ES_tradnl"/>
        </w:rPr>
        <w:br/>
      </w:r>
      <w:r w:rsidR="004D05F3" w:rsidRPr="00DD48E1">
        <w:rPr>
          <w:rFonts w:ascii="Times New Roman" w:hAnsi="Times New Roman" w:cs="Times New Roman"/>
          <w:lang w:val="es-ES_tradnl"/>
        </w:rPr>
        <w:t>Fuente</w:t>
      </w:r>
      <w:r w:rsidR="00CA6843" w:rsidRPr="00DD48E1">
        <w:rPr>
          <w:rFonts w:ascii="Times New Roman" w:hAnsi="Times New Roman" w:cs="Times New Roman"/>
          <w:lang w:val="es-ES_tradnl"/>
        </w:rPr>
        <w:t>:</w:t>
      </w:r>
      <w:r w:rsidR="004D05F3" w:rsidRPr="00FE00BD">
        <w:rPr>
          <w:rFonts w:ascii="Times New Roman" w:hAnsi="Times New Roman" w:cs="Times New Roman"/>
          <w:lang w:val="es-ES_tradnl"/>
        </w:rPr>
        <w:t xml:space="preserve"> </w:t>
      </w:r>
      <w:r w:rsidR="00CA6843" w:rsidRPr="00FE00BD">
        <w:rPr>
          <w:rFonts w:ascii="Times New Roman" w:hAnsi="Times New Roman" w:cs="Times New Roman"/>
          <w:lang w:val="es-ES_tradnl"/>
        </w:rPr>
        <w:t>e</w:t>
      </w:r>
      <w:r w:rsidR="004D05F3" w:rsidRPr="00FE00BD">
        <w:rPr>
          <w:rFonts w:ascii="Times New Roman" w:hAnsi="Times New Roman" w:cs="Times New Roman"/>
          <w:lang w:val="es-ES_tradnl"/>
        </w:rPr>
        <w:t>laboración</w:t>
      </w:r>
      <w:r w:rsidR="004D05F3" w:rsidRPr="00F40903">
        <w:rPr>
          <w:rFonts w:ascii="Times New Roman" w:hAnsi="Times New Roman" w:cs="Times New Roman"/>
          <w:lang w:val="es-ES_tradnl"/>
        </w:rPr>
        <w:t xml:space="preserve"> propia.</w:t>
      </w:r>
    </w:p>
    <w:p w14:paraId="6235A849" w14:textId="77777777" w:rsidR="00CA6843" w:rsidRDefault="00CA6843" w:rsidP="0048215E">
      <w:pPr>
        <w:pStyle w:val="text"/>
        <w:spacing w:line="360" w:lineRule="auto"/>
        <w:ind w:firstLine="0"/>
        <w:rPr>
          <w:rFonts w:ascii="Times New Roman" w:hAnsi="Times New Roman"/>
          <w:szCs w:val="24"/>
          <w:lang w:val="es-ES_tradnl"/>
        </w:rPr>
      </w:pPr>
      <w:bookmarkStart w:id="8" w:name="_Toc310844531"/>
      <w:bookmarkStart w:id="9" w:name="_Toc316656500"/>
      <w:bookmarkStart w:id="10" w:name="_Toc317505610"/>
    </w:p>
    <w:p w14:paraId="7883890B" w14:textId="77777777" w:rsidR="00DD48E1" w:rsidRDefault="00DD48E1" w:rsidP="0048215E">
      <w:pPr>
        <w:pStyle w:val="text"/>
        <w:spacing w:line="360" w:lineRule="auto"/>
        <w:ind w:firstLine="0"/>
        <w:rPr>
          <w:rFonts w:ascii="Times New Roman" w:hAnsi="Times New Roman"/>
          <w:szCs w:val="24"/>
          <w:lang w:val="es-ES_tradnl"/>
        </w:rPr>
      </w:pPr>
    </w:p>
    <w:p w14:paraId="0D1D64CC" w14:textId="77777777" w:rsidR="00DD48E1" w:rsidRDefault="00DD48E1" w:rsidP="0048215E">
      <w:pPr>
        <w:pStyle w:val="text"/>
        <w:spacing w:line="360" w:lineRule="auto"/>
        <w:ind w:firstLine="0"/>
        <w:rPr>
          <w:rFonts w:ascii="Times New Roman" w:hAnsi="Times New Roman"/>
          <w:szCs w:val="24"/>
          <w:lang w:val="es-ES_tradnl"/>
        </w:rPr>
      </w:pPr>
    </w:p>
    <w:p w14:paraId="00AF3FD4" w14:textId="692D6234" w:rsidR="0048215E" w:rsidRPr="0048215E" w:rsidRDefault="0048215E" w:rsidP="0048215E">
      <w:pPr>
        <w:pStyle w:val="text"/>
        <w:spacing w:line="360" w:lineRule="auto"/>
        <w:ind w:firstLine="0"/>
        <w:rPr>
          <w:rFonts w:ascii="Times New Roman" w:hAnsi="Times New Roman"/>
          <w:szCs w:val="24"/>
          <w:lang w:val="es-ES_tradnl"/>
        </w:rPr>
      </w:pPr>
      <w:r w:rsidRPr="00F40903">
        <w:rPr>
          <w:rFonts w:ascii="Times New Roman" w:hAnsi="Times New Roman"/>
          <w:szCs w:val="24"/>
          <w:lang w:val="es-ES_tradnl"/>
        </w:rPr>
        <w:lastRenderedPageBreak/>
        <w:t>Sin embargo, en las instituciones de educación superior de carácter público los resultados aún son limitados, lo cual se atribuye principalmente al bajo nivel de adopción de uso de TIC</w:t>
      </w:r>
      <w:r>
        <w:rPr>
          <w:rFonts w:ascii="Times New Roman" w:hAnsi="Times New Roman"/>
          <w:szCs w:val="24"/>
          <w:lang w:val="es-ES_tradnl"/>
        </w:rPr>
        <w:t>C</w:t>
      </w:r>
      <w:r w:rsidRPr="00F40903">
        <w:rPr>
          <w:rFonts w:ascii="Times New Roman" w:hAnsi="Times New Roman"/>
          <w:szCs w:val="24"/>
          <w:lang w:val="es-ES_tradnl"/>
        </w:rPr>
        <w:t xml:space="preserve"> por parte de los docentes, la falta de políticas públicas sólidas, así como aspectos de infraestructura y accesos a las tecnologías (Carmona y Rodríguez, 2009; </w:t>
      </w:r>
      <w:proofErr w:type="spellStart"/>
      <w:r w:rsidRPr="00F40903">
        <w:rPr>
          <w:rFonts w:ascii="Times New Roman" w:hAnsi="Times New Roman"/>
          <w:szCs w:val="24"/>
          <w:lang w:val="es-ES_tradnl"/>
        </w:rPr>
        <w:t>Farcas</w:t>
      </w:r>
      <w:proofErr w:type="spellEnd"/>
      <w:r w:rsidRPr="00F40903">
        <w:rPr>
          <w:rFonts w:ascii="Times New Roman" w:hAnsi="Times New Roman"/>
          <w:szCs w:val="24"/>
          <w:lang w:val="es-ES_tradnl"/>
        </w:rPr>
        <w:t xml:space="preserve"> y </w:t>
      </w:r>
      <w:proofErr w:type="spellStart"/>
      <w:r w:rsidRPr="00F40903">
        <w:rPr>
          <w:rFonts w:ascii="Times New Roman" w:hAnsi="Times New Roman"/>
          <w:szCs w:val="24"/>
          <w:lang w:val="es-ES_tradnl"/>
        </w:rPr>
        <w:t>Reininger</w:t>
      </w:r>
      <w:proofErr w:type="spellEnd"/>
      <w:r w:rsidRPr="00F40903">
        <w:rPr>
          <w:rFonts w:ascii="Times New Roman" w:hAnsi="Times New Roman"/>
          <w:szCs w:val="24"/>
          <w:lang w:val="es-ES_tradnl"/>
        </w:rPr>
        <w:t xml:space="preserve">, 2010; Cano, 2012; Rama, 2014). </w:t>
      </w:r>
    </w:p>
    <w:p w14:paraId="20105664" w14:textId="02C3E9B7" w:rsidR="004D05F3" w:rsidRPr="00DD48E1" w:rsidRDefault="004D05F3" w:rsidP="005C71EB">
      <w:pPr>
        <w:pStyle w:val="Ttulo4"/>
        <w:spacing w:line="360" w:lineRule="auto"/>
        <w:rPr>
          <w:rFonts w:ascii="Calibri" w:hAnsi="Calibri" w:cs="Times New Roman"/>
          <w:i w:val="0"/>
          <w:color w:val="auto"/>
          <w:sz w:val="28"/>
          <w:lang w:val="es-ES_tradnl"/>
        </w:rPr>
      </w:pPr>
      <w:r w:rsidRPr="00DD48E1">
        <w:rPr>
          <w:rFonts w:ascii="Calibri" w:hAnsi="Calibri" w:cs="Times New Roman"/>
          <w:i w:val="0"/>
          <w:color w:val="auto"/>
          <w:sz w:val="28"/>
          <w:lang w:val="es-ES_tradnl"/>
        </w:rPr>
        <w:t>Incorporación de TICC en la educación: contexto nacional</w:t>
      </w:r>
      <w:bookmarkEnd w:id="8"/>
      <w:bookmarkEnd w:id="9"/>
      <w:bookmarkEnd w:id="10"/>
    </w:p>
    <w:p w14:paraId="4D450784" w14:textId="41445DBA" w:rsidR="004B1992" w:rsidRPr="00F40903" w:rsidRDefault="004B1992" w:rsidP="00412132">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Si se toma como referente las últimas dos administraciones federales,</w:t>
      </w:r>
      <w:r w:rsidRPr="00DD48E1">
        <w:rPr>
          <w:rStyle w:val="Refdenotaalpie"/>
          <w:rFonts w:ascii="Times New Roman" w:hAnsi="Times New Roman"/>
          <w:szCs w:val="24"/>
          <w:lang w:val="es-ES_tradnl"/>
        </w:rPr>
        <w:footnoteReference w:id="1"/>
      </w:r>
      <w:r w:rsidRPr="00F40903">
        <w:rPr>
          <w:rFonts w:ascii="Times New Roman" w:hAnsi="Times New Roman"/>
          <w:szCs w:val="24"/>
          <w:lang w:val="es-ES_tradnl"/>
        </w:rPr>
        <w:t xml:space="preserve"> en México podemos observar un progreso marginal en el aprovechamiento de las TICC en apoyo a temas de cobertura, calidad, pertenencia y equidad de la educación superior. Los principales apoyos se destinaron al desarrollo de iniciativas de educación a distancia en universidades que tienen modelos presenciales y deseaban diversificarlos; a la dotación de equipamiento y condiciones de conectividad, así como acceso a </w:t>
      </w:r>
      <w:r w:rsidR="002128D9">
        <w:rPr>
          <w:rFonts w:ascii="Times New Roman" w:hAnsi="Times New Roman"/>
          <w:szCs w:val="24"/>
          <w:lang w:val="es-ES_tradnl"/>
        </w:rPr>
        <w:t>I</w:t>
      </w:r>
      <w:r w:rsidRPr="00F40903">
        <w:rPr>
          <w:rFonts w:ascii="Times New Roman" w:hAnsi="Times New Roman"/>
          <w:szCs w:val="24"/>
          <w:lang w:val="es-ES_tradnl"/>
        </w:rPr>
        <w:t xml:space="preserve">nternet, y para crear soluciones de universidades virtuales, como la Universidad Abierta y a Distancia de México. </w:t>
      </w:r>
    </w:p>
    <w:p w14:paraId="6C3E437E" w14:textId="1BDF6869" w:rsidR="004B1992" w:rsidRPr="00F40903" w:rsidRDefault="004B1992" w:rsidP="00412132">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Durante la administración del presidente Felipe Calderón Hinojosa (2007-2012) se invirtieron en las universidades públicas estatales alrededor de 77.8 millones de pesos en proyectos que impulsaran las modalidades mixta y no escolarizada con apoyo de </w:t>
      </w:r>
      <w:r w:rsidR="002128D9">
        <w:rPr>
          <w:rFonts w:ascii="Times New Roman" w:hAnsi="Times New Roman"/>
          <w:szCs w:val="24"/>
          <w:lang w:val="es-ES_tradnl"/>
        </w:rPr>
        <w:t xml:space="preserve">las </w:t>
      </w:r>
      <w:r w:rsidRPr="00F40903">
        <w:rPr>
          <w:rFonts w:ascii="Times New Roman" w:hAnsi="Times New Roman"/>
          <w:szCs w:val="24"/>
          <w:lang w:val="es-ES_tradnl"/>
        </w:rPr>
        <w:t xml:space="preserve">TIC. En 2012 se reportó la atención a 389,725 estudiantes que, comparado con los 166,740 estudiantes apoyados en 2008, significó 133.7% de aumento en la cobertura. A pesar de estos resultados, en el sexto informe del </w:t>
      </w:r>
      <w:r w:rsidR="002128D9">
        <w:rPr>
          <w:rFonts w:ascii="Times New Roman" w:hAnsi="Times New Roman"/>
          <w:szCs w:val="24"/>
          <w:lang w:val="es-ES_tradnl"/>
        </w:rPr>
        <w:t>G</w:t>
      </w:r>
      <w:r w:rsidRPr="00F40903">
        <w:rPr>
          <w:rFonts w:ascii="Times New Roman" w:hAnsi="Times New Roman"/>
          <w:szCs w:val="24"/>
          <w:lang w:val="es-ES_tradnl"/>
        </w:rPr>
        <w:t xml:space="preserve">obierno </w:t>
      </w:r>
      <w:r w:rsidR="002128D9">
        <w:rPr>
          <w:rFonts w:ascii="Times New Roman" w:hAnsi="Times New Roman"/>
          <w:szCs w:val="24"/>
          <w:lang w:val="es-ES_tradnl"/>
        </w:rPr>
        <w:t>F</w:t>
      </w:r>
      <w:r w:rsidRPr="00F40903">
        <w:rPr>
          <w:rFonts w:ascii="Times New Roman" w:hAnsi="Times New Roman"/>
          <w:szCs w:val="24"/>
          <w:lang w:val="es-ES_tradnl"/>
        </w:rPr>
        <w:t>ederal se estimó que se había alcanzado una cobertura de 30.9% en educación superior, donde 25.8% se logró en la modalidad escolarizada y alrededor del 5% en la modalidad no escolarizada con apoyo de TICC (Calderón, 2012; Secretaría de Educación Pública, 2013). Cabe señalar que estos resultados no evalúan el impacto en la calidad, la equidad o la pertinencia.</w:t>
      </w:r>
    </w:p>
    <w:p w14:paraId="2BB0323C" w14:textId="77777777" w:rsidR="004B1992" w:rsidRPr="00F40903" w:rsidRDefault="004B1992" w:rsidP="00412132">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Respecto a la administración del presidente Enrique Peña Nieto, en el planteamiento del Plan Nacional de Desarrollo 2013-2018, en la estrategia de incorporación de TICC en los procesos de enseñanza-aprendizaje, se establecen tres líneas de acción:</w:t>
      </w:r>
    </w:p>
    <w:p w14:paraId="2183EC35" w14:textId="77777777" w:rsidR="004B1992" w:rsidRPr="00F40903" w:rsidRDefault="004B1992" w:rsidP="00412132">
      <w:pPr>
        <w:pStyle w:val="Prrafodelista"/>
        <w:numPr>
          <w:ilvl w:val="0"/>
          <w:numId w:val="15"/>
        </w:numPr>
        <w:spacing w:after="120" w:line="360" w:lineRule="auto"/>
        <w:contextualSpacing w:val="0"/>
        <w:rPr>
          <w:lang w:val="es-ES_tradnl"/>
        </w:rPr>
      </w:pPr>
      <w:r w:rsidRPr="00F40903">
        <w:rPr>
          <w:lang w:val="es-ES_tradnl"/>
        </w:rPr>
        <w:lastRenderedPageBreak/>
        <w:t xml:space="preserve">Desarrollar una política nacional de informática educativa, enfocada a que los estudiantes desarrollen sus capacidades para aprender a aprender mediante el uso de las tecnologías de la información y la comunicación. </w:t>
      </w:r>
    </w:p>
    <w:p w14:paraId="5D0980DF" w14:textId="77777777" w:rsidR="004B1992" w:rsidRPr="00F40903" w:rsidRDefault="004B1992" w:rsidP="00412132">
      <w:pPr>
        <w:pStyle w:val="Prrafodelista"/>
        <w:numPr>
          <w:ilvl w:val="0"/>
          <w:numId w:val="15"/>
        </w:numPr>
        <w:spacing w:after="120" w:line="360" w:lineRule="auto"/>
        <w:contextualSpacing w:val="0"/>
        <w:rPr>
          <w:lang w:val="es-ES_tradnl"/>
        </w:rPr>
      </w:pPr>
      <w:r w:rsidRPr="00F40903">
        <w:rPr>
          <w:lang w:val="es-ES_tradnl"/>
        </w:rPr>
        <w:t xml:space="preserve">Ampliar la dotación de equipos de cómputo y garantizar conectividad en los planteles educativos. </w:t>
      </w:r>
    </w:p>
    <w:p w14:paraId="50A1E020" w14:textId="77777777" w:rsidR="004B1992" w:rsidRPr="00F40903" w:rsidRDefault="004B1992" w:rsidP="00412132">
      <w:pPr>
        <w:pStyle w:val="Prrafodelista"/>
        <w:numPr>
          <w:ilvl w:val="0"/>
          <w:numId w:val="15"/>
        </w:numPr>
        <w:spacing w:after="120" w:line="360" w:lineRule="auto"/>
        <w:contextualSpacing w:val="0"/>
        <w:rPr>
          <w:lang w:val="es-ES_tradnl"/>
        </w:rPr>
      </w:pPr>
      <w:r w:rsidRPr="00F40903">
        <w:rPr>
          <w:lang w:val="es-ES_tradnl"/>
        </w:rPr>
        <w:t>Intensificar el uso de herramientas de innovación tecnológica en todos los niveles del Sistema Educativo (Peña, 2012).</w:t>
      </w:r>
    </w:p>
    <w:p w14:paraId="6D2001CA" w14:textId="77777777" w:rsidR="004B1992" w:rsidRPr="00F40903" w:rsidRDefault="004B1992" w:rsidP="00412132">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Estas líneas de acción deberían estar fortalecidas con el impulso que se ha pretendido dar a la apropiación de las TICC por los ciudadanos mexicanos, a partir del decreto de reforma a la Constitución Política de los Estados Unidos Mexicanos en Materia de Telecomunicaciones y Competencia Económica donde, entre otras cosas, se establece que el Estado tiene la obligación de garantizar el derecho de acceso a las TICC. Con el objetivo de hacer viable esta iniciativa, se creó el documento Estrategia Digital Nacional, que contiene una guía de acciones y políticas para que la población en general tenga acceso a las TICC, tanto para utilizarlas en la vida cotidiana, como en los ámbitos empresariales y gubernamentales. </w:t>
      </w:r>
    </w:p>
    <w:p w14:paraId="7FF19E3C" w14:textId="3BB09BE9" w:rsidR="004B1992" w:rsidRDefault="004B1992" w:rsidP="00412132">
      <w:pPr>
        <w:pStyle w:val="text"/>
        <w:spacing w:after="12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Estas iniciativas son interesantes, </w:t>
      </w:r>
      <w:r w:rsidR="002128D9">
        <w:rPr>
          <w:rFonts w:ascii="Times New Roman" w:hAnsi="Times New Roman"/>
          <w:szCs w:val="24"/>
          <w:lang w:val="es-ES_tradnl"/>
        </w:rPr>
        <w:t>pero</w:t>
      </w:r>
      <w:r w:rsidRPr="00F40903">
        <w:rPr>
          <w:rFonts w:ascii="Times New Roman" w:hAnsi="Times New Roman"/>
          <w:szCs w:val="24"/>
          <w:lang w:val="es-ES_tradnl"/>
        </w:rPr>
        <w:t xml:space="preserve"> </w:t>
      </w:r>
      <w:r w:rsidR="00285268">
        <w:rPr>
          <w:rFonts w:ascii="Times New Roman" w:hAnsi="Times New Roman"/>
          <w:szCs w:val="24"/>
          <w:lang w:val="es-ES_tradnl"/>
        </w:rPr>
        <w:t>el impacto que ha</w:t>
      </w:r>
      <w:r w:rsidR="002128D9">
        <w:rPr>
          <w:rFonts w:ascii="Times New Roman" w:hAnsi="Times New Roman"/>
          <w:szCs w:val="24"/>
          <w:lang w:val="es-ES_tradnl"/>
        </w:rPr>
        <w:t>n</w:t>
      </w:r>
      <w:r w:rsidR="00285268">
        <w:rPr>
          <w:rFonts w:ascii="Times New Roman" w:hAnsi="Times New Roman"/>
          <w:szCs w:val="24"/>
          <w:lang w:val="es-ES_tradnl"/>
        </w:rPr>
        <w:t xml:space="preserve"> tenido a nivel</w:t>
      </w:r>
      <w:r w:rsidRPr="00F40903">
        <w:rPr>
          <w:rFonts w:ascii="Times New Roman" w:hAnsi="Times New Roman"/>
          <w:szCs w:val="24"/>
          <w:lang w:val="es-ES_tradnl"/>
        </w:rPr>
        <w:t xml:space="preserve"> nacional </w:t>
      </w:r>
      <w:r w:rsidR="002128D9">
        <w:rPr>
          <w:rFonts w:ascii="Times New Roman" w:hAnsi="Times New Roman"/>
          <w:szCs w:val="24"/>
          <w:lang w:val="es-ES_tradnl"/>
        </w:rPr>
        <w:t xml:space="preserve">se </w:t>
      </w:r>
      <w:r w:rsidRPr="00F40903">
        <w:rPr>
          <w:rFonts w:ascii="Times New Roman" w:hAnsi="Times New Roman"/>
          <w:szCs w:val="24"/>
          <w:lang w:val="es-ES_tradnl"/>
        </w:rPr>
        <w:t xml:space="preserve">ha limitado a: </w:t>
      </w:r>
      <w:r w:rsidR="002128D9">
        <w:rPr>
          <w:rFonts w:ascii="Times New Roman" w:hAnsi="Times New Roman"/>
          <w:szCs w:val="24"/>
          <w:lang w:val="es-ES_tradnl"/>
        </w:rPr>
        <w:t xml:space="preserve">la </w:t>
      </w:r>
      <w:r w:rsidRPr="00F40903">
        <w:rPr>
          <w:rFonts w:ascii="Times New Roman" w:hAnsi="Times New Roman"/>
          <w:szCs w:val="24"/>
          <w:lang w:val="es-ES_tradnl"/>
        </w:rPr>
        <w:t xml:space="preserve">promoción de la plataforma </w:t>
      </w:r>
      <w:proofErr w:type="spellStart"/>
      <w:r w:rsidRPr="00F40903">
        <w:rPr>
          <w:rFonts w:ascii="Times New Roman" w:hAnsi="Times New Roman"/>
          <w:szCs w:val="24"/>
          <w:lang w:val="es-ES_tradnl"/>
        </w:rPr>
        <w:t>SEP@aprender</w:t>
      </w:r>
      <w:proofErr w:type="spellEnd"/>
      <w:r w:rsidRPr="00F40903">
        <w:rPr>
          <w:rFonts w:ascii="Times New Roman" w:hAnsi="Times New Roman"/>
          <w:szCs w:val="24"/>
          <w:lang w:val="es-ES_tradnl"/>
        </w:rPr>
        <w:t>, que provee de servicios de tecnologías de aulas virtuales y redes sociales</w:t>
      </w:r>
      <w:r w:rsidR="002128D9">
        <w:rPr>
          <w:rFonts w:ascii="Times New Roman" w:hAnsi="Times New Roman"/>
          <w:szCs w:val="24"/>
          <w:lang w:val="es-ES_tradnl"/>
        </w:rPr>
        <w:t xml:space="preserve">; </w:t>
      </w:r>
      <w:r w:rsidRPr="00F40903">
        <w:rPr>
          <w:rFonts w:ascii="Times New Roman" w:hAnsi="Times New Roman"/>
          <w:szCs w:val="24"/>
          <w:lang w:val="es-ES_tradnl"/>
        </w:rPr>
        <w:t>el impuso a la Universidad Abierta y a Distancia de México (UNADM)</w:t>
      </w:r>
      <w:r w:rsidR="002128D9">
        <w:rPr>
          <w:rFonts w:ascii="Times New Roman" w:hAnsi="Times New Roman"/>
          <w:szCs w:val="24"/>
          <w:lang w:val="es-ES_tradnl"/>
        </w:rPr>
        <w:t>;</w:t>
      </w:r>
      <w:r w:rsidRPr="00F40903">
        <w:rPr>
          <w:rFonts w:ascii="Times New Roman" w:hAnsi="Times New Roman"/>
          <w:szCs w:val="24"/>
          <w:lang w:val="es-ES_tradnl"/>
        </w:rPr>
        <w:t xml:space="preserve"> </w:t>
      </w:r>
      <w:r w:rsidR="002128D9">
        <w:rPr>
          <w:rFonts w:ascii="Times New Roman" w:hAnsi="Times New Roman"/>
          <w:szCs w:val="24"/>
          <w:lang w:val="es-ES_tradnl"/>
        </w:rPr>
        <w:t xml:space="preserve">y </w:t>
      </w:r>
      <w:r w:rsidRPr="00F40903">
        <w:rPr>
          <w:rFonts w:ascii="Times New Roman" w:hAnsi="Times New Roman"/>
          <w:szCs w:val="24"/>
          <w:lang w:val="es-ES_tradnl"/>
        </w:rPr>
        <w:t xml:space="preserve">el </w:t>
      </w:r>
      <w:r w:rsidR="00A97914" w:rsidRPr="00F40903">
        <w:rPr>
          <w:rFonts w:ascii="Times New Roman" w:hAnsi="Times New Roman"/>
          <w:szCs w:val="24"/>
          <w:lang w:val="es-ES_tradnl"/>
        </w:rPr>
        <w:t>financiamiento</w:t>
      </w:r>
      <w:r w:rsidRPr="00F40903">
        <w:rPr>
          <w:rFonts w:ascii="Times New Roman" w:hAnsi="Times New Roman"/>
          <w:szCs w:val="24"/>
          <w:lang w:val="es-ES_tradnl"/>
        </w:rPr>
        <w:t xml:space="preserve"> a un reducido número de universidades públicas para fortalecer el equipamiento a través del </w:t>
      </w:r>
      <w:r w:rsidR="00357E3F" w:rsidRPr="00F40903">
        <w:rPr>
          <w:rFonts w:ascii="Times New Roman" w:hAnsi="Times New Roman"/>
          <w:szCs w:val="24"/>
          <w:lang w:val="es-ES_tradnl"/>
        </w:rPr>
        <w:t>Programa de Fortalec</w:t>
      </w:r>
      <w:r w:rsidR="00E96D27" w:rsidRPr="00F40903">
        <w:rPr>
          <w:rFonts w:ascii="Times New Roman" w:hAnsi="Times New Roman"/>
          <w:szCs w:val="24"/>
          <w:lang w:val="es-ES_tradnl"/>
        </w:rPr>
        <w:t>imiento de la Calidad Educativa, antes conocido como PIFI</w:t>
      </w:r>
      <w:r w:rsidRPr="00F40903">
        <w:rPr>
          <w:rFonts w:ascii="Times New Roman" w:hAnsi="Times New Roman"/>
          <w:szCs w:val="24"/>
          <w:lang w:val="es-ES_tradnl"/>
        </w:rPr>
        <w:t xml:space="preserve"> (Peña, 2013b). </w:t>
      </w:r>
      <w:r w:rsidR="00E96D27" w:rsidRPr="00F40903">
        <w:rPr>
          <w:rFonts w:ascii="Times New Roman" w:hAnsi="Times New Roman"/>
          <w:szCs w:val="24"/>
          <w:lang w:val="es-ES_tradnl"/>
        </w:rPr>
        <w:t>Asimismo, d</w:t>
      </w:r>
      <w:r w:rsidRPr="00F40903">
        <w:rPr>
          <w:rFonts w:ascii="Times New Roman" w:hAnsi="Times New Roman"/>
          <w:szCs w:val="24"/>
          <w:lang w:val="es-ES_tradnl"/>
        </w:rPr>
        <w:t>urante 2014 se realizaron acciones encaminadas a aprovechar las TICC en educación superior como herramientas para crear condiciones favorables para comunidades indígenas, a través de programas de formación en modalidad a distancia con un proyecto entre la Universidad Abierta y a Distancia de México, en colaboración con la Universidad Intercultural de Chiapas y la Universidad Autónoma de San Luis Potosí (Peña, 2014).</w:t>
      </w:r>
    </w:p>
    <w:p w14:paraId="73506DBD" w14:textId="4DD4A0F3" w:rsidR="004B1992" w:rsidRDefault="00E96D27" w:rsidP="00412132">
      <w:pPr>
        <w:pStyle w:val="TextoNORMALTESIS"/>
        <w:spacing w:after="120" w:line="360" w:lineRule="auto"/>
        <w:rPr>
          <w:rFonts w:ascii="Times New Roman" w:hAnsi="Times New Roman" w:cs="Times New Roman"/>
          <w:iCs/>
        </w:rPr>
      </w:pPr>
      <w:r w:rsidRPr="00F40903">
        <w:rPr>
          <w:rFonts w:ascii="Times New Roman" w:hAnsi="Times New Roman" w:cs="Times New Roman"/>
        </w:rPr>
        <w:t>También,</w:t>
      </w:r>
      <w:r w:rsidR="00CD07DD">
        <w:rPr>
          <w:rFonts w:ascii="Times New Roman" w:hAnsi="Times New Roman" w:cs="Times New Roman"/>
        </w:rPr>
        <w:t xml:space="preserve"> a través de la </w:t>
      </w:r>
      <w:proofErr w:type="spellStart"/>
      <w:r w:rsidR="00CD07DD">
        <w:rPr>
          <w:rFonts w:ascii="Times New Roman" w:hAnsi="Times New Roman" w:cs="Times New Roman"/>
        </w:rPr>
        <w:t>UNAd</w:t>
      </w:r>
      <w:r w:rsidR="004B1992" w:rsidRPr="00F40903">
        <w:rPr>
          <w:rFonts w:ascii="Times New Roman" w:hAnsi="Times New Roman" w:cs="Times New Roman"/>
        </w:rPr>
        <w:t>M</w:t>
      </w:r>
      <w:proofErr w:type="spellEnd"/>
      <w:r w:rsidR="004B1992" w:rsidRPr="00F40903">
        <w:rPr>
          <w:rFonts w:ascii="Times New Roman" w:hAnsi="Times New Roman" w:cs="Times New Roman"/>
        </w:rPr>
        <w:t xml:space="preserve"> se impulsó la educación continua a distancia con la oferta de cursos masivos abiertos en línea, disponibles para cualquier persona a través de la plataforma educativa </w:t>
      </w:r>
      <w:proofErr w:type="spellStart"/>
      <w:r w:rsidR="004B1992" w:rsidRPr="00F40903">
        <w:rPr>
          <w:rFonts w:ascii="Times New Roman" w:hAnsi="Times New Roman" w:cs="Times New Roman"/>
          <w:i/>
        </w:rPr>
        <w:t>MéxicoX</w:t>
      </w:r>
      <w:proofErr w:type="spellEnd"/>
      <w:r w:rsidR="004B1992" w:rsidRPr="00F40903">
        <w:rPr>
          <w:rFonts w:ascii="Times New Roman" w:hAnsi="Times New Roman" w:cs="Times New Roman"/>
        </w:rPr>
        <w:t>.</w:t>
      </w:r>
      <w:r w:rsidR="004B1992" w:rsidRPr="00F40903">
        <w:rPr>
          <w:rFonts w:ascii="Times New Roman" w:hAnsi="Times New Roman" w:cs="Times New Roman"/>
          <w:shd w:val="clear" w:color="auto" w:fill="FAFAFA"/>
        </w:rPr>
        <w:t xml:space="preserve"> </w:t>
      </w:r>
      <w:r w:rsidR="004B1992" w:rsidRPr="00F40903">
        <w:rPr>
          <w:rFonts w:ascii="Times New Roman" w:hAnsi="Times New Roman" w:cs="Times New Roman"/>
        </w:rPr>
        <w:t xml:space="preserve">Respecto a la incorporación de TICC en este subsistema de educación </w:t>
      </w:r>
      <w:r w:rsidR="004B1992" w:rsidRPr="00F40903">
        <w:rPr>
          <w:rFonts w:ascii="Times New Roman" w:hAnsi="Times New Roman" w:cs="Times New Roman"/>
        </w:rPr>
        <w:lastRenderedPageBreak/>
        <w:t>tecnoló</w:t>
      </w:r>
      <w:r w:rsidR="002128D9">
        <w:rPr>
          <w:rFonts w:ascii="Times New Roman" w:hAnsi="Times New Roman" w:cs="Times New Roman"/>
        </w:rPr>
        <w:t>gico</w:t>
      </w:r>
      <w:r w:rsidR="004B1992" w:rsidRPr="00F40903">
        <w:rPr>
          <w:rFonts w:ascii="Times New Roman" w:hAnsi="Times New Roman" w:cs="Times New Roman"/>
        </w:rPr>
        <w:t xml:space="preserve">, en 2014 se reportó una oferta de 10 programas educativos en modalidad no escolarizada mixta. De estos programas, en tres de ellos (Ingeniería en Sistemas Computacionales, Ingeniería en Gestión Empresarial e Ingeniería Industrial) se cuenta con la totalidad de los recursos digitales educativos disponibles en línea, y para el resto de los programas se tiene un avance de 60% (Peña, 2015). Adicionalmente, se destaca que han generado una estrategia de implementación de cursos masivos abiertos a través de la plataforma </w:t>
      </w:r>
      <w:proofErr w:type="spellStart"/>
      <w:r w:rsidR="004B1992" w:rsidRPr="00DD48E1">
        <w:rPr>
          <w:rFonts w:ascii="Times New Roman" w:hAnsi="Times New Roman" w:cs="Times New Roman"/>
          <w:i/>
        </w:rPr>
        <w:t>MéxicoX</w:t>
      </w:r>
      <w:proofErr w:type="spellEnd"/>
      <w:r w:rsidR="004B1992" w:rsidRPr="00DD48E1">
        <w:rPr>
          <w:rFonts w:ascii="Times New Roman" w:hAnsi="Times New Roman" w:cs="Times New Roman"/>
          <w:i/>
        </w:rPr>
        <w:t xml:space="preserve"> </w:t>
      </w:r>
      <w:r w:rsidR="004B1992" w:rsidRPr="00F40903">
        <w:rPr>
          <w:rFonts w:ascii="Times New Roman" w:hAnsi="Times New Roman" w:cs="Times New Roman"/>
        </w:rPr>
        <w:t>para ofertar nueve cursos en línea, comunes a los 43 planes de estudio. Asimismo, inició el proyecto piloto con la oferta de</w:t>
      </w:r>
      <w:r w:rsidR="002128D9">
        <w:rPr>
          <w:rFonts w:ascii="Times New Roman" w:hAnsi="Times New Roman" w:cs="Times New Roman"/>
        </w:rPr>
        <w:t xml:space="preserve"> un</w:t>
      </w:r>
      <w:r w:rsidR="004B1992" w:rsidRPr="00F40903">
        <w:rPr>
          <w:rFonts w:ascii="Times New Roman" w:hAnsi="Times New Roman" w:cs="Times New Roman"/>
        </w:rPr>
        <w:t xml:space="preserve"> curso</w:t>
      </w:r>
      <w:r w:rsidR="002128D9">
        <w:rPr>
          <w:rFonts w:ascii="Times New Roman" w:hAnsi="Times New Roman" w:cs="Times New Roman"/>
        </w:rPr>
        <w:t xml:space="preserve"> de</w:t>
      </w:r>
      <w:r w:rsidR="004B1992" w:rsidRPr="00F40903">
        <w:rPr>
          <w:rFonts w:ascii="Times New Roman" w:hAnsi="Times New Roman" w:cs="Times New Roman"/>
        </w:rPr>
        <w:t xml:space="preserve"> </w:t>
      </w:r>
      <w:r w:rsidR="002128D9">
        <w:rPr>
          <w:rFonts w:ascii="Times New Roman" w:hAnsi="Times New Roman" w:cs="Times New Roman"/>
        </w:rPr>
        <w:t>á</w:t>
      </w:r>
      <w:r w:rsidR="004B1992" w:rsidRPr="00F40903">
        <w:rPr>
          <w:rFonts w:ascii="Times New Roman" w:hAnsi="Times New Roman" w:cs="Times New Roman"/>
        </w:rPr>
        <w:t>lgebra lineal (Peña, 2015).</w:t>
      </w:r>
      <w:r w:rsidR="004B1992" w:rsidRPr="00F40903">
        <w:rPr>
          <w:rFonts w:ascii="Times New Roman" w:hAnsi="Times New Roman" w:cs="Times New Roman"/>
          <w:iCs/>
        </w:rPr>
        <w:t xml:space="preserve"> </w:t>
      </w:r>
    </w:p>
    <w:p w14:paraId="2F832331" w14:textId="712F7486" w:rsidR="00366831" w:rsidRPr="00F40903" w:rsidRDefault="00366831" w:rsidP="00DD48E1">
      <w:pPr>
        <w:pStyle w:val="text"/>
        <w:spacing w:before="240" w:line="360" w:lineRule="auto"/>
        <w:ind w:firstLine="0"/>
        <w:rPr>
          <w:rFonts w:ascii="Times New Roman" w:hAnsi="Times New Roman"/>
          <w:szCs w:val="24"/>
          <w:lang w:val="es-ES_tradnl"/>
        </w:rPr>
      </w:pPr>
      <w:r>
        <w:rPr>
          <w:rFonts w:ascii="Times New Roman" w:hAnsi="Times New Roman"/>
          <w:szCs w:val="24"/>
          <w:lang w:val="es-ES_tradnl"/>
        </w:rPr>
        <w:t xml:space="preserve">Por otro lado, </w:t>
      </w:r>
      <w:r w:rsidRPr="00F40903">
        <w:rPr>
          <w:rFonts w:ascii="Times New Roman" w:hAnsi="Times New Roman"/>
          <w:szCs w:val="24"/>
          <w:lang w:val="es-ES_tradnl"/>
        </w:rPr>
        <w:t>Edel (2012), investigador de la Universidad Veracruzana, realizó un estudio del estado de conocimiento del tema “Entorno</w:t>
      </w:r>
      <w:r>
        <w:rPr>
          <w:rFonts w:ascii="Times New Roman" w:hAnsi="Times New Roman"/>
          <w:szCs w:val="24"/>
          <w:lang w:val="es-ES_tradnl"/>
        </w:rPr>
        <w:t>s virtuales de aprendizaje</w:t>
      </w:r>
      <w:r w:rsidRPr="00F40903">
        <w:rPr>
          <w:rFonts w:ascii="Times New Roman" w:hAnsi="Times New Roman"/>
          <w:szCs w:val="24"/>
          <w:lang w:val="es-ES_tradnl"/>
        </w:rPr>
        <w:t xml:space="preserve">” durante el periodo 2002-2011, por medio del cual analizó 409 artículos de investigación publicados en base de datos, 104 tesis y 169 ponencias donde se </w:t>
      </w:r>
      <w:r w:rsidR="002128D9" w:rsidRPr="00F40903">
        <w:rPr>
          <w:rFonts w:ascii="Times New Roman" w:hAnsi="Times New Roman"/>
          <w:szCs w:val="24"/>
          <w:lang w:val="es-ES_tradnl"/>
        </w:rPr>
        <w:t>tratará</w:t>
      </w:r>
      <w:r w:rsidRPr="00F40903">
        <w:rPr>
          <w:rFonts w:ascii="Times New Roman" w:hAnsi="Times New Roman"/>
          <w:szCs w:val="24"/>
          <w:lang w:val="es-ES_tradnl"/>
        </w:rPr>
        <w:t xml:space="preserve"> la educación a distancia, en línea o virtual. En sus resultados, destaca que México, España, Estados Unidos, Turquía, Colombia y Venezuela aportaron el 60% de la productividad en el periodo de análisis. </w:t>
      </w:r>
    </w:p>
    <w:p w14:paraId="71D9118C" w14:textId="4F92E48F" w:rsidR="00366831" w:rsidRPr="00366831" w:rsidRDefault="00366831" w:rsidP="00DD48E1">
      <w:pPr>
        <w:pStyle w:val="text"/>
        <w:spacing w:before="240" w:after="240" w:line="360" w:lineRule="auto"/>
        <w:ind w:firstLine="0"/>
        <w:rPr>
          <w:rFonts w:ascii="Times New Roman" w:hAnsi="Times New Roman"/>
          <w:szCs w:val="24"/>
          <w:lang w:val="es-ES_tradnl"/>
        </w:rPr>
      </w:pPr>
      <w:r w:rsidRPr="00F40903">
        <w:rPr>
          <w:rFonts w:ascii="Times New Roman" w:hAnsi="Times New Roman"/>
          <w:szCs w:val="24"/>
          <w:lang w:val="es-ES_tradnl"/>
        </w:rPr>
        <w:t>En relación a las tesis, destaca que</w:t>
      </w:r>
      <w:r w:rsidR="002128D9">
        <w:rPr>
          <w:rFonts w:ascii="Times New Roman" w:hAnsi="Times New Roman"/>
          <w:szCs w:val="24"/>
          <w:lang w:val="es-ES_tradnl"/>
        </w:rPr>
        <w:t>,</w:t>
      </w:r>
      <w:r w:rsidRPr="00F40903">
        <w:rPr>
          <w:rFonts w:ascii="Times New Roman" w:hAnsi="Times New Roman"/>
          <w:szCs w:val="24"/>
          <w:lang w:val="es-ES_tradnl"/>
        </w:rPr>
        <w:t xml:space="preserve"> de los países latinoamericanos de habla hispana, México y Chile tienen la mayor producción. Otro resultado relevante es que de las 169 ponencias que se analizaron de los eventos realizados en 2007, 2009 y 2011 del Congreso Nacional de Investigación Educativa (CNIE)</w:t>
      </w:r>
      <w:r w:rsidR="002128D9">
        <w:rPr>
          <w:rFonts w:ascii="Times New Roman" w:hAnsi="Times New Roman"/>
          <w:szCs w:val="24"/>
          <w:lang w:val="es-ES_tradnl"/>
        </w:rPr>
        <w:t xml:space="preserve"> y</w:t>
      </w:r>
      <w:r w:rsidRPr="00F40903">
        <w:rPr>
          <w:rFonts w:ascii="Times New Roman" w:hAnsi="Times New Roman"/>
          <w:szCs w:val="24"/>
          <w:lang w:val="es-ES_tradnl"/>
        </w:rPr>
        <w:t xml:space="preserve"> del Consejo Mexicano de Investigación Educativa (COMIE), la mayor parte de las publicaciones están enfocadas a temas pedagógicos o tecnológicos</w:t>
      </w:r>
      <w:r w:rsidR="002128D9">
        <w:rPr>
          <w:rFonts w:ascii="Times New Roman" w:hAnsi="Times New Roman"/>
          <w:szCs w:val="24"/>
          <w:lang w:val="es-ES_tradnl"/>
        </w:rPr>
        <w:t xml:space="preserve"> y </w:t>
      </w:r>
      <w:r w:rsidRPr="00F40903">
        <w:rPr>
          <w:rFonts w:ascii="Times New Roman" w:hAnsi="Times New Roman"/>
          <w:szCs w:val="24"/>
          <w:lang w:val="es-ES_tradnl"/>
        </w:rPr>
        <w:t xml:space="preserve">en un espacio muy marginal se ubica la producción de experiencias de investigación en el campo de la dimensión organizacional y no aparece el tema sobre el liderazgo (Edel, 2012). </w:t>
      </w:r>
    </w:p>
    <w:p w14:paraId="3EC8BB45" w14:textId="10ED397F" w:rsidR="00CD1340" w:rsidRPr="00F40903" w:rsidRDefault="00CD1340"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Hasta aquí, los datos demuestran cuáles son los aspectos </w:t>
      </w:r>
      <w:r w:rsidR="002128D9">
        <w:rPr>
          <w:rFonts w:ascii="Times New Roman" w:hAnsi="Times New Roman"/>
          <w:szCs w:val="24"/>
          <w:lang w:val="es-ES_tradnl"/>
        </w:rPr>
        <w:t xml:space="preserve">en los que </w:t>
      </w:r>
      <w:r w:rsidR="002128D9" w:rsidRPr="00F40903">
        <w:rPr>
          <w:rFonts w:ascii="Times New Roman" w:hAnsi="Times New Roman"/>
          <w:szCs w:val="24"/>
          <w:lang w:val="es-ES_tradnl"/>
        </w:rPr>
        <w:t>la administración</w:t>
      </w:r>
      <w:r w:rsidR="002128D9" w:rsidRPr="00F40903" w:rsidDel="002128D9">
        <w:rPr>
          <w:rFonts w:ascii="Times New Roman" w:hAnsi="Times New Roman"/>
          <w:szCs w:val="24"/>
          <w:lang w:val="es-ES_tradnl"/>
        </w:rPr>
        <w:t xml:space="preserve"> </w:t>
      </w:r>
      <w:r w:rsidR="002128D9">
        <w:rPr>
          <w:rFonts w:ascii="Times New Roman" w:hAnsi="Times New Roman"/>
          <w:szCs w:val="24"/>
          <w:lang w:val="es-ES_tradnl"/>
        </w:rPr>
        <w:t>ha puesto</w:t>
      </w:r>
      <w:r w:rsidRPr="00F40903">
        <w:rPr>
          <w:rFonts w:ascii="Times New Roman" w:hAnsi="Times New Roman"/>
          <w:szCs w:val="24"/>
          <w:lang w:val="es-ES_tradnl"/>
        </w:rPr>
        <w:t xml:space="preserve"> mayor énfasis, es decir, en los que se ha invertido más, esencialmente en equipamiento o aspectos tecnológicos y datos de la cobertura, pero poco se detalla en términos de los resultados de eficiencia terminal en estos programas, o respecto a su calidad, o cómo se atienden los temas de equidad o pertinencia a partir de estos apoyos a las instituciones educativas. </w:t>
      </w:r>
    </w:p>
    <w:p w14:paraId="35DE5E91" w14:textId="77777777" w:rsidR="00034459" w:rsidRDefault="00034459" w:rsidP="00DD48E1">
      <w:pPr>
        <w:pStyle w:val="text"/>
        <w:spacing w:after="240" w:line="360" w:lineRule="auto"/>
        <w:ind w:firstLine="0"/>
        <w:rPr>
          <w:rFonts w:ascii="Times New Roman" w:hAnsi="Times New Roman"/>
          <w:szCs w:val="24"/>
          <w:lang w:val="es-ES_tradnl"/>
        </w:rPr>
      </w:pPr>
    </w:p>
    <w:p w14:paraId="62BED02C" w14:textId="6643108A" w:rsidR="004B1992" w:rsidRDefault="00E96D27"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lastRenderedPageBreak/>
        <w:t>Lo</w:t>
      </w:r>
      <w:r w:rsidR="00CF1579" w:rsidRPr="00F40903">
        <w:rPr>
          <w:rFonts w:ascii="Times New Roman" w:hAnsi="Times New Roman"/>
          <w:szCs w:val="24"/>
          <w:lang w:val="es-ES_tradnl"/>
        </w:rPr>
        <w:t xml:space="preserve"> anterior</w:t>
      </w:r>
      <w:r w:rsidR="00CD1340" w:rsidRPr="00F40903">
        <w:rPr>
          <w:rFonts w:ascii="Times New Roman" w:hAnsi="Times New Roman"/>
          <w:szCs w:val="24"/>
          <w:lang w:val="es-ES_tradnl"/>
        </w:rPr>
        <w:t xml:space="preserve"> es consistente con las conclusiones </w:t>
      </w:r>
      <w:r w:rsidR="00CF1579" w:rsidRPr="00F40903">
        <w:rPr>
          <w:rFonts w:ascii="Times New Roman" w:hAnsi="Times New Roman"/>
          <w:szCs w:val="24"/>
          <w:lang w:val="es-ES_tradnl"/>
        </w:rPr>
        <w:t xml:space="preserve">que se han realizado en diversas investigaciones </w:t>
      </w:r>
      <w:r w:rsidR="00CD1340" w:rsidRPr="00F40903">
        <w:rPr>
          <w:rFonts w:ascii="Times New Roman" w:hAnsi="Times New Roman"/>
          <w:szCs w:val="24"/>
          <w:lang w:val="es-ES_tradnl"/>
        </w:rPr>
        <w:t>donde se destaca</w:t>
      </w:r>
      <w:r w:rsidR="00CF1579" w:rsidRPr="00F40903">
        <w:rPr>
          <w:rFonts w:ascii="Times New Roman" w:hAnsi="Times New Roman"/>
          <w:szCs w:val="24"/>
          <w:lang w:val="es-ES_tradnl"/>
        </w:rPr>
        <w:t xml:space="preserve"> que aún hay mucho trabajo por hacer para aprovechar mejor las TICC en apoyo a los procesos de enseñanza-aprendizaje (Ramírez, 2006; </w:t>
      </w:r>
      <w:r w:rsidR="00CF1579" w:rsidRPr="00F40903">
        <w:rPr>
          <w:rFonts w:ascii="Times New Roman" w:eastAsiaTheme="minorEastAsia" w:hAnsi="Times New Roman"/>
          <w:szCs w:val="24"/>
          <w:lang w:val="es-ES_tradnl"/>
        </w:rPr>
        <w:t>Torres, Barona y García, 2010;</w:t>
      </w:r>
      <w:r w:rsidR="00CF1579" w:rsidRPr="00F40903">
        <w:rPr>
          <w:rFonts w:ascii="Times New Roman" w:hAnsi="Times New Roman"/>
          <w:szCs w:val="24"/>
          <w:lang w:val="es-ES_tradnl"/>
        </w:rPr>
        <w:t xml:space="preserve"> Edel, 2012</w:t>
      </w:r>
      <w:r w:rsidR="00CF1579" w:rsidRPr="00F40903">
        <w:rPr>
          <w:rFonts w:ascii="Times New Roman" w:eastAsiaTheme="minorEastAsia" w:hAnsi="Times New Roman"/>
          <w:szCs w:val="24"/>
          <w:lang w:val="es-ES_tradnl"/>
        </w:rPr>
        <w:t>)</w:t>
      </w:r>
      <w:r w:rsidR="00CF1579" w:rsidRPr="00F40903">
        <w:rPr>
          <w:rFonts w:ascii="Times New Roman" w:hAnsi="Times New Roman"/>
          <w:szCs w:val="24"/>
          <w:lang w:val="es-ES_tradnl"/>
        </w:rPr>
        <w:t xml:space="preserve">. Las iniciativas más recurrentes respecto a la incorporación de TICC se relaciona más bien con la adquisición de equipo, que con resultados de adopción desde la dimensión educativa. Lo anterior se aplica a nivel </w:t>
      </w:r>
      <w:r w:rsidR="00E75FD1">
        <w:rPr>
          <w:rFonts w:ascii="Times New Roman" w:hAnsi="Times New Roman"/>
          <w:szCs w:val="24"/>
          <w:lang w:val="es-ES_tradnl"/>
        </w:rPr>
        <w:t>nacional, estatal e</w:t>
      </w:r>
      <w:r w:rsidR="00CF1579" w:rsidRPr="00F40903">
        <w:rPr>
          <w:rFonts w:ascii="Times New Roman" w:hAnsi="Times New Roman"/>
          <w:szCs w:val="24"/>
          <w:lang w:val="es-ES_tradnl"/>
        </w:rPr>
        <w:t xml:space="preserve"> institucional (Ramírez, 2006; </w:t>
      </w:r>
      <w:proofErr w:type="spellStart"/>
      <w:r w:rsidR="00CF1579" w:rsidRPr="00F40903">
        <w:rPr>
          <w:rFonts w:ascii="Times New Roman" w:hAnsi="Times New Roman"/>
          <w:szCs w:val="24"/>
          <w:lang w:val="es-ES_tradnl"/>
        </w:rPr>
        <w:t>McAnally</w:t>
      </w:r>
      <w:proofErr w:type="spellEnd"/>
      <w:r w:rsidR="00CF1579" w:rsidRPr="00F40903">
        <w:rPr>
          <w:rFonts w:ascii="Times New Roman" w:hAnsi="Times New Roman"/>
          <w:szCs w:val="24"/>
          <w:lang w:val="es-ES_tradnl"/>
        </w:rPr>
        <w:t>-Salas y Sandoval, 2007; Torres, Barona y García, 2010).</w:t>
      </w:r>
      <w:r w:rsidR="00E75FD1">
        <w:rPr>
          <w:rFonts w:ascii="Times New Roman" w:hAnsi="Times New Roman"/>
          <w:szCs w:val="24"/>
          <w:lang w:val="es-ES_tradnl"/>
        </w:rPr>
        <w:t xml:space="preserve"> </w:t>
      </w:r>
    </w:p>
    <w:p w14:paraId="374908C8" w14:textId="1E87D6EF" w:rsidR="004D05F3" w:rsidRPr="00DD48E1" w:rsidRDefault="004D05F3" w:rsidP="00412132">
      <w:pPr>
        <w:pStyle w:val="Ttulo3"/>
        <w:numPr>
          <w:ilvl w:val="0"/>
          <w:numId w:val="0"/>
        </w:numPr>
        <w:spacing w:after="120" w:line="360" w:lineRule="auto"/>
        <w:ind w:left="720" w:hanging="720"/>
        <w:rPr>
          <w:rFonts w:ascii="Calibri" w:hAnsi="Calibri"/>
          <w:b/>
          <w:i w:val="0"/>
          <w:sz w:val="28"/>
          <w:szCs w:val="24"/>
        </w:rPr>
      </w:pPr>
      <w:bookmarkStart w:id="11" w:name="_Toc310844537"/>
      <w:bookmarkStart w:id="12" w:name="_Toc316656506"/>
      <w:bookmarkStart w:id="13" w:name="_Toc317505616"/>
      <w:r w:rsidRPr="00DD48E1">
        <w:rPr>
          <w:rFonts w:ascii="Calibri" w:hAnsi="Calibri"/>
          <w:b/>
          <w:i w:val="0"/>
          <w:sz w:val="28"/>
          <w:szCs w:val="24"/>
        </w:rPr>
        <w:t xml:space="preserve">La incorporación de TICC en la educación y el liderazgo </w:t>
      </w:r>
      <w:bookmarkEnd w:id="11"/>
      <w:r w:rsidR="00490171" w:rsidRPr="00DD48E1">
        <w:rPr>
          <w:rFonts w:ascii="Calibri" w:hAnsi="Calibri"/>
          <w:b/>
          <w:i w:val="0"/>
          <w:sz w:val="28"/>
          <w:szCs w:val="24"/>
        </w:rPr>
        <w:t>d</w:t>
      </w:r>
      <w:r w:rsidRPr="00DD48E1">
        <w:rPr>
          <w:rFonts w:ascii="Calibri" w:hAnsi="Calibri"/>
          <w:b/>
          <w:i w:val="0"/>
          <w:sz w:val="28"/>
          <w:szCs w:val="24"/>
        </w:rPr>
        <w:t>irectivo</w:t>
      </w:r>
      <w:bookmarkEnd w:id="12"/>
      <w:bookmarkEnd w:id="13"/>
    </w:p>
    <w:p w14:paraId="67F77404" w14:textId="3FEFCF79" w:rsidR="005906C9" w:rsidRPr="00F40903" w:rsidRDefault="007023B5" w:rsidP="00412132">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 xml:space="preserve">El liderazgo es un aspecto que se ha tratado en un sin fin de investigaciones </w:t>
      </w:r>
      <w:r w:rsidR="00AF4043">
        <w:rPr>
          <w:rFonts w:ascii="Times New Roman" w:hAnsi="Times New Roman"/>
          <w:szCs w:val="24"/>
          <w:lang w:val="es-ES_tradnl"/>
        </w:rPr>
        <w:t>relacionadas</w:t>
      </w:r>
      <w:r>
        <w:rPr>
          <w:rFonts w:ascii="Times New Roman" w:hAnsi="Times New Roman"/>
          <w:szCs w:val="24"/>
          <w:lang w:val="es-ES_tradnl"/>
        </w:rPr>
        <w:t xml:space="preserve"> con el tema de cambio en las organizaciones o innovación, sin embargo, en relación con su relevancia en </w:t>
      </w:r>
      <w:r w:rsidR="009C4B08">
        <w:rPr>
          <w:rFonts w:ascii="Times New Roman" w:hAnsi="Times New Roman"/>
          <w:szCs w:val="24"/>
          <w:lang w:val="es-ES_tradnl"/>
        </w:rPr>
        <w:t xml:space="preserve">el desarrollo de iniciativas de educación a distancia y la incorporación de TICC en procesos de enseñanza aprendizaje </w:t>
      </w:r>
      <w:r w:rsidR="00AF4043">
        <w:rPr>
          <w:rFonts w:ascii="Times New Roman" w:hAnsi="Times New Roman"/>
          <w:szCs w:val="24"/>
          <w:lang w:val="es-ES_tradnl"/>
        </w:rPr>
        <w:t xml:space="preserve">aún es un cambio poco estudiado. Generalmente las investigaciones en el campo de la educación y las tecnologías </w:t>
      </w:r>
      <w:r w:rsidR="002128D9">
        <w:rPr>
          <w:rFonts w:ascii="Times New Roman" w:hAnsi="Times New Roman"/>
          <w:szCs w:val="24"/>
          <w:lang w:val="es-ES_tradnl"/>
        </w:rPr>
        <w:t xml:space="preserve">se enfocan </w:t>
      </w:r>
      <w:r w:rsidR="009C4B08">
        <w:rPr>
          <w:rFonts w:ascii="Times New Roman" w:hAnsi="Times New Roman"/>
          <w:szCs w:val="24"/>
          <w:lang w:val="es-ES_tradnl"/>
        </w:rPr>
        <w:t>en temas</w:t>
      </w:r>
      <w:r w:rsidR="00F9054A">
        <w:rPr>
          <w:rFonts w:ascii="Times New Roman" w:hAnsi="Times New Roman"/>
          <w:szCs w:val="24"/>
          <w:lang w:val="es-ES_tradnl"/>
        </w:rPr>
        <w:t xml:space="preserve"> de diseño de procesos de enseñanza aprendizaje y acceso a tecnologías, dejando de lado la dimensión organizacional para el cambio</w:t>
      </w:r>
      <w:r w:rsidR="009C4B08">
        <w:rPr>
          <w:rFonts w:ascii="Times New Roman" w:hAnsi="Times New Roman"/>
          <w:szCs w:val="24"/>
          <w:lang w:val="es-ES_tradnl"/>
        </w:rPr>
        <w:t xml:space="preserve"> </w:t>
      </w:r>
      <w:r>
        <w:rPr>
          <w:rFonts w:ascii="Times New Roman" w:hAnsi="Times New Roman"/>
          <w:szCs w:val="24"/>
          <w:lang w:val="es-ES_tradnl"/>
        </w:rPr>
        <w:t xml:space="preserve">(McPherson y Baptista, </w:t>
      </w:r>
      <w:r w:rsidR="003F6BA2">
        <w:rPr>
          <w:rFonts w:ascii="Times New Roman" w:hAnsi="Times New Roman"/>
          <w:szCs w:val="24"/>
          <w:lang w:val="es-ES_tradnl"/>
        </w:rPr>
        <w:t>2006). Asimismo, de estudios que se han realizado para analizar cómo se está dando esta incorporación de tecnologías, hay evidencias que señalan que</w:t>
      </w:r>
      <w:r w:rsidR="002128D9">
        <w:rPr>
          <w:rFonts w:ascii="Times New Roman" w:hAnsi="Times New Roman"/>
          <w:szCs w:val="24"/>
          <w:lang w:val="es-ES_tradnl"/>
        </w:rPr>
        <w:t>,</w:t>
      </w:r>
      <w:r w:rsidR="00950701">
        <w:rPr>
          <w:rFonts w:ascii="Times New Roman" w:hAnsi="Times New Roman"/>
          <w:szCs w:val="24"/>
          <w:lang w:val="es-ES_tradnl"/>
        </w:rPr>
        <w:t xml:space="preserve"> si bien la adopción hay crecido significativamente en organizaciones educativas, eso no significa que su uso se esté dando de manera significativa</w:t>
      </w:r>
      <w:r w:rsidR="004D05F3" w:rsidRPr="00F40903">
        <w:rPr>
          <w:rFonts w:ascii="Times New Roman" w:hAnsi="Times New Roman"/>
          <w:szCs w:val="24"/>
          <w:lang w:val="es-ES_tradnl"/>
        </w:rPr>
        <w:t xml:space="preserve"> (</w:t>
      </w:r>
      <w:proofErr w:type="spellStart"/>
      <w:r w:rsidR="004D05F3" w:rsidRPr="00F40903">
        <w:rPr>
          <w:rFonts w:ascii="Times New Roman" w:hAnsi="Times New Roman"/>
          <w:szCs w:val="24"/>
          <w:lang w:val="es-ES_tradnl"/>
        </w:rPr>
        <w:t>Waxman</w:t>
      </w:r>
      <w:proofErr w:type="spellEnd"/>
      <w:r w:rsidR="004D05F3" w:rsidRPr="00F40903">
        <w:rPr>
          <w:rFonts w:ascii="Times New Roman" w:hAnsi="Times New Roman"/>
          <w:szCs w:val="24"/>
          <w:lang w:val="es-ES_tradnl"/>
        </w:rPr>
        <w:t xml:space="preserve">, </w:t>
      </w:r>
      <w:proofErr w:type="spellStart"/>
      <w:r w:rsidR="004D05F3" w:rsidRPr="00F40903">
        <w:rPr>
          <w:rFonts w:ascii="Times New Roman" w:hAnsi="Times New Roman"/>
          <w:szCs w:val="24"/>
          <w:lang w:val="es-ES_tradnl"/>
        </w:rPr>
        <w:t>Boriack</w:t>
      </w:r>
      <w:proofErr w:type="spellEnd"/>
      <w:r w:rsidR="004D05F3" w:rsidRPr="00F40903">
        <w:rPr>
          <w:rFonts w:ascii="Times New Roman" w:hAnsi="Times New Roman"/>
          <w:szCs w:val="24"/>
          <w:lang w:val="es-ES_tradnl"/>
        </w:rPr>
        <w:t xml:space="preserve">, Lee y </w:t>
      </w:r>
      <w:proofErr w:type="spellStart"/>
      <w:r w:rsidR="004D05F3" w:rsidRPr="00F40903">
        <w:rPr>
          <w:rFonts w:ascii="Times New Roman" w:hAnsi="Times New Roman"/>
          <w:szCs w:val="24"/>
          <w:lang w:val="es-ES_tradnl"/>
        </w:rPr>
        <w:t>Macneil</w:t>
      </w:r>
      <w:proofErr w:type="spellEnd"/>
      <w:r w:rsidR="004D05F3" w:rsidRPr="00F40903">
        <w:rPr>
          <w:rFonts w:ascii="Times New Roman" w:hAnsi="Times New Roman"/>
          <w:szCs w:val="24"/>
          <w:lang w:val="es-ES_tradnl"/>
        </w:rPr>
        <w:t xml:space="preserve">, 2013). </w:t>
      </w:r>
    </w:p>
    <w:p w14:paraId="1FCA5F54" w14:textId="4E58EDE1" w:rsidR="004D05F3" w:rsidRPr="00F40903" w:rsidRDefault="008921EA" w:rsidP="00412132">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 xml:space="preserve">Lo anterior ha generado que distintas organizaciones desarrollen iniciativas para impulsar la </w:t>
      </w:r>
      <w:r w:rsidR="00131DC9">
        <w:rPr>
          <w:rFonts w:ascii="Times New Roman" w:hAnsi="Times New Roman"/>
          <w:szCs w:val="24"/>
          <w:lang w:val="es-ES_tradnl"/>
        </w:rPr>
        <w:t>a</w:t>
      </w:r>
      <w:r>
        <w:rPr>
          <w:rFonts w:ascii="Times New Roman" w:hAnsi="Times New Roman"/>
          <w:szCs w:val="24"/>
          <w:lang w:val="es-ES_tradnl"/>
        </w:rPr>
        <w:t>propiación de las TICC en la educación</w:t>
      </w:r>
      <w:r w:rsidR="00131DC9">
        <w:rPr>
          <w:rFonts w:ascii="Times New Roman" w:hAnsi="Times New Roman"/>
          <w:szCs w:val="24"/>
          <w:lang w:val="es-ES_tradnl"/>
        </w:rPr>
        <w:t xml:space="preserve"> con el propósito de influ</w:t>
      </w:r>
      <w:r w:rsidR="002128D9">
        <w:rPr>
          <w:rFonts w:ascii="Times New Roman" w:hAnsi="Times New Roman"/>
          <w:szCs w:val="24"/>
          <w:lang w:val="es-ES_tradnl"/>
        </w:rPr>
        <w:t>ir</w:t>
      </w:r>
      <w:r w:rsidR="00131DC9">
        <w:rPr>
          <w:rFonts w:ascii="Times New Roman" w:hAnsi="Times New Roman"/>
          <w:szCs w:val="24"/>
          <w:lang w:val="es-ES_tradnl"/>
        </w:rPr>
        <w:t xml:space="preserve"> positivamente en el desarrollo de las sociedades</w:t>
      </w:r>
      <w:r w:rsidR="002128D9">
        <w:rPr>
          <w:rFonts w:ascii="Times New Roman" w:hAnsi="Times New Roman"/>
          <w:szCs w:val="24"/>
          <w:lang w:val="es-ES_tradnl"/>
        </w:rPr>
        <w:t>.</w:t>
      </w:r>
      <w:r w:rsidR="00131DC9">
        <w:rPr>
          <w:rFonts w:ascii="Times New Roman" w:hAnsi="Times New Roman"/>
          <w:szCs w:val="24"/>
          <w:lang w:val="es-ES_tradnl"/>
        </w:rPr>
        <w:t xml:space="preserve"> </w:t>
      </w:r>
      <w:r w:rsidR="002128D9">
        <w:rPr>
          <w:rFonts w:ascii="Times New Roman" w:hAnsi="Times New Roman"/>
          <w:szCs w:val="24"/>
          <w:lang w:val="es-ES_tradnl"/>
        </w:rPr>
        <w:t>U</w:t>
      </w:r>
      <w:r w:rsidR="00131DC9">
        <w:rPr>
          <w:rFonts w:ascii="Times New Roman" w:hAnsi="Times New Roman"/>
          <w:szCs w:val="24"/>
          <w:lang w:val="es-ES_tradnl"/>
        </w:rPr>
        <w:t xml:space="preserve">n ejemplo de esto es </w:t>
      </w:r>
      <w:r w:rsidRPr="00F40903">
        <w:rPr>
          <w:rFonts w:ascii="Times New Roman" w:hAnsi="Times New Roman"/>
          <w:szCs w:val="24"/>
          <w:lang w:val="es-ES_tradnl"/>
        </w:rPr>
        <w:t>la Organización de las Naciones Unidas para la Educación, la Ciencia y la Cultura</w:t>
      </w:r>
      <w:r>
        <w:rPr>
          <w:rFonts w:ascii="Times New Roman" w:hAnsi="Times New Roman"/>
          <w:szCs w:val="24"/>
          <w:lang w:val="es-ES_tradnl"/>
        </w:rPr>
        <w:t xml:space="preserve"> </w:t>
      </w:r>
      <w:r w:rsidR="00131DC9">
        <w:rPr>
          <w:rFonts w:ascii="Times New Roman" w:hAnsi="Times New Roman"/>
          <w:szCs w:val="24"/>
          <w:lang w:val="es-ES_tradnl"/>
        </w:rPr>
        <w:t>que formuló un marco de referencia</w:t>
      </w:r>
      <w:r w:rsidR="003B08F4">
        <w:rPr>
          <w:rFonts w:ascii="Times New Roman" w:hAnsi="Times New Roman"/>
          <w:szCs w:val="24"/>
          <w:lang w:val="es-ES_tradnl"/>
        </w:rPr>
        <w:t xml:space="preserve"> sobre las competencias docentes necesarias para adoptar</w:t>
      </w:r>
      <w:r w:rsidR="002128D9">
        <w:rPr>
          <w:rFonts w:ascii="Times New Roman" w:hAnsi="Times New Roman"/>
          <w:szCs w:val="24"/>
          <w:lang w:val="es-ES_tradnl"/>
        </w:rPr>
        <w:t xml:space="preserve"> las</w:t>
      </w:r>
      <w:r w:rsidR="003B08F4">
        <w:rPr>
          <w:rFonts w:ascii="Times New Roman" w:hAnsi="Times New Roman"/>
          <w:szCs w:val="24"/>
          <w:lang w:val="es-ES_tradnl"/>
        </w:rPr>
        <w:t xml:space="preserve"> TICC </w:t>
      </w:r>
      <w:r w:rsidR="004D05F3" w:rsidRPr="00F40903">
        <w:rPr>
          <w:rFonts w:ascii="Times New Roman" w:hAnsi="Times New Roman"/>
          <w:szCs w:val="24"/>
          <w:lang w:val="es-ES_tradnl"/>
        </w:rPr>
        <w:t xml:space="preserve">(UNESCO, 2011). </w:t>
      </w:r>
      <w:r w:rsidR="003B08F4">
        <w:rPr>
          <w:rFonts w:ascii="Times New Roman" w:hAnsi="Times New Roman"/>
          <w:szCs w:val="24"/>
          <w:lang w:val="es-ES_tradnl"/>
        </w:rPr>
        <w:t xml:space="preserve">El propósito de esta iniciativa fue establecer una base a partir de la cual se pudiera orientar el trabajo </w:t>
      </w:r>
      <w:r w:rsidR="00BC2068">
        <w:rPr>
          <w:rFonts w:ascii="Times New Roman" w:hAnsi="Times New Roman"/>
          <w:szCs w:val="24"/>
          <w:lang w:val="es-ES_tradnl"/>
        </w:rPr>
        <w:t>líderes y directivos de organizaciones educativas respecto de la</w:t>
      </w:r>
      <w:r w:rsidR="004D05F3" w:rsidRPr="00F40903">
        <w:rPr>
          <w:rFonts w:ascii="Times New Roman" w:hAnsi="Times New Roman"/>
          <w:szCs w:val="24"/>
          <w:lang w:val="es-ES_tradnl"/>
        </w:rPr>
        <w:t xml:space="preserve"> formación </w:t>
      </w:r>
      <w:r w:rsidR="00BC2068">
        <w:rPr>
          <w:rFonts w:ascii="Times New Roman" w:hAnsi="Times New Roman"/>
          <w:szCs w:val="24"/>
          <w:lang w:val="es-ES_tradnl"/>
        </w:rPr>
        <w:t>de docentes, y de las estructuras de acompañamiento para este fin</w:t>
      </w:r>
      <w:r w:rsidR="004D05F3" w:rsidRPr="00F40903">
        <w:rPr>
          <w:rFonts w:ascii="Times New Roman" w:hAnsi="Times New Roman"/>
          <w:szCs w:val="24"/>
          <w:lang w:val="es-ES_tradnl"/>
        </w:rPr>
        <w:t xml:space="preserve">. </w:t>
      </w:r>
    </w:p>
    <w:p w14:paraId="3055DAC2" w14:textId="77777777" w:rsidR="00034459" w:rsidRDefault="00034459" w:rsidP="0009420A">
      <w:pPr>
        <w:pStyle w:val="text"/>
        <w:spacing w:after="120" w:line="360" w:lineRule="auto"/>
        <w:ind w:firstLine="0"/>
        <w:rPr>
          <w:rFonts w:ascii="Times New Roman" w:hAnsi="Times New Roman"/>
          <w:szCs w:val="24"/>
          <w:lang w:val="es-ES_tradnl"/>
        </w:rPr>
      </w:pPr>
    </w:p>
    <w:p w14:paraId="5AF0E80D" w14:textId="2EDEB1C0" w:rsidR="0009420A" w:rsidRPr="007D42D2" w:rsidRDefault="008B1BB9" w:rsidP="0009420A">
      <w:pPr>
        <w:pStyle w:val="text"/>
        <w:spacing w:after="120" w:line="360" w:lineRule="auto"/>
        <w:ind w:firstLine="0"/>
        <w:rPr>
          <w:rFonts w:ascii="Times New Roman" w:hAnsi="Times New Roman"/>
          <w:szCs w:val="24"/>
          <w:lang w:val="es-ES_tradnl"/>
        </w:rPr>
      </w:pPr>
      <w:r w:rsidRPr="00B934FA">
        <w:rPr>
          <w:rFonts w:ascii="Times New Roman" w:hAnsi="Times New Roman"/>
          <w:szCs w:val="24"/>
          <w:lang w:val="es-ES_tradnl"/>
        </w:rPr>
        <w:lastRenderedPageBreak/>
        <w:t xml:space="preserve">Ahora bien, en relación con estudios que se hayan llevado a cabo relacionados </w:t>
      </w:r>
      <w:r w:rsidR="004D05F3" w:rsidRPr="00B934FA">
        <w:rPr>
          <w:rFonts w:ascii="Times New Roman" w:hAnsi="Times New Roman"/>
          <w:szCs w:val="24"/>
          <w:lang w:val="es-ES_tradnl"/>
        </w:rPr>
        <w:t xml:space="preserve">el papel de los directivos </w:t>
      </w:r>
      <w:r w:rsidRPr="00B934FA">
        <w:rPr>
          <w:rFonts w:ascii="Times New Roman" w:hAnsi="Times New Roman"/>
          <w:szCs w:val="24"/>
          <w:lang w:val="es-ES_tradnl"/>
        </w:rPr>
        <w:t>en el desarrollo de la educación a distancia y la incorporación de</w:t>
      </w:r>
      <w:r w:rsidR="002128D9">
        <w:rPr>
          <w:rFonts w:ascii="Times New Roman" w:hAnsi="Times New Roman"/>
          <w:szCs w:val="24"/>
          <w:lang w:val="es-ES_tradnl"/>
        </w:rPr>
        <w:t xml:space="preserve"> las</w:t>
      </w:r>
      <w:r w:rsidRPr="00B934FA">
        <w:rPr>
          <w:rFonts w:ascii="Times New Roman" w:hAnsi="Times New Roman"/>
          <w:szCs w:val="24"/>
          <w:lang w:val="es-ES_tradnl"/>
        </w:rPr>
        <w:t xml:space="preserve"> TICC</w:t>
      </w:r>
      <w:r w:rsidR="004D05F3" w:rsidRPr="00B934FA">
        <w:rPr>
          <w:rFonts w:ascii="Times New Roman" w:hAnsi="Times New Roman"/>
          <w:szCs w:val="24"/>
          <w:lang w:val="es-ES_tradnl"/>
        </w:rPr>
        <w:t xml:space="preserve">, </w:t>
      </w:r>
      <w:r w:rsidR="00D12B61" w:rsidRPr="00B934FA">
        <w:rPr>
          <w:rFonts w:ascii="Times New Roman" w:hAnsi="Times New Roman"/>
          <w:szCs w:val="24"/>
          <w:lang w:val="es-ES_tradnl"/>
        </w:rPr>
        <w:t>es algo que se ha dado en los últimos diez años, principalmente dirigido a estudiar</w:t>
      </w:r>
      <w:r w:rsidR="004D05F3" w:rsidRPr="00B934FA">
        <w:rPr>
          <w:rFonts w:ascii="Times New Roman" w:hAnsi="Times New Roman"/>
          <w:szCs w:val="24"/>
          <w:lang w:val="es-ES_tradnl"/>
        </w:rPr>
        <w:t xml:space="preserve"> </w:t>
      </w:r>
      <w:r w:rsidR="000C2BEE" w:rsidRPr="00B934FA">
        <w:rPr>
          <w:rFonts w:ascii="Times New Roman" w:hAnsi="Times New Roman"/>
          <w:szCs w:val="24"/>
          <w:lang w:val="es-ES_tradnl"/>
        </w:rPr>
        <w:t xml:space="preserve">la capacidad de los directivos en aspectos de liderazgo, competencias digitales y </w:t>
      </w:r>
      <w:r w:rsidR="004D05F3" w:rsidRPr="00B934FA">
        <w:rPr>
          <w:rFonts w:ascii="Times New Roman" w:hAnsi="Times New Roman"/>
          <w:szCs w:val="24"/>
          <w:lang w:val="es-ES_tradnl"/>
        </w:rPr>
        <w:t xml:space="preserve">capacidad de gestión y administración de procesos (Chen, 2013; </w:t>
      </w:r>
      <w:proofErr w:type="spellStart"/>
      <w:r w:rsidR="004D05F3" w:rsidRPr="00B934FA">
        <w:rPr>
          <w:rFonts w:ascii="Times New Roman" w:hAnsi="Times New Roman"/>
          <w:szCs w:val="24"/>
          <w:lang w:val="es-ES_tradnl"/>
        </w:rPr>
        <w:t>Waxman</w:t>
      </w:r>
      <w:proofErr w:type="spellEnd"/>
      <w:r w:rsidR="004D05F3" w:rsidRPr="00B934FA">
        <w:rPr>
          <w:rFonts w:ascii="Times New Roman" w:hAnsi="Times New Roman"/>
          <w:szCs w:val="24"/>
          <w:lang w:val="es-ES_tradnl"/>
        </w:rPr>
        <w:t xml:space="preserve"> </w:t>
      </w:r>
      <w:r w:rsidR="004D05F3" w:rsidRPr="00DD48E1">
        <w:rPr>
          <w:rFonts w:ascii="Times New Roman" w:hAnsi="Times New Roman"/>
          <w:i/>
          <w:szCs w:val="24"/>
          <w:lang w:val="es-ES_tradnl"/>
        </w:rPr>
        <w:t>et al</w:t>
      </w:r>
      <w:r w:rsidR="004D05F3" w:rsidRPr="00B934FA">
        <w:rPr>
          <w:rFonts w:ascii="Times New Roman" w:hAnsi="Times New Roman"/>
          <w:szCs w:val="24"/>
          <w:lang w:val="es-ES_tradnl"/>
        </w:rPr>
        <w:t xml:space="preserve">., 2013; </w:t>
      </w:r>
      <w:proofErr w:type="spellStart"/>
      <w:r w:rsidR="00D91FE5" w:rsidRPr="00B934FA">
        <w:rPr>
          <w:rFonts w:ascii="Times New Roman" w:hAnsi="Times New Roman"/>
          <w:szCs w:val="24"/>
          <w:lang w:val="es-ES_tradnl"/>
        </w:rPr>
        <w:t>Holt</w:t>
      </w:r>
      <w:proofErr w:type="spellEnd"/>
      <w:r w:rsidR="004D05F3" w:rsidRPr="00B934FA">
        <w:rPr>
          <w:rFonts w:ascii="Times New Roman" w:hAnsi="Times New Roman"/>
          <w:szCs w:val="24"/>
          <w:lang w:val="es-ES_tradnl"/>
        </w:rPr>
        <w:t>, Palm</w:t>
      </w:r>
      <w:r w:rsidR="00D91FE5" w:rsidRPr="00B934FA">
        <w:rPr>
          <w:rFonts w:ascii="Times New Roman" w:hAnsi="Times New Roman"/>
          <w:szCs w:val="24"/>
          <w:lang w:val="es-ES_tradnl"/>
        </w:rPr>
        <w:t xml:space="preserve">er, </w:t>
      </w:r>
      <w:proofErr w:type="spellStart"/>
      <w:r w:rsidR="00D91FE5" w:rsidRPr="00B934FA">
        <w:rPr>
          <w:rFonts w:ascii="Times New Roman" w:hAnsi="Times New Roman"/>
          <w:szCs w:val="24"/>
          <w:lang w:val="es-ES_tradnl"/>
        </w:rPr>
        <w:t>Gosper</w:t>
      </w:r>
      <w:proofErr w:type="spellEnd"/>
      <w:r w:rsidR="00D91FE5" w:rsidRPr="00B934FA">
        <w:rPr>
          <w:rFonts w:ascii="Times New Roman" w:hAnsi="Times New Roman"/>
          <w:szCs w:val="24"/>
          <w:lang w:val="es-ES_tradnl"/>
        </w:rPr>
        <w:t xml:space="preserve">, </w:t>
      </w:r>
      <w:proofErr w:type="spellStart"/>
      <w:r w:rsidR="00D91FE5" w:rsidRPr="00B934FA">
        <w:rPr>
          <w:rFonts w:ascii="Times New Roman" w:hAnsi="Times New Roman"/>
          <w:szCs w:val="24"/>
          <w:lang w:val="es-ES_tradnl"/>
        </w:rPr>
        <w:t>Sankey</w:t>
      </w:r>
      <w:proofErr w:type="spellEnd"/>
      <w:r w:rsidR="00D91FE5" w:rsidRPr="00B934FA">
        <w:rPr>
          <w:rFonts w:ascii="Times New Roman" w:hAnsi="Times New Roman"/>
          <w:szCs w:val="24"/>
          <w:lang w:val="es-ES_tradnl"/>
        </w:rPr>
        <w:t xml:space="preserve"> y Allan, 2014</w:t>
      </w:r>
      <w:r w:rsidR="004D05F3" w:rsidRPr="00B934FA">
        <w:rPr>
          <w:rFonts w:ascii="Times New Roman" w:hAnsi="Times New Roman"/>
          <w:szCs w:val="24"/>
          <w:lang w:val="es-ES_tradnl"/>
        </w:rPr>
        <w:t xml:space="preserve">). </w:t>
      </w:r>
      <w:r w:rsidR="00AF1938" w:rsidRPr="00B934FA">
        <w:rPr>
          <w:rFonts w:ascii="Times New Roman" w:hAnsi="Times New Roman"/>
          <w:szCs w:val="24"/>
          <w:lang w:val="es-ES_tradnl"/>
        </w:rPr>
        <w:t>En relación con esto, hay investigaciones que sugieren que puede existir una influencia negativ</w:t>
      </w:r>
      <w:r w:rsidR="002128D9">
        <w:rPr>
          <w:rFonts w:ascii="Times New Roman" w:hAnsi="Times New Roman"/>
          <w:szCs w:val="24"/>
          <w:lang w:val="es-ES_tradnl"/>
        </w:rPr>
        <w:t>a</w:t>
      </w:r>
      <w:r w:rsidR="00AF1938" w:rsidRPr="00B934FA">
        <w:rPr>
          <w:rFonts w:ascii="Times New Roman" w:hAnsi="Times New Roman"/>
          <w:szCs w:val="24"/>
          <w:lang w:val="es-ES_tradnl"/>
        </w:rPr>
        <w:t xml:space="preserve"> en el desarrollo de estrategias de incorporación de TICC en instituciones educativas si no se tiene el soporte administrativo suficiente. Contrario a esto, el contar con</w:t>
      </w:r>
      <w:r w:rsidR="00E8138F" w:rsidRPr="00B934FA">
        <w:rPr>
          <w:rFonts w:ascii="Times New Roman" w:hAnsi="Times New Roman"/>
          <w:szCs w:val="24"/>
          <w:lang w:val="es-ES_tradnl"/>
        </w:rPr>
        <w:t xml:space="preserve"> directivos con una alta capacidad de liderazgo, con una alfabetización digital importante, y una actitud favorable a las tecnolog</w:t>
      </w:r>
      <w:r w:rsidR="00B934FA" w:rsidRPr="00B934FA">
        <w:rPr>
          <w:rFonts w:ascii="Times New Roman" w:hAnsi="Times New Roman"/>
          <w:szCs w:val="24"/>
          <w:lang w:val="es-ES_tradnl"/>
        </w:rPr>
        <w:t>ías puede contribuir al éxito de iniciativa de este tipo</w:t>
      </w:r>
      <w:r w:rsidR="004D05F3" w:rsidRPr="00B934FA">
        <w:rPr>
          <w:rFonts w:ascii="Times New Roman" w:hAnsi="Times New Roman"/>
          <w:szCs w:val="24"/>
          <w:lang w:val="es-ES_tradnl"/>
        </w:rPr>
        <w:t xml:space="preserve"> (Ritchie, </w:t>
      </w:r>
      <w:r w:rsidR="004D05F3" w:rsidRPr="007D42D2">
        <w:rPr>
          <w:rFonts w:ascii="Times New Roman" w:hAnsi="Times New Roman"/>
          <w:szCs w:val="24"/>
          <w:lang w:val="es-ES_tradnl"/>
        </w:rPr>
        <w:t xml:space="preserve">1996; </w:t>
      </w:r>
      <w:proofErr w:type="spellStart"/>
      <w:r w:rsidR="004D05F3" w:rsidRPr="007D42D2">
        <w:rPr>
          <w:rFonts w:ascii="Times New Roman" w:hAnsi="Times New Roman"/>
          <w:szCs w:val="24"/>
          <w:lang w:val="es-ES_tradnl"/>
        </w:rPr>
        <w:t>Sharrat</w:t>
      </w:r>
      <w:proofErr w:type="spellEnd"/>
      <w:r w:rsidR="004D05F3" w:rsidRPr="007D42D2">
        <w:rPr>
          <w:rFonts w:ascii="Times New Roman" w:hAnsi="Times New Roman"/>
          <w:szCs w:val="24"/>
          <w:lang w:val="es-ES_tradnl"/>
        </w:rPr>
        <w:t xml:space="preserve">, 1999; </w:t>
      </w:r>
      <w:proofErr w:type="spellStart"/>
      <w:r w:rsidR="004D05F3" w:rsidRPr="007D42D2">
        <w:rPr>
          <w:rFonts w:ascii="Times New Roman" w:hAnsi="Times New Roman"/>
          <w:szCs w:val="24"/>
          <w:lang w:val="es-ES_tradnl"/>
        </w:rPr>
        <w:t>Atkins</w:t>
      </w:r>
      <w:proofErr w:type="spellEnd"/>
      <w:r w:rsidR="004D05F3" w:rsidRPr="007D42D2">
        <w:rPr>
          <w:rFonts w:ascii="Times New Roman" w:hAnsi="Times New Roman"/>
          <w:szCs w:val="24"/>
          <w:lang w:val="es-ES_tradnl"/>
        </w:rPr>
        <w:t xml:space="preserve"> y </w:t>
      </w:r>
      <w:proofErr w:type="spellStart"/>
      <w:r w:rsidR="004D05F3" w:rsidRPr="007D42D2">
        <w:rPr>
          <w:rFonts w:ascii="Times New Roman" w:hAnsi="Times New Roman"/>
          <w:szCs w:val="24"/>
          <w:lang w:val="es-ES_tradnl"/>
        </w:rPr>
        <w:t>Vasu</w:t>
      </w:r>
      <w:proofErr w:type="spellEnd"/>
      <w:r w:rsidR="004D05F3" w:rsidRPr="007D42D2">
        <w:rPr>
          <w:rFonts w:ascii="Times New Roman" w:hAnsi="Times New Roman"/>
          <w:szCs w:val="24"/>
          <w:lang w:val="es-ES_tradnl"/>
        </w:rPr>
        <w:t>, 2000, citado</w:t>
      </w:r>
      <w:r w:rsidR="003B12B3" w:rsidRPr="007D42D2">
        <w:rPr>
          <w:rFonts w:ascii="Times New Roman" w:hAnsi="Times New Roman"/>
          <w:szCs w:val="24"/>
          <w:lang w:val="es-ES_tradnl"/>
        </w:rPr>
        <w:t>s</w:t>
      </w:r>
      <w:r w:rsidR="004D05F3" w:rsidRPr="007D42D2">
        <w:rPr>
          <w:rFonts w:ascii="Times New Roman" w:hAnsi="Times New Roman"/>
          <w:szCs w:val="24"/>
          <w:lang w:val="es-ES_tradnl"/>
        </w:rPr>
        <w:t xml:space="preserve"> en </w:t>
      </w:r>
      <w:proofErr w:type="spellStart"/>
      <w:r w:rsidR="004D05F3" w:rsidRPr="007D42D2">
        <w:rPr>
          <w:rFonts w:ascii="Times New Roman" w:hAnsi="Times New Roman"/>
          <w:szCs w:val="24"/>
          <w:lang w:val="es-ES_tradnl"/>
        </w:rPr>
        <w:t>Waxman</w:t>
      </w:r>
      <w:proofErr w:type="spellEnd"/>
      <w:r w:rsidR="004D05F3" w:rsidRPr="007D42D2">
        <w:rPr>
          <w:rFonts w:ascii="Times New Roman" w:hAnsi="Times New Roman"/>
          <w:szCs w:val="24"/>
          <w:lang w:val="es-ES_tradnl"/>
        </w:rPr>
        <w:t xml:space="preserve"> </w:t>
      </w:r>
      <w:r w:rsidR="004D05F3" w:rsidRPr="00DD48E1">
        <w:rPr>
          <w:rFonts w:ascii="Times New Roman" w:hAnsi="Times New Roman"/>
          <w:i/>
          <w:szCs w:val="24"/>
          <w:lang w:val="es-ES_tradnl"/>
        </w:rPr>
        <w:t>et al</w:t>
      </w:r>
      <w:r w:rsidR="004D05F3" w:rsidRPr="007D42D2">
        <w:rPr>
          <w:rFonts w:ascii="Times New Roman" w:hAnsi="Times New Roman"/>
          <w:szCs w:val="24"/>
          <w:lang w:val="es-ES_tradnl"/>
        </w:rPr>
        <w:t xml:space="preserve">., 2013). Dexter (2008, citado en </w:t>
      </w:r>
      <w:proofErr w:type="spellStart"/>
      <w:r w:rsidR="004D05F3" w:rsidRPr="007D42D2">
        <w:rPr>
          <w:rFonts w:ascii="Times New Roman" w:hAnsi="Times New Roman"/>
          <w:szCs w:val="24"/>
          <w:lang w:val="es-ES_tradnl"/>
        </w:rPr>
        <w:t>Petersen</w:t>
      </w:r>
      <w:proofErr w:type="spellEnd"/>
      <w:r w:rsidR="004D05F3" w:rsidRPr="007D42D2">
        <w:rPr>
          <w:rFonts w:ascii="Times New Roman" w:hAnsi="Times New Roman"/>
          <w:szCs w:val="24"/>
          <w:lang w:val="es-ES_tradnl"/>
        </w:rPr>
        <w:t xml:space="preserve">, 2014) discute que los líderes escolares que dirigen estas iniciativas deben tener conocimiento de las TICC y, al mismo tiempo, la capacidad de organizar las actividades de la organización educativa; en este propósito, resalta tres características básicas que deben distinguir a este tipo de líder: es capaz de articular una visión y metas, ayuda a los docentes a desarrollarse profesionalmente y organiza las actividades para que realmente sucedan. </w:t>
      </w:r>
    </w:p>
    <w:p w14:paraId="189FED14" w14:textId="6DB39692" w:rsidR="009864E3" w:rsidRPr="007D42D2" w:rsidRDefault="0009420A" w:rsidP="0009420A">
      <w:pPr>
        <w:pStyle w:val="text"/>
        <w:spacing w:after="120" w:line="360" w:lineRule="auto"/>
        <w:ind w:firstLine="0"/>
        <w:rPr>
          <w:rFonts w:ascii="Times New Roman" w:hAnsi="Times New Roman"/>
          <w:szCs w:val="24"/>
          <w:lang w:val="es-ES_tradnl"/>
        </w:rPr>
      </w:pPr>
      <w:r w:rsidRPr="007D42D2">
        <w:rPr>
          <w:rFonts w:ascii="Times New Roman" w:hAnsi="Times New Roman"/>
          <w:szCs w:val="24"/>
          <w:lang w:val="es-ES_tradnl"/>
        </w:rPr>
        <w:t>Por otro lado, también ha</w:t>
      </w:r>
      <w:r w:rsidR="002128D9">
        <w:rPr>
          <w:rFonts w:ascii="Times New Roman" w:hAnsi="Times New Roman"/>
          <w:szCs w:val="24"/>
          <w:lang w:val="es-ES_tradnl"/>
        </w:rPr>
        <w:t>n</w:t>
      </w:r>
      <w:r w:rsidRPr="007D42D2">
        <w:rPr>
          <w:rFonts w:ascii="Times New Roman" w:hAnsi="Times New Roman"/>
          <w:szCs w:val="24"/>
          <w:lang w:val="es-ES_tradnl"/>
        </w:rPr>
        <w:t xml:space="preserve"> surgido organizaciones que han </w:t>
      </w:r>
      <w:r w:rsidR="002128D9" w:rsidRPr="007D42D2">
        <w:rPr>
          <w:rFonts w:ascii="Times New Roman" w:hAnsi="Times New Roman"/>
          <w:szCs w:val="24"/>
          <w:lang w:val="es-ES_tradnl"/>
        </w:rPr>
        <w:t>centrado</w:t>
      </w:r>
      <w:r w:rsidRPr="007D42D2">
        <w:rPr>
          <w:rFonts w:ascii="Times New Roman" w:hAnsi="Times New Roman"/>
          <w:szCs w:val="24"/>
          <w:lang w:val="es-ES_tradnl"/>
        </w:rPr>
        <w:t xml:space="preserve"> esfuerzos para desarrollar herramientas que ayuden a instituciones </w:t>
      </w:r>
      <w:r w:rsidR="007D42D2" w:rsidRPr="007D42D2">
        <w:rPr>
          <w:rFonts w:ascii="Times New Roman" w:hAnsi="Times New Roman"/>
          <w:szCs w:val="24"/>
          <w:lang w:val="es-ES_tradnl"/>
        </w:rPr>
        <w:t>educativas</w:t>
      </w:r>
      <w:r w:rsidRPr="007D42D2">
        <w:rPr>
          <w:rFonts w:ascii="Times New Roman" w:hAnsi="Times New Roman"/>
          <w:szCs w:val="24"/>
          <w:lang w:val="es-ES_tradnl"/>
        </w:rPr>
        <w:t xml:space="preserve"> a identificar los perfiles id</w:t>
      </w:r>
      <w:r w:rsidR="00FD1A8C" w:rsidRPr="007D42D2">
        <w:rPr>
          <w:rFonts w:ascii="Times New Roman" w:hAnsi="Times New Roman"/>
          <w:szCs w:val="24"/>
          <w:lang w:val="es-ES_tradnl"/>
        </w:rPr>
        <w:t>eales de las personas que dirige</w:t>
      </w:r>
      <w:r w:rsidRPr="007D42D2">
        <w:rPr>
          <w:rFonts w:ascii="Times New Roman" w:hAnsi="Times New Roman"/>
          <w:szCs w:val="24"/>
          <w:lang w:val="es-ES_tradnl"/>
        </w:rPr>
        <w:t>n o participan en</w:t>
      </w:r>
      <w:r w:rsidR="00FD1A8C" w:rsidRPr="007D42D2">
        <w:rPr>
          <w:rFonts w:ascii="Times New Roman" w:hAnsi="Times New Roman"/>
          <w:szCs w:val="24"/>
          <w:lang w:val="es-ES_tradnl"/>
        </w:rPr>
        <w:t xml:space="preserve"> impulsar la incorporación de TICC en procesos educativos, tal es el ca</w:t>
      </w:r>
      <w:r w:rsidR="00FE00BD">
        <w:rPr>
          <w:rFonts w:ascii="Times New Roman" w:hAnsi="Times New Roman"/>
          <w:szCs w:val="24"/>
          <w:lang w:val="es-ES_tradnl"/>
        </w:rPr>
        <w:t>s</w:t>
      </w:r>
      <w:r w:rsidR="00FD1A8C" w:rsidRPr="007D42D2">
        <w:rPr>
          <w:rFonts w:ascii="Times New Roman" w:hAnsi="Times New Roman"/>
          <w:szCs w:val="24"/>
          <w:lang w:val="es-ES_tradnl"/>
        </w:rPr>
        <w:t xml:space="preserve">o del </w:t>
      </w:r>
      <w:r w:rsidR="009864E3" w:rsidRPr="007D42D2">
        <w:rPr>
          <w:rFonts w:ascii="Times New Roman" w:hAnsi="Times New Roman"/>
          <w:szCs w:val="24"/>
          <w:lang w:val="es-ES_tradnl"/>
        </w:rPr>
        <w:t xml:space="preserve">International </w:t>
      </w:r>
      <w:proofErr w:type="spellStart"/>
      <w:r w:rsidR="009864E3" w:rsidRPr="007D42D2">
        <w:rPr>
          <w:rFonts w:ascii="Times New Roman" w:hAnsi="Times New Roman"/>
          <w:szCs w:val="24"/>
          <w:lang w:val="es-ES_tradnl"/>
        </w:rPr>
        <w:t>Society</w:t>
      </w:r>
      <w:proofErr w:type="spellEnd"/>
      <w:r w:rsidR="009864E3" w:rsidRPr="007D42D2">
        <w:rPr>
          <w:rFonts w:ascii="Times New Roman" w:hAnsi="Times New Roman"/>
          <w:szCs w:val="24"/>
          <w:lang w:val="es-ES_tradnl"/>
        </w:rPr>
        <w:t xml:space="preserve"> </w:t>
      </w:r>
      <w:proofErr w:type="spellStart"/>
      <w:r w:rsidR="009864E3" w:rsidRPr="007D42D2">
        <w:rPr>
          <w:rFonts w:ascii="Times New Roman" w:hAnsi="Times New Roman"/>
          <w:szCs w:val="24"/>
          <w:lang w:val="es-ES_tradnl"/>
        </w:rPr>
        <w:t>for</w:t>
      </w:r>
      <w:proofErr w:type="spellEnd"/>
      <w:r w:rsidR="009864E3" w:rsidRPr="007D42D2">
        <w:rPr>
          <w:rFonts w:ascii="Times New Roman" w:hAnsi="Times New Roman"/>
          <w:szCs w:val="24"/>
          <w:lang w:val="es-ES_tradnl"/>
        </w:rPr>
        <w:t xml:space="preserve"> </w:t>
      </w:r>
      <w:proofErr w:type="spellStart"/>
      <w:r w:rsidR="009864E3" w:rsidRPr="007D42D2">
        <w:rPr>
          <w:rFonts w:ascii="Times New Roman" w:hAnsi="Times New Roman"/>
          <w:szCs w:val="24"/>
          <w:lang w:val="es-ES_tradnl"/>
        </w:rPr>
        <w:t>Technology</w:t>
      </w:r>
      <w:proofErr w:type="spellEnd"/>
      <w:r w:rsidR="009864E3" w:rsidRPr="007D42D2">
        <w:rPr>
          <w:rFonts w:ascii="Times New Roman" w:hAnsi="Times New Roman"/>
          <w:szCs w:val="24"/>
          <w:lang w:val="es-ES_tradnl"/>
        </w:rPr>
        <w:t xml:space="preserve"> in </w:t>
      </w:r>
      <w:proofErr w:type="spellStart"/>
      <w:r w:rsidR="009864E3" w:rsidRPr="007D42D2">
        <w:rPr>
          <w:rFonts w:ascii="Times New Roman" w:hAnsi="Times New Roman"/>
          <w:szCs w:val="24"/>
          <w:lang w:val="es-ES_tradnl"/>
        </w:rPr>
        <w:t>Education</w:t>
      </w:r>
      <w:proofErr w:type="spellEnd"/>
      <w:r w:rsidR="009864E3" w:rsidRPr="007D42D2">
        <w:rPr>
          <w:rFonts w:ascii="Times New Roman" w:hAnsi="Times New Roman"/>
          <w:szCs w:val="24"/>
          <w:lang w:val="es-ES_tradnl"/>
        </w:rPr>
        <w:t xml:space="preserve"> que </w:t>
      </w:r>
      <w:r w:rsidR="00FD1A8C" w:rsidRPr="007D42D2">
        <w:rPr>
          <w:rFonts w:ascii="Times New Roman" w:hAnsi="Times New Roman"/>
          <w:szCs w:val="24"/>
          <w:lang w:val="es-ES_tradnl"/>
        </w:rPr>
        <w:t xml:space="preserve">integró una serie de </w:t>
      </w:r>
      <w:r w:rsidR="009864E3" w:rsidRPr="007D42D2">
        <w:rPr>
          <w:rFonts w:ascii="Times New Roman" w:hAnsi="Times New Roman"/>
          <w:szCs w:val="24"/>
          <w:lang w:val="es-ES_tradnl"/>
        </w:rPr>
        <w:t xml:space="preserve">estándares </w:t>
      </w:r>
      <w:r w:rsidR="00FD1A8C" w:rsidRPr="007D42D2">
        <w:rPr>
          <w:rFonts w:ascii="Times New Roman" w:hAnsi="Times New Roman"/>
          <w:szCs w:val="24"/>
          <w:lang w:val="es-ES_tradnl"/>
        </w:rPr>
        <w:t>e</w:t>
      </w:r>
      <w:r w:rsidR="009864E3" w:rsidRPr="007D42D2">
        <w:rPr>
          <w:rFonts w:ascii="Times New Roman" w:hAnsi="Times New Roman"/>
          <w:szCs w:val="24"/>
          <w:lang w:val="es-ES_tradnl"/>
        </w:rPr>
        <w:t xml:space="preserve"> indi</w:t>
      </w:r>
      <w:r w:rsidR="00FD1A8C" w:rsidRPr="007D42D2">
        <w:rPr>
          <w:rFonts w:ascii="Times New Roman" w:hAnsi="Times New Roman"/>
          <w:szCs w:val="24"/>
          <w:lang w:val="es-ES_tradnl"/>
        </w:rPr>
        <w:t>cadores de desempeño y perfiles, no solo de docentes y</w:t>
      </w:r>
      <w:r w:rsidR="009864E3" w:rsidRPr="007D42D2">
        <w:rPr>
          <w:rFonts w:ascii="Times New Roman" w:hAnsi="Times New Roman"/>
          <w:szCs w:val="24"/>
          <w:lang w:val="es-ES_tradnl"/>
        </w:rPr>
        <w:t xml:space="preserve"> alumnos</w:t>
      </w:r>
      <w:r w:rsidR="00FD1A8C" w:rsidRPr="007D42D2">
        <w:rPr>
          <w:rFonts w:ascii="Times New Roman" w:hAnsi="Times New Roman"/>
          <w:szCs w:val="24"/>
          <w:lang w:val="es-ES_tradnl"/>
        </w:rPr>
        <w:t xml:space="preserve"> sino que fue uno de los primeros que puso en el radar </w:t>
      </w:r>
      <w:r w:rsidR="00E6643F" w:rsidRPr="007D42D2">
        <w:rPr>
          <w:rFonts w:ascii="Times New Roman" w:hAnsi="Times New Roman"/>
          <w:szCs w:val="24"/>
          <w:lang w:val="es-ES_tradnl"/>
        </w:rPr>
        <w:t>a los</w:t>
      </w:r>
      <w:r w:rsidR="009864E3" w:rsidRPr="007D42D2">
        <w:rPr>
          <w:rFonts w:ascii="Times New Roman" w:hAnsi="Times New Roman"/>
          <w:szCs w:val="24"/>
          <w:lang w:val="es-ES_tradnl"/>
        </w:rPr>
        <w:t xml:space="preserve"> administradores, rectores e intendentes de instituciones educativas</w:t>
      </w:r>
      <w:r w:rsidR="00FE00BD">
        <w:rPr>
          <w:rFonts w:ascii="Times New Roman" w:hAnsi="Times New Roman"/>
          <w:szCs w:val="24"/>
          <w:lang w:val="es-ES_tradnl"/>
        </w:rPr>
        <w:t xml:space="preserve"> </w:t>
      </w:r>
      <w:r w:rsidR="007D42D2" w:rsidRPr="007D42D2">
        <w:rPr>
          <w:rFonts w:ascii="Times New Roman" w:hAnsi="Times New Roman"/>
          <w:szCs w:val="24"/>
          <w:lang w:val="es-ES_tradnl"/>
        </w:rPr>
        <w:t>(2011)</w:t>
      </w:r>
      <w:r w:rsidR="00E6643F" w:rsidRPr="007D42D2">
        <w:rPr>
          <w:rFonts w:ascii="Times New Roman" w:hAnsi="Times New Roman"/>
          <w:szCs w:val="24"/>
          <w:lang w:val="es-ES_tradnl"/>
        </w:rPr>
        <w:t>, a fin de señalar su influencia en el éxito de proyectos asociados al uso de tecnologías en educación.</w:t>
      </w:r>
    </w:p>
    <w:p w14:paraId="2CAA342A" w14:textId="4312AC09" w:rsidR="009864E3" w:rsidRDefault="009864E3"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Básicamente, esta organización establece cinco estándares de desempeño que deben cumplir las personas con puestos administrativos relacionados a la incorporación de </w:t>
      </w:r>
      <w:r w:rsidR="00FE00BD">
        <w:rPr>
          <w:rFonts w:ascii="Times New Roman" w:hAnsi="Times New Roman"/>
          <w:szCs w:val="24"/>
          <w:lang w:val="es-ES_tradnl"/>
        </w:rPr>
        <w:t xml:space="preserve">las </w:t>
      </w:r>
      <w:r w:rsidRPr="00F40903">
        <w:rPr>
          <w:rFonts w:ascii="Times New Roman" w:hAnsi="Times New Roman"/>
          <w:szCs w:val="24"/>
          <w:lang w:val="es-ES_tradnl"/>
        </w:rPr>
        <w:t xml:space="preserve">TICC en el proceso de enseñanza-aprendizaje: liderazgo visionario, cultura de aprendizaje en la era digital, excelencia en la práctica profesional, mejoramiento sistemático y ciudadanía digital. Estos estándares, a su vez, cuentan con indicadores que permiten observar el desempeño, además de ser útiles para </w:t>
      </w:r>
      <w:r w:rsidRPr="00F40903">
        <w:rPr>
          <w:rFonts w:ascii="Times New Roman" w:hAnsi="Times New Roman"/>
          <w:szCs w:val="24"/>
          <w:lang w:val="es-ES_tradnl"/>
        </w:rPr>
        <w:lastRenderedPageBreak/>
        <w:t>establecer si se cuenta con el perfil necesario o identificar los aspectos que se deben mejorar. En la siguiente sección se describen lo</w:t>
      </w:r>
      <w:r>
        <w:rPr>
          <w:rFonts w:ascii="Times New Roman" w:hAnsi="Times New Roman"/>
          <w:szCs w:val="24"/>
          <w:lang w:val="es-ES_tradnl"/>
        </w:rPr>
        <w:t>s cinco estándares mencionados.</w:t>
      </w:r>
    </w:p>
    <w:p w14:paraId="4EF5B4B2" w14:textId="417E2497" w:rsidR="00182E88" w:rsidRDefault="004972CF" w:rsidP="00DD48E1">
      <w:pPr>
        <w:pStyle w:val="text"/>
        <w:spacing w:after="240" w:line="360" w:lineRule="auto"/>
        <w:ind w:firstLine="0"/>
        <w:rPr>
          <w:rFonts w:ascii="Times New Roman" w:hAnsi="Times New Roman"/>
          <w:szCs w:val="24"/>
          <w:lang w:val="es-ES_tradnl"/>
        </w:rPr>
      </w:pPr>
      <w:r>
        <w:rPr>
          <w:rFonts w:ascii="Times New Roman" w:hAnsi="Times New Roman"/>
          <w:szCs w:val="24"/>
          <w:lang w:val="es-ES_tradnl"/>
        </w:rPr>
        <w:t xml:space="preserve">En relación con esta propuesta de estándares de </w:t>
      </w:r>
      <w:r w:rsidR="00377FA6">
        <w:rPr>
          <w:rFonts w:ascii="Times New Roman" w:hAnsi="Times New Roman"/>
          <w:szCs w:val="24"/>
          <w:lang w:val="es-ES_tradnl"/>
        </w:rPr>
        <w:t>desempeño</w:t>
      </w:r>
      <w:r w:rsidR="004D05F3" w:rsidRPr="00F40903">
        <w:rPr>
          <w:rFonts w:ascii="Times New Roman" w:hAnsi="Times New Roman"/>
          <w:szCs w:val="24"/>
          <w:lang w:val="es-ES_tradnl"/>
        </w:rPr>
        <w:t xml:space="preserve">, </w:t>
      </w:r>
      <w:proofErr w:type="spellStart"/>
      <w:r w:rsidR="004D05F3" w:rsidRPr="00F40903">
        <w:rPr>
          <w:rFonts w:ascii="Times New Roman" w:hAnsi="Times New Roman"/>
          <w:szCs w:val="24"/>
          <w:lang w:val="es-ES_tradnl"/>
        </w:rPr>
        <w:t>Billheimer</w:t>
      </w:r>
      <w:proofErr w:type="spellEnd"/>
      <w:r w:rsidR="004D05F3" w:rsidRPr="00F40903">
        <w:rPr>
          <w:rFonts w:ascii="Times New Roman" w:hAnsi="Times New Roman"/>
          <w:szCs w:val="24"/>
          <w:lang w:val="es-ES_tradnl"/>
        </w:rPr>
        <w:t xml:space="preserve"> (2007) </w:t>
      </w:r>
      <w:r w:rsidR="00FE00BD">
        <w:rPr>
          <w:rFonts w:ascii="Times New Roman" w:hAnsi="Times New Roman"/>
          <w:szCs w:val="24"/>
          <w:lang w:val="es-ES_tradnl"/>
        </w:rPr>
        <w:t xml:space="preserve">ha </w:t>
      </w:r>
      <w:r w:rsidR="004D05F3" w:rsidRPr="00F40903">
        <w:rPr>
          <w:rFonts w:ascii="Times New Roman" w:hAnsi="Times New Roman"/>
          <w:szCs w:val="24"/>
          <w:lang w:val="es-ES_tradnl"/>
        </w:rPr>
        <w:t>realiza</w:t>
      </w:r>
      <w:r w:rsidR="00FE00BD">
        <w:rPr>
          <w:rFonts w:ascii="Times New Roman" w:hAnsi="Times New Roman"/>
          <w:szCs w:val="24"/>
          <w:lang w:val="es-ES_tradnl"/>
        </w:rPr>
        <w:t>do</w:t>
      </w:r>
      <w:r w:rsidR="004D05F3" w:rsidRPr="00F40903">
        <w:rPr>
          <w:rFonts w:ascii="Times New Roman" w:hAnsi="Times New Roman"/>
          <w:szCs w:val="24"/>
          <w:lang w:val="es-ES_tradnl"/>
        </w:rPr>
        <w:t xml:space="preserve"> un estudio con directivos de la Universidad de Marshall, en Virginia del Oeste, relacionada con los estándares tecnológicos, el desarrollo profesional y la efectividad institucional de líderes en tecnología. El objetivo del estudio fue explorar la percepción de los directivos sobre los estándares nacionales de tecnología educativa para administradores, NETS-A,</w:t>
      </w:r>
      <w:r w:rsidR="004D05F3" w:rsidRPr="008712EA">
        <w:rPr>
          <w:rStyle w:val="Refdenotaalpie"/>
          <w:rFonts w:ascii="Times New Roman" w:eastAsiaTheme="majorEastAsia" w:hAnsi="Times New Roman"/>
          <w:sz w:val="20"/>
          <w:szCs w:val="24"/>
          <w:lang w:val="es-ES_tradnl"/>
        </w:rPr>
        <w:footnoteReference w:id="2"/>
      </w:r>
      <w:r w:rsidR="004D05F3" w:rsidRPr="008712EA">
        <w:rPr>
          <w:rFonts w:ascii="Times New Roman" w:hAnsi="Times New Roman"/>
          <w:sz w:val="20"/>
          <w:szCs w:val="24"/>
          <w:lang w:val="es-ES_tradnl"/>
        </w:rPr>
        <w:t xml:space="preserve"> </w:t>
      </w:r>
      <w:r w:rsidR="004D05F3" w:rsidRPr="00F40903">
        <w:rPr>
          <w:rFonts w:ascii="Times New Roman" w:hAnsi="Times New Roman"/>
          <w:szCs w:val="24"/>
          <w:lang w:val="es-ES_tradnl"/>
        </w:rPr>
        <w:t xml:space="preserve">por sus siglas en inglés, y su interés por desarrollarse profesionalmente con base en estos estándares de desempeño, además de describir la implementación de los NETS-A en la universidad de Virginia del Oeste por parte de los directores, identificados como líderes efectivos en implementación de tecnología. </w:t>
      </w:r>
    </w:p>
    <w:p w14:paraId="69B7269B" w14:textId="4321E868" w:rsidR="004D05F3" w:rsidRPr="00F40903" w:rsidRDefault="004D05F3"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t>Los hallazgos de esta investigación destacan tres aspectos. El primero está relacionado con el estándar de relevancia de las TICC en el proceso de enseñanza-aprendizaje, donde si bien la mayoría de los directivos lo considera de alta importancia, también se reconoce que no cuentan con las capacidades de liderazgo necesarias para usar TICC en estos procesos de manera efectiva. En segundo lugar, se reconoce que el desempeño profesional es vital para desarrollar la capacidad de liderazgo y se evidencia su disposición para seguirse preparando. Sin embargo, como tercer hallazgo, asociado a qué tan listos están en la institución para desarrollar iniciativas de incorporación de TICC en procesos educativos se registra que, aun cuando existe un interés y disposición por prepararse, una de las debilidades es que no han tenido suficiente entrenamiento para desarrollar capacidades de liderazgo.</w:t>
      </w:r>
      <w:r w:rsidR="00566978" w:rsidRPr="00F40903">
        <w:rPr>
          <w:rFonts w:ascii="Times New Roman" w:hAnsi="Times New Roman"/>
          <w:szCs w:val="24"/>
          <w:lang w:val="es-ES_tradnl"/>
        </w:rPr>
        <w:t xml:space="preserve"> </w:t>
      </w:r>
      <w:r w:rsidRPr="00F40903">
        <w:rPr>
          <w:rFonts w:ascii="Times New Roman" w:hAnsi="Times New Roman"/>
          <w:szCs w:val="24"/>
          <w:lang w:val="es-ES_tradnl"/>
        </w:rPr>
        <w:t>Al momento en que se concluyó esta investigación, una de las recomendaciones más relevantes fue que los directivos evaluaron con bajos índices los estándares de liderazgo y visión, de manera que se proponen estos aspectos como áreas donde debería realizarse un análisis más profundo en futuras investigaciones.</w:t>
      </w:r>
    </w:p>
    <w:p w14:paraId="2B295875" w14:textId="77777777" w:rsidR="00034459" w:rsidRDefault="00034459" w:rsidP="00DD48E1">
      <w:pPr>
        <w:pStyle w:val="text"/>
        <w:spacing w:after="240" w:line="360" w:lineRule="auto"/>
        <w:ind w:firstLine="0"/>
        <w:rPr>
          <w:rFonts w:ascii="Times New Roman" w:eastAsiaTheme="minorEastAsia" w:hAnsi="Times New Roman"/>
          <w:szCs w:val="24"/>
          <w:lang w:val="es-ES_tradnl"/>
        </w:rPr>
      </w:pPr>
    </w:p>
    <w:p w14:paraId="3250FAE0" w14:textId="68B60D4E" w:rsidR="004D05F3" w:rsidRPr="00F40903" w:rsidRDefault="00566978" w:rsidP="00DD48E1">
      <w:pPr>
        <w:pStyle w:val="text"/>
        <w:spacing w:after="240" w:line="360" w:lineRule="auto"/>
        <w:ind w:firstLine="0"/>
        <w:rPr>
          <w:rFonts w:ascii="Times New Roman" w:hAnsi="Times New Roman"/>
          <w:szCs w:val="24"/>
          <w:lang w:val="es-ES_tradnl"/>
        </w:rPr>
      </w:pPr>
      <w:r w:rsidRPr="00F40903">
        <w:rPr>
          <w:rFonts w:ascii="Times New Roman" w:eastAsiaTheme="minorEastAsia" w:hAnsi="Times New Roman"/>
          <w:szCs w:val="24"/>
          <w:lang w:val="es-ES_tradnl"/>
        </w:rPr>
        <w:lastRenderedPageBreak/>
        <w:t xml:space="preserve">En otra tesis de doctorado </w:t>
      </w:r>
      <w:r w:rsidR="004D05F3" w:rsidRPr="00F40903">
        <w:rPr>
          <w:rFonts w:ascii="Times New Roman" w:eastAsiaTheme="minorEastAsia" w:hAnsi="Times New Roman"/>
          <w:szCs w:val="24"/>
          <w:lang w:val="es-ES_tradnl"/>
        </w:rPr>
        <w:t>desarrollada en la Universidad de Virgin</w:t>
      </w:r>
      <w:r w:rsidR="00377FA6">
        <w:rPr>
          <w:rFonts w:ascii="Times New Roman" w:eastAsiaTheme="minorEastAsia" w:hAnsi="Times New Roman"/>
          <w:szCs w:val="24"/>
          <w:lang w:val="es-ES_tradnl"/>
        </w:rPr>
        <w:t>i</w:t>
      </w:r>
      <w:r w:rsidR="004D05F3" w:rsidRPr="00F40903">
        <w:rPr>
          <w:rFonts w:ascii="Times New Roman" w:eastAsiaTheme="minorEastAsia" w:hAnsi="Times New Roman"/>
          <w:szCs w:val="24"/>
          <w:lang w:val="es-ES_tradnl"/>
        </w:rPr>
        <w:t>a, Duncan (2011</w:t>
      </w:r>
      <w:r w:rsidR="00FE00BD">
        <w:rPr>
          <w:rFonts w:ascii="Times New Roman" w:eastAsiaTheme="minorEastAsia" w:hAnsi="Times New Roman"/>
          <w:szCs w:val="24"/>
          <w:lang w:val="es-ES_tradnl"/>
        </w:rPr>
        <w:t>)</w:t>
      </w:r>
      <w:r w:rsidRPr="00F40903">
        <w:rPr>
          <w:rFonts w:ascii="Times New Roman" w:eastAsiaTheme="minorEastAsia" w:hAnsi="Times New Roman"/>
          <w:szCs w:val="24"/>
          <w:lang w:val="es-ES_tradnl"/>
        </w:rPr>
        <w:t xml:space="preserve"> condujo</w:t>
      </w:r>
      <w:r w:rsidR="004D05F3" w:rsidRPr="00F40903">
        <w:rPr>
          <w:rFonts w:ascii="Times New Roman" w:eastAsiaTheme="minorEastAsia" w:hAnsi="Times New Roman"/>
          <w:szCs w:val="24"/>
          <w:lang w:val="es-ES_tradnl"/>
        </w:rPr>
        <w:t xml:space="preserve"> una investigación para evaluar el liderazgo directivos en esta universidad. El objetivo del estudio fue </w:t>
      </w:r>
      <w:r w:rsidR="004D05F3" w:rsidRPr="00F40903">
        <w:rPr>
          <w:rFonts w:ascii="Times New Roman" w:hAnsi="Times New Roman"/>
          <w:szCs w:val="24"/>
          <w:lang w:val="es-ES_tradnl"/>
        </w:rPr>
        <w:t xml:space="preserve">recopilar datos sobre el compromiso y la participación de directores en proyectos de tecnología con el fin de analizar su desempeño y proponer modificaciones sobre las prácticas del distrito escolar en las áreas de desarrollo del personal, certificación administrativa y programas de preparación de directores. El principal hallazgo reforzó la recomendación de la investigación anterior, dado que los administradores evaluaron en el nivel más bajo los estándares relacionados con liderazgo y visión, asociados con los eventos más recientes en planeación de procesos de incorporación de </w:t>
      </w:r>
      <w:r w:rsidR="00FE00BD">
        <w:rPr>
          <w:rFonts w:ascii="Times New Roman" w:hAnsi="Times New Roman"/>
          <w:szCs w:val="24"/>
          <w:lang w:val="es-ES_tradnl"/>
        </w:rPr>
        <w:t xml:space="preserve">las </w:t>
      </w:r>
      <w:r w:rsidR="004D05F3" w:rsidRPr="00F40903">
        <w:rPr>
          <w:rFonts w:ascii="Times New Roman" w:hAnsi="Times New Roman"/>
          <w:szCs w:val="24"/>
          <w:lang w:val="es-ES_tradnl"/>
        </w:rPr>
        <w:t>TICC.</w:t>
      </w:r>
    </w:p>
    <w:p w14:paraId="67B532CC" w14:textId="066B5535" w:rsidR="004D05F3" w:rsidRPr="00F40903" w:rsidRDefault="004D05F3"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t>La tercer</w:t>
      </w:r>
      <w:r w:rsidR="00FE00BD">
        <w:rPr>
          <w:rFonts w:ascii="Times New Roman" w:hAnsi="Times New Roman"/>
          <w:szCs w:val="24"/>
          <w:lang w:val="es-ES_tradnl"/>
        </w:rPr>
        <w:t>a</w:t>
      </w:r>
      <w:r w:rsidRPr="00F40903">
        <w:rPr>
          <w:rFonts w:ascii="Times New Roman" w:hAnsi="Times New Roman"/>
          <w:szCs w:val="24"/>
          <w:lang w:val="es-ES_tradnl"/>
        </w:rPr>
        <w:t xml:space="preserve"> tesis de doctorado presenta los resultados sobre la relación entre el liderazgo tecnológico, el clima organizacional y la integración de tecnologías en instituciones públicas de educación básica (Watts, 2010). Su objetivo fue determinar la existencia de correlación entre el liderazgo tecnológico y el clima escolar para la integración de tecnologías por parte de los docentes en instituciones públicas, denominadas en Estados Unidos K-12. </w:t>
      </w:r>
      <w:r w:rsidR="00FE00BD" w:rsidRPr="00F40903">
        <w:rPr>
          <w:rFonts w:ascii="Times New Roman" w:hAnsi="Times New Roman"/>
          <w:szCs w:val="24"/>
          <w:lang w:val="es-ES_tradnl"/>
        </w:rPr>
        <w:t>El hallazgo que destacar</w:t>
      </w:r>
      <w:r w:rsidRPr="00F40903">
        <w:rPr>
          <w:rFonts w:ascii="Times New Roman" w:hAnsi="Times New Roman"/>
          <w:szCs w:val="24"/>
          <w:lang w:val="es-ES_tradnl"/>
        </w:rPr>
        <w:t xml:space="preserve"> indica que los directores reconocen su papel como líderes de la tecnología, pero la mayoría carece de una clara comprensión de cómo promover el cambio para hacer de la tecnología algo significativo en el proceso de enseñanza-aprendizaje.</w:t>
      </w:r>
    </w:p>
    <w:p w14:paraId="2D6AAAA1" w14:textId="44872C36" w:rsidR="004D05F3" w:rsidRDefault="004D05F3" w:rsidP="00DD48E1">
      <w:pPr>
        <w:pStyle w:val="text"/>
        <w:spacing w:after="240" w:line="360" w:lineRule="auto"/>
        <w:ind w:firstLine="0"/>
        <w:rPr>
          <w:rFonts w:ascii="Times New Roman" w:hAnsi="Times New Roman"/>
          <w:szCs w:val="24"/>
          <w:lang w:val="es-ES_tradnl"/>
        </w:rPr>
      </w:pPr>
      <w:r w:rsidRPr="00F40903">
        <w:rPr>
          <w:rFonts w:ascii="Times New Roman" w:hAnsi="Times New Roman"/>
          <w:szCs w:val="24"/>
          <w:lang w:val="es-ES_tradnl"/>
        </w:rPr>
        <w:t xml:space="preserve">A partir de estos tres estudios, respecto a su abordaje y metodología, se puede discutir que en todos los casos se hizo una adaptación de los NETS-A, con una relación directa a los indicadores, sin distinción alguna sobre la etapa de desarrollo en cuanto a la incorporación de TICC, es decir que se aplicaron los estándares sin saber si la institución estaba en una fase inicial, intermedia o avanzada en esta incorporación, lo que podría suponer un nivel distinto de capacidades de liderazgo para los directivos. Asimismo, las tres investigaciones tuvieron como informante principal a los directivos por medio de procesos de autoevaluación, lo cual puede implicar un sesgo en la información respecto a la capacidad real de liderazgo para conducir iniciativas de incorporación de TICC. Si bien en dos de estos estudios se utilizó como informantes también a otros docentes, no se evaluó directamente la capacidad de liderazgo observada en sus directivos. </w:t>
      </w:r>
    </w:p>
    <w:p w14:paraId="10B7F301" w14:textId="25DEF69E" w:rsidR="00DD48E1" w:rsidRDefault="00DD48E1" w:rsidP="00DD48E1">
      <w:pPr>
        <w:pStyle w:val="text"/>
        <w:spacing w:after="240" w:line="360" w:lineRule="auto"/>
        <w:ind w:firstLine="0"/>
        <w:rPr>
          <w:rFonts w:ascii="Times New Roman" w:hAnsi="Times New Roman"/>
          <w:szCs w:val="24"/>
          <w:lang w:val="es-ES_tradnl"/>
        </w:rPr>
      </w:pPr>
    </w:p>
    <w:p w14:paraId="6522A08C" w14:textId="234656E9" w:rsidR="00383D27" w:rsidRPr="00DD48E1" w:rsidRDefault="003B12B3" w:rsidP="00244549">
      <w:pPr>
        <w:pStyle w:val="text"/>
        <w:spacing w:line="360" w:lineRule="auto"/>
        <w:ind w:firstLine="0"/>
        <w:rPr>
          <w:rFonts w:ascii="Calibri" w:eastAsia="Arial" w:hAnsi="Calibri"/>
          <w:b/>
          <w:sz w:val="28"/>
          <w:szCs w:val="24"/>
          <w:lang w:val="es-ES_tradnl"/>
        </w:rPr>
      </w:pPr>
      <w:r w:rsidRPr="00DD48E1">
        <w:rPr>
          <w:rFonts w:ascii="Calibri" w:eastAsia="Arial" w:hAnsi="Calibri"/>
          <w:b/>
          <w:sz w:val="28"/>
          <w:szCs w:val="24"/>
          <w:lang w:val="es-ES_tradnl"/>
        </w:rPr>
        <w:lastRenderedPageBreak/>
        <w:t>Discusión y conclusiones</w:t>
      </w:r>
    </w:p>
    <w:p w14:paraId="6CDE46AA" w14:textId="7C7A4C92" w:rsidR="00A83CF6" w:rsidRDefault="00A65023" w:rsidP="00A65023">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 xml:space="preserve">Recientemente, se presentó el </w:t>
      </w:r>
      <w:r w:rsidRPr="00311691">
        <w:rPr>
          <w:rFonts w:ascii="Times New Roman" w:hAnsi="Times New Roman"/>
          <w:szCs w:val="24"/>
          <w:lang w:val="es-ES_tradnl"/>
        </w:rPr>
        <w:t>Programa Indicativo para el Desarrollo de la Educación</w:t>
      </w:r>
      <w:r>
        <w:rPr>
          <w:rFonts w:ascii="Times New Roman" w:hAnsi="Times New Roman"/>
          <w:szCs w:val="24"/>
          <w:lang w:val="es-ES_tradnl"/>
        </w:rPr>
        <w:t xml:space="preserve"> </w:t>
      </w:r>
      <w:r w:rsidRPr="00311691">
        <w:rPr>
          <w:rFonts w:ascii="Times New Roman" w:hAnsi="Times New Roman"/>
          <w:szCs w:val="24"/>
          <w:lang w:val="es-ES_tradnl"/>
        </w:rPr>
        <w:t>Superior a Distancia</w:t>
      </w:r>
      <w:r>
        <w:rPr>
          <w:rFonts w:ascii="Times New Roman" w:hAnsi="Times New Roman"/>
          <w:szCs w:val="24"/>
          <w:lang w:val="es-ES_tradnl"/>
        </w:rPr>
        <w:t xml:space="preserve"> (PIDESAD) 2024 que resulta del trabajo interinstitucional de universidades con experiencia en la educación a distancia y organizamos como la Asociación Nacional de Universidades e Instituciones de Educación Superior y el Sistema Nacional de Educación a Distancia, donde se reconoce la falta de una política nacional que dé soporte al desarrollo de esta modalidad, lo que ha provocado una dispersión de soluciones y esfuerzos</w:t>
      </w:r>
      <w:r w:rsidR="00893E3F">
        <w:rPr>
          <w:rFonts w:ascii="Times New Roman" w:hAnsi="Times New Roman"/>
          <w:szCs w:val="24"/>
          <w:lang w:val="es-ES_tradnl"/>
        </w:rPr>
        <w:t>, como se ha documentado en las secciones anteriores</w:t>
      </w:r>
      <w:r>
        <w:rPr>
          <w:rFonts w:ascii="Times New Roman" w:hAnsi="Times New Roman"/>
          <w:szCs w:val="24"/>
          <w:lang w:val="es-ES_tradnl"/>
        </w:rPr>
        <w:t>. Este programa busca orientar el trabajo que se realiza en materia de impuso de iniciativas de educación a distancia, con un espacial énfasis en “</w:t>
      </w:r>
      <w:r w:rsidRPr="001F69A2">
        <w:rPr>
          <w:rFonts w:ascii="Times New Roman" w:hAnsi="Times New Roman"/>
          <w:szCs w:val="24"/>
          <w:lang w:val="es-ES_tradnl"/>
        </w:rPr>
        <w:t>Incrementar la cobertura con equidad, pertinencia y responsabilidad social, y mejorar</w:t>
      </w:r>
      <w:r>
        <w:rPr>
          <w:rFonts w:ascii="Times New Roman" w:hAnsi="Times New Roman"/>
          <w:szCs w:val="24"/>
          <w:lang w:val="es-ES_tradnl"/>
        </w:rPr>
        <w:t xml:space="preserve"> </w:t>
      </w:r>
      <w:r w:rsidRPr="001F69A2">
        <w:rPr>
          <w:rFonts w:ascii="Times New Roman" w:hAnsi="Times New Roman"/>
          <w:szCs w:val="24"/>
          <w:lang w:val="es-ES_tradnl"/>
        </w:rPr>
        <w:t>la calidad del Sistema de Educación Superior para elevar el desarrollo social</w:t>
      </w:r>
      <w:r>
        <w:rPr>
          <w:rFonts w:ascii="Times New Roman" w:hAnsi="Times New Roman"/>
          <w:szCs w:val="24"/>
          <w:lang w:val="es-ES_tradnl"/>
        </w:rPr>
        <w:t xml:space="preserve"> y económico de México”</w:t>
      </w:r>
      <w:r w:rsidRPr="001F69A2">
        <w:rPr>
          <w:rFonts w:ascii="Times New Roman" w:hAnsi="Times New Roman"/>
          <w:szCs w:val="24"/>
          <w:lang w:val="es-ES_tradnl"/>
        </w:rPr>
        <w:t xml:space="preserve"> </w:t>
      </w:r>
      <w:r>
        <w:rPr>
          <w:rFonts w:ascii="Times New Roman" w:hAnsi="Times New Roman"/>
          <w:szCs w:val="24"/>
          <w:lang w:val="es-ES_tradnl"/>
        </w:rPr>
        <w:t>(ANUIES, 2017). Incluso en este programa, no se observa algún tipo de diagnóstico, estrategia o línea de acción relacionada con el tema del liderazgo directivo para entender e impulsar iniciativas de educación a distancia. La relevancia de esta nota es que</w:t>
      </w:r>
      <w:r w:rsidR="00FE00BD">
        <w:rPr>
          <w:rFonts w:ascii="Times New Roman" w:hAnsi="Times New Roman"/>
          <w:szCs w:val="24"/>
          <w:lang w:val="es-ES_tradnl"/>
        </w:rPr>
        <w:t>,</w:t>
      </w:r>
      <w:r>
        <w:rPr>
          <w:rFonts w:ascii="Times New Roman" w:hAnsi="Times New Roman"/>
          <w:szCs w:val="24"/>
          <w:lang w:val="es-ES_tradnl"/>
        </w:rPr>
        <w:t xml:space="preserve"> a nivel nacional, ya es una realidad que si no se da soporte al impulso de esta modalidad, difícilmente se va a poder avanzar en temas de cobertura de la educación</w:t>
      </w:r>
      <w:r w:rsidRPr="008A3896">
        <w:rPr>
          <w:rFonts w:ascii="Times New Roman" w:hAnsi="Times New Roman"/>
          <w:szCs w:val="24"/>
          <w:lang w:val="es-ES_tradnl"/>
        </w:rPr>
        <w:t>.</w:t>
      </w:r>
      <w:r w:rsidR="00C8250B" w:rsidRPr="008A3896">
        <w:rPr>
          <w:rFonts w:ascii="Times New Roman" w:hAnsi="Times New Roman"/>
          <w:szCs w:val="24"/>
          <w:lang w:val="es-ES_tradnl"/>
        </w:rPr>
        <w:t xml:space="preserve"> </w:t>
      </w:r>
    </w:p>
    <w:p w14:paraId="16135EBC" w14:textId="7BF2299A" w:rsidR="003B12B3" w:rsidRDefault="00A83CF6" w:rsidP="006E57DD">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t>Por otro lado</w:t>
      </w:r>
      <w:r w:rsidR="00C8250B">
        <w:rPr>
          <w:rFonts w:ascii="Times New Roman" w:hAnsi="Times New Roman"/>
          <w:szCs w:val="24"/>
          <w:lang w:val="es-ES_tradnl"/>
        </w:rPr>
        <w:t>, c</w:t>
      </w:r>
      <w:r w:rsidR="003B12B3" w:rsidRPr="00F40903">
        <w:rPr>
          <w:rFonts w:ascii="Times New Roman" w:hAnsi="Times New Roman"/>
          <w:szCs w:val="24"/>
          <w:lang w:val="es-ES_tradnl"/>
        </w:rPr>
        <w:t xml:space="preserve">abe destacar que la consulta de estudios y experiencias en </w:t>
      </w:r>
      <w:r w:rsidR="00166159">
        <w:rPr>
          <w:rFonts w:ascii="Times New Roman" w:hAnsi="Times New Roman"/>
          <w:szCs w:val="24"/>
          <w:lang w:val="es-ES_tradnl"/>
        </w:rPr>
        <w:t>organizaciones ed</w:t>
      </w:r>
      <w:r w:rsidR="00FE00BD">
        <w:rPr>
          <w:rFonts w:ascii="Times New Roman" w:hAnsi="Times New Roman"/>
          <w:szCs w:val="24"/>
          <w:lang w:val="es-ES_tradnl"/>
        </w:rPr>
        <w:t>u</w:t>
      </w:r>
      <w:r w:rsidR="00166159">
        <w:rPr>
          <w:rFonts w:ascii="Times New Roman" w:hAnsi="Times New Roman"/>
          <w:szCs w:val="24"/>
          <w:lang w:val="es-ES_tradnl"/>
        </w:rPr>
        <w:t>cativas donde se aborda el tema del liderazgo directivo en la incorporación de tecnologías en ambientes educativos, principalmente se localizan en</w:t>
      </w:r>
      <w:r w:rsidR="003B12B3" w:rsidRPr="00F40903">
        <w:rPr>
          <w:rFonts w:ascii="Times New Roman" w:hAnsi="Times New Roman"/>
          <w:szCs w:val="24"/>
          <w:lang w:val="es-ES_tradnl"/>
        </w:rPr>
        <w:t xml:space="preserve"> contextos anglosajones. </w:t>
      </w:r>
      <w:r w:rsidR="008A4D6C">
        <w:rPr>
          <w:rFonts w:ascii="Times New Roman" w:hAnsi="Times New Roman"/>
          <w:szCs w:val="24"/>
          <w:lang w:val="es-ES_tradnl"/>
        </w:rPr>
        <w:t xml:space="preserve">En el contexto </w:t>
      </w:r>
      <w:r w:rsidR="00050367">
        <w:rPr>
          <w:rFonts w:ascii="Times New Roman" w:hAnsi="Times New Roman"/>
          <w:szCs w:val="24"/>
          <w:lang w:val="es-ES_tradnl"/>
        </w:rPr>
        <w:t>latinoamericano</w:t>
      </w:r>
      <w:r w:rsidR="008A4D6C">
        <w:rPr>
          <w:rFonts w:ascii="Times New Roman" w:hAnsi="Times New Roman"/>
          <w:szCs w:val="24"/>
          <w:lang w:val="es-ES_tradnl"/>
        </w:rPr>
        <w:t xml:space="preserve"> aún los estudios son incipiente</w:t>
      </w:r>
      <w:r w:rsidR="00FE00BD">
        <w:rPr>
          <w:rFonts w:ascii="Times New Roman" w:hAnsi="Times New Roman"/>
          <w:szCs w:val="24"/>
          <w:lang w:val="es-ES_tradnl"/>
        </w:rPr>
        <w:t>s</w:t>
      </w:r>
      <w:r w:rsidR="003B12B3" w:rsidRPr="00F40903">
        <w:rPr>
          <w:rFonts w:ascii="Times New Roman" w:hAnsi="Times New Roman"/>
          <w:szCs w:val="24"/>
          <w:lang w:val="es-ES_tradnl"/>
        </w:rPr>
        <w:t xml:space="preserve"> (Aguerrondo y </w:t>
      </w:r>
      <w:proofErr w:type="spellStart"/>
      <w:r w:rsidR="003B12B3" w:rsidRPr="00F40903">
        <w:rPr>
          <w:rFonts w:ascii="Times New Roman" w:hAnsi="Times New Roman"/>
          <w:szCs w:val="24"/>
          <w:lang w:val="es-ES_tradnl"/>
        </w:rPr>
        <w:t>Vezub</w:t>
      </w:r>
      <w:proofErr w:type="spellEnd"/>
      <w:r w:rsidR="003B12B3" w:rsidRPr="00F40903">
        <w:rPr>
          <w:rFonts w:ascii="Times New Roman" w:hAnsi="Times New Roman"/>
          <w:szCs w:val="24"/>
          <w:lang w:val="es-ES_tradnl"/>
        </w:rPr>
        <w:t>, 2011 cit</w:t>
      </w:r>
      <w:r w:rsidR="008A4D6C">
        <w:rPr>
          <w:rFonts w:ascii="Times New Roman" w:hAnsi="Times New Roman"/>
          <w:szCs w:val="24"/>
          <w:lang w:val="es-ES_tradnl"/>
        </w:rPr>
        <w:t xml:space="preserve">ado en Bernal e Ibarrola, 2015). Ante esto, y con la </w:t>
      </w:r>
      <w:r w:rsidR="00A201E8">
        <w:rPr>
          <w:rFonts w:ascii="Times New Roman" w:hAnsi="Times New Roman"/>
          <w:szCs w:val="24"/>
          <w:lang w:val="es-ES_tradnl"/>
        </w:rPr>
        <w:t>expectativa</w:t>
      </w:r>
      <w:r w:rsidR="008A4D6C">
        <w:rPr>
          <w:rFonts w:ascii="Times New Roman" w:hAnsi="Times New Roman"/>
          <w:szCs w:val="24"/>
          <w:lang w:val="es-ES_tradnl"/>
        </w:rPr>
        <w:t xml:space="preserve"> que se tiene a nivel nacional sobre el desarrollo de la e</w:t>
      </w:r>
      <w:r w:rsidR="00A201E8">
        <w:rPr>
          <w:rFonts w:ascii="Times New Roman" w:hAnsi="Times New Roman"/>
          <w:szCs w:val="24"/>
          <w:lang w:val="es-ES_tradnl"/>
        </w:rPr>
        <w:t>duc</w:t>
      </w:r>
      <w:r w:rsidR="008A4D6C">
        <w:rPr>
          <w:rFonts w:ascii="Times New Roman" w:hAnsi="Times New Roman"/>
          <w:szCs w:val="24"/>
          <w:lang w:val="es-ES_tradnl"/>
        </w:rPr>
        <w:t xml:space="preserve">ación a </w:t>
      </w:r>
      <w:r w:rsidR="00A201E8">
        <w:rPr>
          <w:rFonts w:ascii="Times New Roman" w:hAnsi="Times New Roman"/>
          <w:szCs w:val="24"/>
          <w:lang w:val="es-ES_tradnl"/>
        </w:rPr>
        <w:t>distancia</w:t>
      </w:r>
      <w:r w:rsidR="008A4D6C">
        <w:rPr>
          <w:rFonts w:ascii="Times New Roman" w:hAnsi="Times New Roman"/>
          <w:szCs w:val="24"/>
          <w:lang w:val="es-ES_tradnl"/>
        </w:rPr>
        <w:t xml:space="preserve"> y la adopción de TICC como una forma de </w:t>
      </w:r>
      <w:r w:rsidR="00A201E8">
        <w:rPr>
          <w:rFonts w:ascii="Times New Roman" w:hAnsi="Times New Roman"/>
          <w:szCs w:val="24"/>
          <w:lang w:val="es-ES_tradnl"/>
        </w:rPr>
        <w:t>tener una sociedad digital conectada, informada y capaz de impulsar el desarrollo del país</w:t>
      </w:r>
      <w:r w:rsidR="00CF29F7">
        <w:rPr>
          <w:rFonts w:ascii="Times New Roman" w:hAnsi="Times New Roman"/>
          <w:szCs w:val="24"/>
          <w:lang w:val="es-ES_tradnl"/>
        </w:rPr>
        <w:t>,</w:t>
      </w:r>
      <w:r w:rsidR="003B12B3" w:rsidRPr="00F40903">
        <w:rPr>
          <w:rFonts w:ascii="Times New Roman" w:hAnsi="Times New Roman"/>
          <w:szCs w:val="24"/>
          <w:lang w:val="es-ES_tradnl"/>
        </w:rPr>
        <w:t xml:space="preserve"> </w:t>
      </w:r>
      <w:r w:rsidR="00CF29F7">
        <w:rPr>
          <w:rFonts w:ascii="Times New Roman" w:hAnsi="Times New Roman"/>
          <w:szCs w:val="24"/>
          <w:lang w:val="es-ES_tradnl"/>
        </w:rPr>
        <w:t>se</w:t>
      </w:r>
      <w:r w:rsidR="003B12B3" w:rsidRPr="00F40903">
        <w:rPr>
          <w:rFonts w:ascii="Times New Roman" w:hAnsi="Times New Roman"/>
          <w:szCs w:val="24"/>
          <w:lang w:val="es-ES_tradnl"/>
        </w:rPr>
        <w:t xml:space="preserve"> abre una oportunidad interesante para desarrollar estudios en nuestra región </w:t>
      </w:r>
      <w:r w:rsidR="00CF29F7">
        <w:rPr>
          <w:rFonts w:ascii="Times New Roman" w:hAnsi="Times New Roman"/>
          <w:szCs w:val="24"/>
          <w:lang w:val="es-ES_tradnl"/>
        </w:rPr>
        <w:t>sobre el impacto del liderazgo con el propósito de integrar</w:t>
      </w:r>
      <w:r w:rsidR="003B12B3" w:rsidRPr="00F40903">
        <w:rPr>
          <w:rFonts w:ascii="Times New Roman" w:hAnsi="Times New Roman"/>
          <w:szCs w:val="24"/>
          <w:lang w:val="es-ES_tradnl"/>
        </w:rPr>
        <w:t xml:space="preserve"> instrumentos que ayuden a las organizaciones educativas a llevar a cabo </w:t>
      </w:r>
      <w:r w:rsidR="00050367">
        <w:rPr>
          <w:rFonts w:ascii="Times New Roman" w:hAnsi="Times New Roman"/>
          <w:szCs w:val="24"/>
          <w:lang w:val="es-ES_tradnl"/>
        </w:rPr>
        <w:t>iniciativas de educación a distancia</w:t>
      </w:r>
      <w:r w:rsidR="003B12B3" w:rsidRPr="00F40903">
        <w:rPr>
          <w:rFonts w:ascii="Times New Roman" w:hAnsi="Times New Roman"/>
          <w:szCs w:val="24"/>
          <w:lang w:val="es-ES_tradnl"/>
        </w:rPr>
        <w:t>, donde se aprovechen los recursos y capacidades existentes de la organización.</w:t>
      </w:r>
    </w:p>
    <w:p w14:paraId="1432FAA6" w14:textId="77777777" w:rsidR="00DD48E1" w:rsidRDefault="00DD48E1" w:rsidP="006E57DD">
      <w:pPr>
        <w:pStyle w:val="text"/>
        <w:spacing w:after="120" w:line="360" w:lineRule="auto"/>
        <w:ind w:firstLine="0"/>
        <w:rPr>
          <w:rFonts w:ascii="Times New Roman" w:hAnsi="Times New Roman"/>
          <w:szCs w:val="24"/>
          <w:lang w:val="es-ES_tradnl"/>
        </w:rPr>
      </w:pPr>
    </w:p>
    <w:p w14:paraId="4F895C5C" w14:textId="7D3BE624" w:rsidR="00F61E88" w:rsidRDefault="00F61E88" w:rsidP="00F61E88">
      <w:pPr>
        <w:pStyle w:val="text"/>
        <w:spacing w:after="120" w:line="360" w:lineRule="auto"/>
        <w:ind w:firstLine="0"/>
        <w:rPr>
          <w:rFonts w:ascii="Times New Roman" w:hAnsi="Times New Roman"/>
          <w:szCs w:val="24"/>
          <w:lang w:val="es-ES_tradnl"/>
        </w:rPr>
      </w:pPr>
      <w:r>
        <w:rPr>
          <w:rFonts w:ascii="Times New Roman" w:hAnsi="Times New Roman"/>
          <w:szCs w:val="24"/>
          <w:lang w:val="es-ES_tradnl"/>
        </w:rPr>
        <w:lastRenderedPageBreak/>
        <w:t xml:space="preserve">Finalmente, es útil observar cómo </w:t>
      </w:r>
      <w:r w:rsidRPr="008A3896">
        <w:rPr>
          <w:rFonts w:ascii="Times New Roman" w:hAnsi="Times New Roman"/>
          <w:szCs w:val="24"/>
          <w:lang w:val="es-ES_tradnl"/>
        </w:rPr>
        <w:t>se ha dejado de lado, o no se ha abordado con un nivel de profundidad superior, lo referente a la cultura y aprendizaje organizacional o la capacidad de liderazgo de los directivos, temas clave en procesos de cambio e innovación.</w:t>
      </w:r>
      <w:r>
        <w:rPr>
          <w:rFonts w:ascii="Times New Roman" w:hAnsi="Times New Roman"/>
          <w:szCs w:val="24"/>
          <w:lang w:val="es-ES_tradnl"/>
        </w:rPr>
        <w:t xml:space="preserve"> Se asume, que hay directivos preparados para asumir el liderazgo requerido para </w:t>
      </w:r>
      <w:r w:rsidRPr="006E57DD">
        <w:rPr>
          <w:rFonts w:ascii="Times New Roman" w:hAnsi="Times New Roman"/>
          <w:szCs w:val="24"/>
          <w:lang w:val="es-ES_tradnl"/>
        </w:rPr>
        <w:t xml:space="preserve">influir en otras </w:t>
      </w:r>
      <w:r>
        <w:rPr>
          <w:rFonts w:ascii="Times New Roman" w:hAnsi="Times New Roman"/>
          <w:szCs w:val="24"/>
          <w:lang w:val="es-ES_tradnl"/>
        </w:rPr>
        <w:t>a fin de</w:t>
      </w:r>
      <w:r w:rsidRPr="006E57DD">
        <w:rPr>
          <w:rFonts w:ascii="Times New Roman" w:hAnsi="Times New Roman"/>
          <w:szCs w:val="24"/>
          <w:lang w:val="es-ES_tradnl"/>
        </w:rPr>
        <w:t xml:space="preserve"> contribuir voluntariamente en la realización de las metas de un grupo ante determinada situación con el fin de que se lleva a cabo una efectiva incorporación de </w:t>
      </w:r>
      <w:r w:rsidR="00FE00BD">
        <w:rPr>
          <w:rFonts w:ascii="Times New Roman" w:hAnsi="Times New Roman"/>
          <w:szCs w:val="24"/>
          <w:lang w:val="es-ES_tradnl"/>
        </w:rPr>
        <w:t xml:space="preserve">las </w:t>
      </w:r>
      <w:r w:rsidRPr="006E57DD">
        <w:rPr>
          <w:rFonts w:ascii="Times New Roman" w:hAnsi="Times New Roman"/>
          <w:szCs w:val="24"/>
          <w:lang w:val="es-ES_tradnl"/>
        </w:rPr>
        <w:t>TICC</w:t>
      </w:r>
      <w:r w:rsidR="00B14631">
        <w:rPr>
          <w:rFonts w:ascii="Times New Roman" w:hAnsi="Times New Roman"/>
          <w:szCs w:val="24"/>
          <w:lang w:val="es-ES_tradnl"/>
        </w:rPr>
        <w:t>, cuando el desarrollo de la educación a distancia en México aún no es un tema consolidado.</w:t>
      </w:r>
    </w:p>
    <w:p w14:paraId="79823B93" w14:textId="2DBE71E6" w:rsidR="000869B4" w:rsidRDefault="000869B4" w:rsidP="00DA44E5">
      <w:pPr>
        <w:pStyle w:val="text"/>
        <w:spacing w:line="360" w:lineRule="auto"/>
        <w:ind w:firstLine="0"/>
        <w:rPr>
          <w:rFonts w:ascii="Calibri" w:hAnsi="Calibri"/>
          <w:b/>
          <w:color w:val="660066"/>
          <w:sz w:val="28"/>
          <w:szCs w:val="24"/>
          <w:lang w:val="es-ES_tradnl"/>
        </w:rPr>
      </w:pPr>
    </w:p>
    <w:p w14:paraId="7E2454E0" w14:textId="52D90AC9" w:rsidR="00DD48E1" w:rsidRDefault="00DD48E1" w:rsidP="00DA44E5">
      <w:pPr>
        <w:pStyle w:val="text"/>
        <w:spacing w:line="360" w:lineRule="auto"/>
        <w:ind w:firstLine="0"/>
        <w:rPr>
          <w:rFonts w:ascii="Calibri" w:hAnsi="Calibri"/>
          <w:b/>
          <w:color w:val="660066"/>
          <w:sz w:val="28"/>
          <w:szCs w:val="24"/>
          <w:lang w:val="es-ES_tradnl"/>
        </w:rPr>
      </w:pPr>
    </w:p>
    <w:p w14:paraId="6B7FB322" w14:textId="1D0811B2" w:rsidR="00DD48E1" w:rsidRDefault="00DD48E1" w:rsidP="00DA44E5">
      <w:pPr>
        <w:pStyle w:val="text"/>
        <w:spacing w:line="360" w:lineRule="auto"/>
        <w:ind w:firstLine="0"/>
        <w:rPr>
          <w:rFonts w:ascii="Calibri" w:hAnsi="Calibri"/>
          <w:b/>
          <w:color w:val="660066"/>
          <w:sz w:val="28"/>
          <w:szCs w:val="24"/>
          <w:lang w:val="es-ES_tradnl"/>
        </w:rPr>
      </w:pPr>
    </w:p>
    <w:p w14:paraId="599B9455" w14:textId="40966356" w:rsidR="00DD48E1" w:rsidRDefault="00DD48E1" w:rsidP="00DA44E5">
      <w:pPr>
        <w:pStyle w:val="text"/>
        <w:spacing w:line="360" w:lineRule="auto"/>
        <w:ind w:firstLine="0"/>
        <w:rPr>
          <w:rFonts w:ascii="Calibri" w:hAnsi="Calibri"/>
          <w:b/>
          <w:color w:val="660066"/>
          <w:sz w:val="28"/>
          <w:szCs w:val="24"/>
          <w:lang w:val="es-ES_tradnl"/>
        </w:rPr>
      </w:pPr>
    </w:p>
    <w:p w14:paraId="646DA7A4" w14:textId="5DC530C4" w:rsidR="00DD48E1" w:rsidRDefault="00DD48E1" w:rsidP="00DA44E5">
      <w:pPr>
        <w:pStyle w:val="text"/>
        <w:spacing w:line="360" w:lineRule="auto"/>
        <w:ind w:firstLine="0"/>
        <w:rPr>
          <w:rFonts w:ascii="Calibri" w:hAnsi="Calibri"/>
          <w:b/>
          <w:color w:val="660066"/>
          <w:sz w:val="28"/>
          <w:szCs w:val="24"/>
          <w:lang w:val="es-ES_tradnl"/>
        </w:rPr>
      </w:pPr>
    </w:p>
    <w:p w14:paraId="70ECC882" w14:textId="46D5265A" w:rsidR="00DD48E1" w:rsidRDefault="00DD48E1" w:rsidP="00DA44E5">
      <w:pPr>
        <w:pStyle w:val="text"/>
        <w:spacing w:line="360" w:lineRule="auto"/>
        <w:ind w:firstLine="0"/>
        <w:rPr>
          <w:rFonts w:ascii="Calibri" w:hAnsi="Calibri"/>
          <w:b/>
          <w:color w:val="660066"/>
          <w:sz w:val="28"/>
          <w:szCs w:val="24"/>
          <w:lang w:val="es-ES_tradnl"/>
        </w:rPr>
      </w:pPr>
    </w:p>
    <w:p w14:paraId="7A2D1FBC" w14:textId="302775B8" w:rsidR="00DD48E1" w:rsidRDefault="00DD48E1" w:rsidP="00DA44E5">
      <w:pPr>
        <w:pStyle w:val="text"/>
        <w:spacing w:line="360" w:lineRule="auto"/>
        <w:ind w:firstLine="0"/>
        <w:rPr>
          <w:rFonts w:ascii="Calibri" w:hAnsi="Calibri"/>
          <w:b/>
          <w:color w:val="660066"/>
          <w:sz w:val="28"/>
          <w:szCs w:val="24"/>
          <w:lang w:val="es-ES_tradnl"/>
        </w:rPr>
      </w:pPr>
    </w:p>
    <w:p w14:paraId="74DBE896" w14:textId="3376AD0B" w:rsidR="00DD48E1" w:rsidRDefault="00DD48E1" w:rsidP="00DA44E5">
      <w:pPr>
        <w:pStyle w:val="text"/>
        <w:spacing w:line="360" w:lineRule="auto"/>
        <w:ind w:firstLine="0"/>
        <w:rPr>
          <w:rFonts w:ascii="Calibri" w:hAnsi="Calibri"/>
          <w:b/>
          <w:color w:val="660066"/>
          <w:sz w:val="28"/>
          <w:szCs w:val="24"/>
          <w:lang w:val="es-ES_tradnl"/>
        </w:rPr>
      </w:pPr>
    </w:p>
    <w:p w14:paraId="6AD93DDC" w14:textId="2B2709F9" w:rsidR="00DD48E1" w:rsidRDefault="00DD48E1" w:rsidP="00DA44E5">
      <w:pPr>
        <w:pStyle w:val="text"/>
        <w:spacing w:line="360" w:lineRule="auto"/>
        <w:ind w:firstLine="0"/>
        <w:rPr>
          <w:rFonts w:ascii="Calibri" w:hAnsi="Calibri"/>
          <w:b/>
          <w:color w:val="660066"/>
          <w:sz w:val="28"/>
          <w:szCs w:val="24"/>
          <w:lang w:val="es-ES_tradnl"/>
        </w:rPr>
      </w:pPr>
    </w:p>
    <w:p w14:paraId="13B66269" w14:textId="56EA1E86" w:rsidR="00DD48E1" w:rsidRDefault="00DD48E1" w:rsidP="00DA44E5">
      <w:pPr>
        <w:pStyle w:val="text"/>
        <w:spacing w:line="360" w:lineRule="auto"/>
        <w:ind w:firstLine="0"/>
        <w:rPr>
          <w:rFonts w:ascii="Calibri" w:hAnsi="Calibri"/>
          <w:b/>
          <w:color w:val="660066"/>
          <w:sz w:val="28"/>
          <w:szCs w:val="24"/>
          <w:lang w:val="es-ES_tradnl"/>
        </w:rPr>
      </w:pPr>
    </w:p>
    <w:p w14:paraId="6EA1E659" w14:textId="540EE535" w:rsidR="00DD48E1" w:rsidRDefault="00DD48E1" w:rsidP="00DA44E5">
      <w:pPr>
        <w:pStyle w:val="text"/>
        <w:spacing w:line="360" w:lineRule="auto"/>
        <w:ind w:firstLine="0"/>
        <w:rPr>
          <w:rFonts w:ascii="Calibri" w:hAnsi="Calibri"/>
          <w:b/>
          <w:color w:val="660066"/>
          <w:sz w:val="28"/>
          <w:szCs w:val="24"/>
          <w:lang w:val="es-ES_tradnl"/>
        </w:rPr>
      </w:pPr>
    </w:p>
    <w:p w14:paraId="5A7C0C47" w14:textId="63EFDA74" w:rsidR="00DD48E1" w:rsidRDefault="00DD48E1" w:rsidP="00DA44E5">
      <w:pPr>
        <w:pStyle w:val="text"/>
        <w:spacing w:line="360" w:lineRule="auto"/>
        <w:ind w:firstLine="0"/>
        <w:rPr>
          <w:rFonts w:ascii="Calibri" w:hAnsi="Calibri"/>
          <w:b/>
          <w:color w:val="660066"/>
          <w:sz w:val="28"/>
          <w:szCs w:val="24"/>
          <w:lang w:val="es-ES_tradnl"/>
        </w:rPr>
      </w:pPr>
    </w:p>
    <w:p w14:paraId="039C8C1B" w14:textId="27B793DE" w:rsidR="00DD48E1" w:rsidRDefault="00DD48E1" w:rsidP="00DA44E5">
      <w:pPr>
        <w:pStyle w:val="text"/>
        <w:spacing w:line="360" w:lineRule="auto"/>
        <w:ind w:firstLine="0"/>
        <w:rPr>
          <w:rFonts w:ascii="Calibri" w:hAnsi="Calibri"/>
          <w:b/>
          <w:color w:val="660066"/>
          <w:sz w:val="28"/>
          <w:szCs w:val="24"/>
          <w:lang w:val="es-ES_tradnl"/>
        </w:rPr>
      </w:pPr>
    </w:p>
    <w:p w14:paraId="48B07DFF" w14:textId="35DE6B04" w:rsidR="00DD48E1" w:rsidRDefault="00DD48E1" w:rsidP="00DA44E5">
      <w:pPr>
        <w:pStyle w:val="text"/>
        <w:spacing w:line="360" w:lineRule="auto"/>
        <w:ind w:firstLine="0"/>
        <w:rPr>
          <w:rFonts w:ascii="Calibri" w:hAnsi="Calibri"/>
          <w:b/>
          <w:color w:val="660066"/>
          <w:sz w:val="28"/>
          <w:szCs w:val="24"/>
          <w:lang w:val="es-ES_tradnl"/>
        </w:rPr>
      </w:pPr>
    </w:p>
    <w:p w14:paraId="30BC47F4" w14:textId="42212AC4" w:rsidR="00DD48E1" w:rsidRDefault="00DD48E1" w:rsidP="00DA44E5">
      <w:pPr>
        <w:pStyle w:val="text"/>
        <w:spacing w:line="360" w:lineRule="auto"/>
        <w:ind w:firstLine="0"/>
        <w:rPr>
          <w:rFonts w:ascii="Calibri" w:hAnsi="Calibri"/>
          <w:b/>
          <w:color w:val="660066"/>
          <w:sz w:val="28"/>
          <w:szCs w:val="24"/>
          <w:lang w:val="es-ES_tradnl"/>
        </w:rPr>
      </w:pPr>
    </w:p>
    <w:p w14:paraId="0D7273DA" w14:textId="7AD33314" w:rsidR="00DD48E1" w:rsidRDefault="00DD48E1" w:rsidP="00DA44E5">
      <w:pPr>
        <w:pStyle w:val="text"/>
        <w:spacing w:line="360" w:lineRule="auto"/>
        <w:ind w:firstLine="0"/>
        <w:rPr>
          <w:rFonts w:ascii="Calibri" w:hAnsi="Calibri"/>
          <w:b/>
          <w:color w:val="660066"/>
          <w:sz w:val="28"/>
          <w:szCs w:val="24"/>
          <w:lang w:val="es-ES_tradnl"/>
        </w:rPr>
      </w:pPr>
    </w:p>
    <w:p w14:paraId="135B9203" w14:textId="3AFD276D" w:rsidR="00DD48E1" w:rsidRDefault="00DD48E1" w:rsidP="00DA44E5">
      <w:pPr>
        <w:pStyle w:val="text"/>
        <w:spacing w:line="360" w:lineRule="auto"/>
        <w:ind w:firstLine="0"/>
        <w:rPr>
          <w:rFonts w:ascii="Calibri" w:hAnsi="Calibri"/>
          <w:b/>
          <w:color w:val="660066"/>
          <w:sz w:val="28"/>
          <w:szCs w:val="24"/>
          <w:lang w:val="es-ES_tradnl"/>
        </w:rPr>
      </w:pPr>
    </w:p>
    <w:p w14:paraId="1CDE4C21" w14:textId="58DF6019" w:rsidR="00DD48E1" w:rsidRDefault="00DD48E1" w:rsidP="00DA44E5">
      <w:pPr>
        <w:pStyle w:val="text"/>
        <w:spacing w:line="360" w:lineRule="auto"/>
        <w:ind w:firstLine="0"/>
        <w:rPr>
          <w:rFonts w:ascii="Calibri" w:hAnsi="Calibri"/>
          <w:b/>
          <w:color w:val="660066"/>
          <w:sz w:val="28"/>
          <w:szCs w:val="24"/>
          <w:lang w:val="es-ES_tradnl"/>
        </w:rPr>
      </w:pPr>
    </w:p>
    <w:p w14:paraId="066E7E31" w14:textId="3D77888E" w:rsidR="00DA44E5" w:rsidRPr="00DD48E1" w:rsidRDefault="00DD48E1" w:rsidP="000869B4">
      <w:pPr>
        <w:pStyle w:val="text"/>
        <w:spacing w:line="360" w:lineRule="auto"/>
        <w:ind w:firstLine="0"/>
        <w:rPr>
          <w:rFonts w:ascii="Calibri" w:hAnsi="Calibri"/>
          <w:b/>
          <w:sz w:val="28"/>
          <w:szCs w:val="24"/>
        </w:rPr>
      </w:pPr>
      <w:bookmarkStart w:id="14" w:name="_GoBack"/>
      <w:bookmarkEnd w:id="14"/>
      <w:proofErr w:type="spellStart"/>
      <w:r>
        <w:rPr>
          <w:rFonts w:ascii="Calibri" w:hAnsi="Calibri"/>
          <w:b/>
          <w:sz w:val="28"/>
          <w:szCs w:val="24"/>
        </w:rPr>
        <w:lastRenderedPageBreak/>
        <w:t>Bibliografía</w:t>
      </w:r>
      <w:proofErr w:type="spellEnd"/>
    </w:p>
    <w:p w14:paraId="3F663B1F" w14:textId="40832970" w:rsidR="00A97914" w:rsidRPr="00DD48E1" w:rsidRDefault="00DA44E5" w:rsidP="007C7BC2">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lang w:val="en-US"/>
        </w:rPr>
        <w:t xml:space="preserve">21st Century information Fluency </w:t>
      </w:r>
      <w:r w:rsidRPr="00DD48E1">
        <w:rPr>
          <w:rFonts w:ascii="Times New Roman" w:eastAsiaTheme="minorEastAsia" w:hAnsi="Times New Roman"/>
          <w:color w:val="000000" w:themeColor="text1"/>
          <w:szCs w:val="24"/>
          <w:lang w:val="en-US"/>
        </w:rPr>
        <w:t>(2007</w:t>
      </w:r>
      <w:r w:rsidRPr="00DD48E1">
        <w:rPr>
          <w:rFonts w:ascii="Times New Roman" w:hAnsi="Times New Roman"/>
          <w:color w:val="000000" w:themeColor="text1"/>
          <w:szCs w:val="24"/>
          <w:lang w:val="en-US"/>
        </w:rPr>
        <w:t xml:space="preserve">). </w:t>
      </w:r>
      <w:proofErr w:type="spellStart"/>
      <w:r w:rsidR="007C7BC2" w:rsidRPr="00DD48E1">
        <w:rPr>
          <w:rFonts w:ascii="Times New Roman" w:eastAsiaTheme="minorEastAsia" w:hAnsi="Times New Roman"/>
          <w:color w:val="000000" w:themeColor="text1"/>
          <w:szCs w:val="24"/>
        </w:rPr>
        <w:t>National</w:t>
      </w:r>
      <w:proofErr w:type="spellEnd"/>
      <w:r w:rsidR="007C7BC2" w:rsidRPr="00DD48E1">
        <w:rPr>
          <w:rFonts w:ascii="Times New Roman" w:eastAsiaTheme="minorEastAsia" w:hAnsi="Times New Roman"/>
          <w:color w:val="000000" w:themeColor="text1"/>
          <w:szCs w:val="24"/>
        </w:rPr>
        <w:t xml:space="preserve"> </w:t>
      </w:r>
      <w:proofErr w:type="spellStart"/>
      <w:r w:rsidR="007C7BC2" w:rsidRPr="00DD48E1">
        <w:rPr>
          <w:rFonts w:ascii="Times New Roman" w:eastAsiaTheme="minorEastAsia" w:hAnsi="Times New Roman"/>
          <w:color w:val="000000" w:themeColor="text1"/>
          <w:szCs w:val="24"/>
        </w:rPr>
        <w:t>Standards</w:t>
      </w:r>
      <w:proofErr w:type="spellEnd"/>
      <w:r w:rsidR="007C7BC2" w:rsidRPr="00DD48E1">
        <w:rPr>
          <w:rFonts w:ascii="Times New Roman" w:eastAsiaTheme="minorEastAsia" w:hAnsi="Times New Roman"/>
          <w:color w:val="000000" w:themeColor="text1"/>
          <w:szCs w:val="24"/>
        </w:rPr>
        <w:t xml:space="preserve">. </w:t>
      </w:r>
      <w:proofErr w:type="spellStart"/>
      <w:r w:rsidR="007C7BC2" w:rsidRPr="00DD48E1">
        <w:rPr>
          <w:rFonts w:ascii="Times New Roman" w:eastAsiaTheme="minorEastAsia" w:hAnsi="Times New Roman"/>
          <w:color w:val="000000" w:themeColor="text1"/>
          <w:szCs w:val="24"/>
        </w:rPr>
        <w:t>Recperado</w:t>
      </w:r>
      <w:proofErr w:type="spellEnd"/>
      <w:r w:rsidR="007C7BC2" w:rsidRPr="00DD48E1">
        <w:rPr>
          <w:rFonts w:ascii="Times New Roman" w:eastAsiaTheme="minorEastAsia" w:hAnsi="Times New Roman"/>
          <w:color w:val="000000" w:themeColor="text1"/>
          <w:szCs w:val="24"/>
        </w:rPr>
        <w:t xml:space="preserve"> de </w:t>
      </w:r>
      <w:hyperlink r:id="rId12" w:history="1">
        <w:r w:rsidRPr="00DD48E1">
          <w:rPr>
            <w:rStyle w:val="Hipervnculo"/>
            <w:rFonts w:ascii="Times New Roman" w:hAnsi="Times New Roman"/>
            <w:color w:val="000000" w:themeColor="text1"/>
            <w:szCs w:val="24"/>
            <w:u w:val="none"/>
          </w:rPr>
          <w:t>https://21cif.com/resources/links/standards.html</w:t>
        </w:r>
      </w:hyperlink>
      <w:r w:rsidRPr="00DD48E1">
        <w:rPr>
          <w:rFonts w:ascii="Times New Roman" w:hAnsi="Times New Roman"/>
          <w:color w:val="000000" w:themeColor="text1"/>
          <w:szCs w:val="24"/>
        </w:rPr>
        <w:t xml:space="preserve"> </w:t>
      </w:r>
    </w:p>
    <w:p w14:paraId="4FF6F033" w14:textId="3E2E1BAB" w:rsidR="00A97914" w:rsidRPr="00DD48E1" w:rsidRDefault="00A97914"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ANUIES-SINED (2017). </w:t>
      </w:r>
      <w:r w:rsidR="00834115" w:rsidRPr="00DD48E1">
        <w:rPr>
          <w:rFonts w:ascii="Times New Roman" w:hAnsi="Times New Roman"/>
          <w:color w:val="000000" w:themeColor="text1"/>
          <w:szCs w:val="24"/>
        </w:rPr>
        <w:t>Programa Indicativo para el Desarrollo de la Educación Superior a Distancia</w:t>
      </w:r>
      <w:r w:rsidR="007C7BC2" w:rsidRPr="00DD48E1">
        <w:rPr>
          <w:rFonts w:ascii="Times New Roman" w:hAnsi="Times New Roman"/>
          <w:color w:val="000000" w:themeColor="text1"/>
          <w:szCs w:val="24"/>
        </w:rPr>
        <w:t xml:space="preserve">. Recuperado de </w:t>
      </w:r>
      <w:hyperlink r:id="rId13" w:history="1">
        <w:r w:rsidR="007C7BC2" w:rsidRPr="00DD48E1">
          <w:rPr>
            <w:rStyle w:val="Hipervnculo"/>
            <w:rFonts w:ascii="Times New Roman" w:hAnsi="Times New Roman"/>
            <w:color w:val="000000" w:themeColor="text1"/>
            <w:szCs w:val="24"/>
            <w:u w:val="none"/>
          </w:rPr>
          <w:t>http://www.sined.mx/sined/files/acervo/PIDESAD.pdf</w:t>
        </w:r>
      </w:hyperlink>
      <w:r w:rsidR="007C7BC2" w:rsidRPr="00DD48E1">
        <w:rPr>
          <w:rFonts w:ascii="Times New Roman" w:hAnsi="Times New Roman"/>
          <w:color w:val="000000" w:themeColor="text1"/>
          <w:szCs w:val="24"/>
        </w:rPr>
        <w:t xml:space="preserve"> </w:t>
      </w:r>
    </w:p>
    <w:p w14:paraId="0E664FD8" w14:textId="4F69A97F" w:rsidR="00DA44E5" w:rsidRPr="00DD48E1" w:rsidRDefault="00DA44E5" w:rsidP="00DF6B2B">
      <w:pPr>
        <w:pStyle w:val="Referencias"/>
        <w:spacing w:after="120"/>
        <w:rPr>
          <w:rFonts w:ascii="Times New Roman" w:hAnsi="Times New Roman"/>
          <w:color w:val="000000" w:themeColor="text1"/>
          <w:szCs w:val="24"/>
          <w:lang w:val="en-US"/>
        </w:rPr>
      </w:pPr>
      <w:r w:rsidRPr="00DD48E1">
        <w:rPr>
          <w:rFonts w:ascii="Times New Roman" w:hAnsi="Times New Roman"/>
          <w:color w:val="000000" w:themeColor="text1"/>
          <w:szCs w:val="24"/>
        </w:rPr>
        <w:t xml:space="preserve">Bernal, A. </w:t>
      </w:r>
      <w:proofErr w:type="spellStart"/>
      <w:r w:rsidRPr="00DD48E1">
        <w:rPr>
          <w:rFonts w:ascii="Times New Roman" w:hAnsi="Times New Roman"/>
          <w:color w:val="000000" w:themeColor="text1"/>
          <w:szCs w:val="24"/>
        </w:rPr>
        <w:t>e</w:t>
      </w:r>
      <w:proofErr w:type="spellEnd"/>
      <w:r w:rsidRPr="00DD48E1">
        <w:rPr>
          <w:rFonts w:ascii="Times New Roman" w:hAnsi="Times New Roman"/>
          <w:color w:val="000000" w:themeColor="text1"/>
          <w:szCs w:val="24"/>
        </w:rPr>
        <w:t xml:space="preserve"> Ibarrola, S. (2015). Liderazgo del profesor : objetivo básico de la gestión educativa. </w:t>
      </w:r>
      <w:proofErr w:type="spellStart"/>
      <w:r w:rsidRPr="00DD48E1">
        <w:rPr>
          <w:rFonts w:ascii="Times New Roman" w:hAnsi="Times New Roman"/>
          <w:i/>
          <w:color w:val="000000" w:themeColor="text1"/>
          <w:szCs w:val="24"/>
          <w:lang w:val="en-US"/>
        </w:rPr>
        <w:t>Revista</w:t>
      </w:r>
      <w:proofErr w:type="spellEnd"/>
      <w:r w:rsidRPr="00DD48E1">
        <w:rPr>
          <w:rFonts w:ascii="Times New Roman" w:hAnsi="Times New Roman"/>
          <w:i/>
          <w:color w:val="000000" w:themeColor="text1"/>
          <w:szCs w:val="24"/>
          <w:lang w:val="en-US"/>
        </w:rPr>
        <w:t xml:space="preserve"> </w:t>
      </w:r>
      <w:proofErr w:type="spellStart"/>
      <w:r w:rsidRPr="00DD48E1">
        <w:rPr>
          <w:rFonts w:ascii="Times New Roman" w:hAnsi="Times New Roman"/>
          <w:i/>
          <w:color w:val="000000" w:themeColor="text1"/>
          <w:szCs w:val="24"/>
          <w:lang w:val="en-US"/>
        </w:rPr>
        <w:t>Iberoamericana</w:t>
      </w:r>
      <w:proofErr w:type="spellEnd"/>
      <w:r w:rsidRPr="00DD48E1">
        <w:rPr>
          <w:rFonts w:ascii="Times New Roman" w:hAnsi="Times New Roman"/>
          <w:i/>
          <w:color w:val="000000" w:themeColor="text1"/>
          <w:szCs w:val="24"/>
          <w:lang w:val="en-US"/>
        </w:rPr>
        <w:t xml:space="preserve"> de </w:t>
      </w:r>
      <w:proofErr w:type="spellStart"/>
      <w:r w:rsidRPr="00DD48E1">
        <w:rPr>
          <w:rFonts w:ascii="Times New Roman" w:hAnsi="Times New Roman"/>
          <w:i/>
          <w:color w:val="000000" w:themeColor="text1"/>
          <w:szCs w:val="24"/>
          <w:lang w:val="en-US"/>
        </w:rPr>
        <w:t>Educación</w:t>
      </w:r>
      <w:proofErr w:type="spellEnd"/>
      <w:r w:rsidRPr="00DD48E1">
        <w:rPr>
          <w:rFonts w:ascii="Times New Roman" w:hAnsi="Times New Roman"/>
          <w:color w:val="000000" w:themeColor="text1"/>
          <w:szCs w:val="24"/>
          <w:lang w:val="en-US"/>
        </w:rPr>
        <w:t xml:space="preserve">, </w:t>
      </w:r>
      <w:r w:rsidRPr="00DD48E1">
        <w:rPr>
          <w:rFonts w:ascii="Times New Roman" w:hAnsi="Times New Roman"/>
          <w:i/>
          <w:color w:val="000000" w:themeColor="text1"/>
          <w:szCs w:val="24"/>
          <w:lang w:val="en-US"/>
        </w:rPr>
        <w:t>67</w:t>
      </w:r>
      <w:r w:rsidRPr="00DD48E1">
        <w:rPr>
          <w:rFonts w:ascii="Times New Roman" w:hAnsi="Times New Roman"/>
          <w:color w:val="000000" w:themeColor="text1"/>
          <w:szCs w:val="24"/>
          <w:lang w:val="en-US"/>
        </w:rPr>
        <w:t>, 55–70.</w:t>
      </w:r>
    </w:p>
    <w:p w14:paraId="0611D8E1" w14:textId="77777777" w:rsidR="00DA44E5" w:rsidRPr="00DD48E1" w:rsidRDefault="00DA44E5" w:rsidP="00DF6B2B">
      <w:pPr>
        <w:pStyle w:val="Referencias"/>
        <w:spacing w:after="120"/>
        <w:rPr>
          <w:rFonts w:ascii="Times New Roman" w:hAnsi="Times New Roman"/>
          <w:color w:val="000000" w:themeColor="text1"/>
          <w:szCs w:val="24"/>
        </w:rPr>
      </w:pPr>
      <w:proofErr w:type="spellStart"/>
      <w:r w:rsidRPr="00DD48E1">
        <w:rPr>
          <w:rFonts w:ascii="Times New Roman" w:hAnsi="Times New Roman"/>
          <w:color w:val="000000" w:themeColor="text1"/>
          <w:szCs w:val="24"/>
          <w:lang w:val="en-US"/>
        </w:rPr>
        <w:t>Billheimer</w:t>
      </w:r>
      <w:proofErr w:type="spellEnd"/>
      <w:r w:rsidRPr="00DD48E1">
        <w:rPr>
          <w:rFonts w:ascii="Times New Roman" w:hAnsi="Times New Roman"/>
          <w:color w:val="000000" w:themeColor="text1"/>
          <w:szCs w:val="24"/>
          <w:lang w:val="en-US"/>
        </w:rPr>
        <w:t xml:space="preserve">, D. (2007). </w:t>
      </w:r>
      <w:r w:rsidRPr="00DD48E1">
        <w:rPr>
          <w:rFonts w:ascii="Times New Roman" w:hAnsi="Times New Roman"/>
          <w:iCs/>
          <w:color w:val="000000" w:themeColor="text1"/>
          <w:szCs w:val="24"/>
          <w:lang w:val="en-US"/>
        </w:rPr>
        <w:t>A study of West Virginia principals: Technology standards, Professional development, and effective instructional technology leaders</w:t>
      </w:r>
      <w:r w:rsidRPr="00DD48E1">
        <w:rPr>
          <w:rFonts w:ascii="Times New Roman" w:hAnsi="Times New Roman"/>
          <w:color w:val="000000" w:themeColor="text1"/>
          <w:szCs w:val="24"/>
          <w:lang w:val="en-US"/>
        </w:rPr>
        <w:t xml:space="preserve">. </w:t>
      </w:r>
      <w:r w:rsidRPr="00DD48E1">
        <w:rPr>
          <w:rFonts w:ascii="Times New Roman" w:hAnsi="Times New Roman"/>
          <w:i/>
          <w:color w:val="000000" w:themeColor="text1"/>
          <w:szCs w:val="24"/>
        </w:rPr>
        <w:t xml:space="preserve">Marshall </w:t>
      </w:r>
      <w:proofErr w:type="spellStart"/>
      <w:r w:rsidRPr="00DD48E1">
        <w:rPr>
          <w:rFonts w:ascii="Times New Roman" w:hAnsi="Times New Roman"/>
          <w:i/>
          <w:color w:val="000000" w:themeColor="text1"/>
          <w:szCs w:val="24"/>
        </w:rPr>
        <w:t>University</w:t>
      </w:r>
      <w:proofErr w:type="spellEnd"/>
      <w:r w:rsidRPr="00DD48E1">
        <w:rPr>
          <w:rFonts w:ascii="Times New Roman" w:hAnsi="Times New Roman"/>
          <w:color w:val="000000" w:themeColor="text1"/>
          <w:szCs w:val="24"/>
        </w:rPr>
        <w:t xml:space="preserve">. Recuperado de </w:t>
      </w:r>
      <w:hyperlink r:id="rId14" w:history="1">
        <w:r w:rsidRPr="00DD48E1">
          <w:rPr>
            <w:rStyle w:val="Hipervnculo"/>
            <w:rFonts w:ascii="Times New Roman" w:hAnsi="Times New Roman"/>
            <w:color w:val="000000" w:themeColor="text1"/>
            <w:szCs w:val="24"/>
            <w:u w:val="none"/>
          </w:rPr>
          <w:t>http://mds.marshall.edu/cgi/viewcontent.cgi?article=1052&amp;context=etd</w:t>
        </w:r>
      </w:hyperlink>
    </w:p>
    <w:p w14:paraId="75B9E72F"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Calderón, F. (2012). Sexto Informe de Gobierno 2007-2012. México: </w:t>
      </w:r>
      <w:r w:rsidRPr="00DD48E1">
        <w:rPr>
          <w:rFonts w:ascii="Times New Roman" w:eastAsiaTheme="minorEastAsia" w:hAnsi="Times New Roman"/>
          <w:color w:val="000000" w:themeColor="text1"/>
          <w:szCs w:val="24"/>
        </w:rPr>
        <w:t>Gobierno de los Estados Unidos Mexicanos</w:t>
      </w:r>
      <w:r w:rsidRPr="00DD48E1">
        <w:rPr>
          <w:rFonts w:ascii="Times New Roman" w:hAnsi="Times New Roman"/>
          <w:color w:val="000000" w:themeColor="text1"/>
          <w:szCs w:val="24"/>
        </w:rPr>
        <w:t xml:space="preserve">. Recuperado de </w:t>
      </w:r>
      <w:hyperlink r:id="rId15" w:history="1">
        <w:r w:rsidRPr="00DD48E1">
          <w:rPr>
            <w:rStyle w:val="Hipervnculo"/>
            <w:rFonts w:ascii="Times New Roman" w:hAnsi="Times New Roman"/>
            <w:color w:val="000000" w:themeColor="text1"/>
            <w:szCs w:val="24"/>
            <w:u w:val="none"/>
          </w:rPr>
          <w:t>http://calderon.presidencia.gob.mx/informe/sexto/pdf/INFORME_ESCRITO/Sexto_Informe_de_Gobierno.pdf</w:t>
        </w:r>
      </w:hyperlink>
      <w:r w:rsidRPr="00DD48E1">
        <w:rPr>
          <w:rFonts w:ascii="Times New Roman" w:hAnsi="Times New Roman"/>
          <w:color w:val="000000" w:themeColor="text1"/>
          <w:szCs w:val="24"/>
        </w:rPr>
        <w:t xml:space="preserve"> </w:t>
      </w:r>
    </w:p>
    <w:p w14:paraId="77E6DFCC"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Cano, O. M. (2012). Antecedentes internacionales y nacionales de las TIC a nivel superior: su trayectoria en Panamá. </w:t>
      </w:r>
      <w:r w:rsidRPr="00DD48E1">
        <w:rPr>
          <w:rFonts w:ascii="Times New Roman" w:eastAsiaTheme="minorEastAsia" w:hAnsi="Times New Roman"/>
          <w:i/>
          <w:iCs/>
          <w:color w:val="000000" w:themeColor="text1"/>
          <w:szCs w:val="24"/>
        </w:rPr>
        <w:t>Revista de Actualidades Investigativas En Educación</w:t>
      </w:r>
      <w:r w:rsidRPr="00DD48E1">
        <w:rPr>
          <w:rFonts w:ascii="Times New Roman" w:eastAsiaTheme="minorEastAsia" w:hAnsi="Times New Roman"/>
          <w:color w:val="000000" w:themeColor="text1"/>
          <w:szCs w:val="24"/>
        </w:rPr>
        <w:t xml:space="preserve">, </w:t>
      </w:r>
      <w:r w:rsidRPr="00DD48E1">
        <w:rPr>
          <w:rFonts w:ascii="Times New Roman" w:eastAsiaTheme="minorEastAsia" w:hAnsi="Times New Roman"/>
          <w:i/>
          <w:iCs/>
          <w:color w:val="000000" w:themeColor="text1"/>
          <w:szCs w:val="24"/>
        </w:rPr>
        <w:t>12</w:t>
      </w:r>
      <w:r w:rsidRPr="00DD48E1">
        <w:rPr>
          <w:rFonts w:ascii="Times New Roman" w:eastAsiaTheme="minorEastAsia" w:hAnsi="Times New Roman"/>
          <w:color w:val="000000" w:themeColor="text1"/>
          <w:szCs w:val="24"/>
        </w:rPr>
        <w:t xml:space="preserve">(3), 1-25. Recuperado de </w:t>
      </w:r>
      <w:hyperlink r:id="rId16" w:history="1">
        <w:r w:rsidRPr="00DD48E1">
          <w:rPr>
            <w:rStyle w:val="Hipervnculo"/>
            <w:rFonts w:ascii="Times New Roman" w:eastAsiaTheme="minorEastAsia" w:hAnsi="Times New Roman"/>
            <w:color w:val="000000" w:themeColor="text1"/>
            <w:szCs w:val="24"/>
            <w:u w:val="none"/>
          </w:rPr>
          <w:t>http://www.redalyc.org/pdf/447/44723985015.pdf</w:t>
        </w:r>
      </w:hyperlink>
      <w:r w:rsidRPr="00DD48E1">
        <w:rPr>
          <w:rFonts w:ascii="Times New Roman" w:eastAsiaTheme="minorEastAsia" w:hAnsi="Times New Roman"/>
          <w:color w:val="000000" w:themeColor="text1"/>
          <w:szCs w:val="24"/>
        </w:rPr>
        <w:t xml:space="preserve"> </w:t>
      </w:r>
    </w:p>
    <w:p w14:paraId="6F247A56" w14:textId="77777777" w:rsidR="00DA44E5" w:rsidRPr="00DD48E1" w:rsidRDefault="00DA44E5" w:rsidP="00DF6B2B">
      <w:pPr>
        <w:pStyle w:val="Referencias"/>
        <w:spacing w:after="120"/>
        <w:rPr>
          <w:rFonts w:ascii="Times New Roman" w:hAnsi="Times New Roman"/>
          <w:color w:val="000000" w:themeColor="text1"/>
          <w:szCs w:val="24"/>
        </w:rPr>
      </w:pPr>
      <w:proofErr w:type="spellStart"/>
      <w:r w:rsidRPr="00DD48E1">
        <w:rPr>
          <w:rFonts w:ascii="Times New Roman" w:hAnsi="Times New Roman"/>
          <w:color w:val="000000" w:themeColor="text1"/>
          <w:szCs w:val="24"/>
        </w:rPr>
        <w:t>Carmeiro</w:t>
      </w:r>
      <w:proofErr w:type="spellEnd"/>
      <w:r w:rsidRPr="00DD48E1">
        <w:rPr>
          <w:rFonts w:ascii="Times New Roman" w:hAnsi="Times New Roman"/>
          <w:color w:val="000000" w:themeColor="text1"/>
          <w:szCs w:val="24"/>
        </w:rPr>
        <w:t xml:space="preserve">, R., Toscano, J. C. y Díaz, T. (2009). </w:t>
      </w:r>
      <w:r w:rsidRPr="00DD48E1">
        <w:rPr>
          <w:rFonts w:ascii="Times New Roman" w:hAnsi="Times New Roman"/>
          <w:i/>
          <w:iCs/>
          <w:color w:val="000000" w:themeColor="text1"/>
          <w:szCs w:val="24"/>
        </w:rPr>
        <w:t>Los desafíos de las TIC para el cambio educativo. Los desafíos de las TIC para el cambio educativo</w:t>
      </w:r>
      <w:r w:rsidRPr="00DD48E1">
        <w:rPr>
          <w:rFonts w:ascii="Times New Roman" w:hAnsi="Times New Roman"/>
          <w:color w:val="000000" w:themeColor="text1"/>
          <w:szCs w:val="24"/>
        </w:rPr>
        <w:t xml:space="preserve">. España: Fundación Santillana. Recuperado de </w:t>
      </w:r>
      <w:hyperlink r:id="rId17" w:history="1">
        <w:r w:rsidRPr="00DD48E1">
          <w:rPr>
            <w:rStyle w:val="Hipervnculo"/>
            <w:rFonts w:ascii="Times New Roman" w:hAnsi="Times New Roman"/>
            <w:color w:val="000000" w:themeColor="text1"/>
            <w:szCs w:val="24"/>
            <w:u w:val="none"/>
          </w:rPr>
          <w:t>http://www.oei.es/publicaciones/detalle_publicacion.php?id=10</w:t>
        </w:r>
      </w:hyperlink>
      <w:r w:rsidRPr="00DD48E1">
        <w:rPr>
          <w:rFonts w:ascii="Times New Roman" w:hAnsi="Times New Roman"/>
          <w:color w:val="000000" w:themeColor="text1"/>
          <w:szCs w:val="24"/>
        </w:rPr>
        <w:t xml:space="preserve"> </w:t>
      </w:r>
    </w:p>
    <w:p w14:paraId="65761E5D"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Carmona, E. y Rodríguez, E. (2009). </w:t>
      </w:r>
      <w:r w:rsidRPr="00DD48E1">
        <w:rPr>
          <w:rFonts w:ascii="Times New Roman" w:hAnsi="Times New Roman"/>
          <w:i/>
          <w:color w:val="000000" w:themeColor="text1"/>
          <w:szCs w:val="24"/>
        </w:rPr>
        <w:t>Experiencias en E-Learning en Instituciones de Educación Superior en Colombia</w:t>
      </w:r>
      <w:r w:rsidRPr="00DD48E1">
        <w:rPr>
          <w:rFonts w:ascii="Times New Roman" w:hAnsi="Times New Roman"/>
          <w:color w:val="000000" w:themeColor="text1"/>
          <w:szCs w:val="24"/>
        </w:rPr>
        <w:t xml:space="preserve">. Colombia: </w:t>
      </w:r>
      <w:proofErr w:type="spellStart"/>
      <w:r w:rsidRPr="00DD48E1">
        <w:rPr>
          <w:rFonts w:ascii="Times New Roman" w:hAnsi="Times New Roman"/>
          <w:color w:val="000000" w:themeColor="text1"/>
          <w:szCs w:val="24"/>
        </w:rPr>
        <w:t>Elizcom</w:t>
      </w:r>
      <w:proofErr w:type="spellEnd"/>
      <w:r w:rsidRPr="00DD48E1">
        <w:rPr>
          <w:rFonts w:ascii="Times New Roman" w:hAnsi="Times New Roman"/>
          <w:color w:val="000000" w:themeColor="text1"/>
          <w:szCs w:val="24"/>
        </w:rPr>
        <w:t xml:space="preserve">. Recuperado de </w:t>
      </w:r>
      <w:hyperlink r:id="rId18" w:anchor="v=onepage&amp;q&amp;f=false" w:history="1">
        <w:r w:rsidRPr="00DD48E1">
          <w:rPr>
            <w:rFonts w:ascii="Times New Roman" w:hAnsi="Times New Roman"/>
            <w:color w:val="000000" w:themeColor="text1"/>
            <w:szCs w:val="24"/>
          </w:rPr>
          <w:t>https://books.google.com.mx/books?id=NLS2d2Js5OoC&amp;printsec=frontcover&amp;source=gbs_ge_summary_r&amp;cad=0#v=onepage&amp;q&amp;f=false</w:t>
        </w:r>
      </w:hyperlink>
    </w:p>
    <w:p w14:paraId="7F77CFFD"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Castro, E., </w:t>
      </w:r>
      <w:proofErr w:type="spellStart"/>
      <w:r w:rsidRPr="00DD48E1">
        <w:rPr>
          <w:rFonts w:ascii="Times New Roman" w:eastAsiaTheme="minorEastAsia" w:hAnsi="Times New Roman"/>
          <w:color w:val="000000" w:themeColor="text1"/>
          <w:szCs w:val="24"/>
        </w:rPr>
        <w:t>Miguilena</w:t>
      </w:r>
      <w:proofErr w:type="spellEnd"/>
      <w:r w:rsidRPr="00DD48E1">
        <w:rPr>
          <w:rFonts w:ascii="Times New Roman" w:eastAsiaTheme="minorEastAsia" w:hAnsi="Times New Roman"/>
          <w:color w:val="000000" w:themeColor="text1"/>
          <w:szCs w:val="24"/>
        </w:rPr>
        <w:t xml:space="preserve">, E. y </w:t>
      </w:r>
      <w:proofErr w:type="spellStart"/>
      <w:r w:rsidRPr="00DD48E1">
        <w:rPr>
          <w:rFonts w:ascii="Times New Roman" w:eastAsiaTheme="minorEastAsia" w:hAnsi="Times New Roman"/>
          <w:color w:val="000000" w:themeColor="text1"/>
          <w:szCs w:val="24"/>
        </w:rPr>
        <w:t>Peley</w:t>
      </w:r>
      <w:proofErr w:type="spellEnd"/>
      <w:r w:rsidRPr="00DD48E1">
        <w:rPr>
          <w:rFonts w:ascii="Times New Roman" w:eastAsiaTheme="minorEastAsia" w:hAnsi="Times New Roman"/>
          <w:color w:val="000000" w:themeColor="text1"/>
          <w:szCs w:val="24"/>
        </w:rPr>
        <w:t xml:space="preserve">, R. (2006). Las nuevas tendencias del liderazgo: hacia una nueva visión de las organizaciones educativas. </w:t>
      </w:r>
      <w:proofErr w:type="spellStart"/>
      <w:r w:rsidRPr="00DD48E1">
        <w:rPr>
          <w:rFonts w:ascii="Times New Roman" w:eastAsiaTheme="minorEastAsia" w:hAnsi="Times New Roman"/>
          <w:color w:val="000000" w:themeColor="text1"/>
          <w:szCs w:val="24"/>
        </w:rPr>
        <w:t>Omnia</w:t>
      </w:r>
      <w:proofErr w:type="spellEnd"/>
      <w:r w:rsidRPr="00DD48E1">
        <w:rPr>
          <w:rFonts w:ascii="Times New Roman" w:eastAsiaTheme="minorEastAsia" w:hAnsi="Times New Roman"/>
          <w:color w:val="000000" w:themeColor="text1"/>
          <w:szCs w:val="24"/>
        </w:rPr>
        <w:t xml:space="preserve">. 12(1), 83-96. Recuperado de </w:t>
      </w:r>
      <w:hyperlink r:id="rId19" w:history="1">
        <w:r w:rsidRPr="00DD48E1">
          <w:rPr>
            <w:rStyle w:val="Hipervnculo"/>
            <w:rFonts w:ascii="Times New Roman" w:eastAsiaTheme="minorEastAsia" w:hAnsi="Times New Roman"/>
            <w:color w:val="000000" w:themeColor="text1"/>
            <w:szCs w:val="24"/>
            <w:u w:val="none"/>
          </w:rPr>
          <w:t>http://200.74.222.178/index.php/omnia/article/view/7143/7131</w:t>
        </w:r>
      </w:hyperlink>
      <w:r w:rsidRPr="00DD48E1">
        <w:rPr>
          <w:rFonts w:ascii="Times New Roman" w:eastAsiaTheme="minorEastAsia" w:hAnsi="Times New Roman"/>
          <w:color w:val="000000" w:themeColor="text1"/>
          <w:szCs w:val="24"/>
        </w:rPr>
        <w:t xml:space="preserve"> </w:t>
      </w:r>
    </w:p>
    <w:p w14:paraId="327326EE"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eastAsiaTheme="minorEastAsia" w:hAnsi="Times New Roman"/>
          <w:color w:val="000000" w:themeColor="text1"/>
          <w:szCs w:val="24"/>
        </w:rPr>
        <w:lastRenderedPageBreak/>
        <w:t xml:space="preserve">Centro de Informática (2007). </w:t>
      </w:r>
      <w:r w:rsidRPr="00DD48E1">
        <w:rPr>
          <w:rFonts w:ascii="Times New Roman" w:eastAsiaTheme="minorEastAsia" w:hAnsi="Times New Roman"/>
          <w:i/>
          <w:iCs/>
          <w:color w:val="000000" w:themeColor="text1"/>
          <w:szCs w:val="24"/>
        </w:rPr>
        <w:t>E-educación en Costa Rica</w:t>
      </w:r>
      <w:r w:rsidRPr="00DD48E1">
        <w:rPr>
          <w:rFonts w:ascii="Times New Roman" w:eastAsiaTheme="minorEastAsia" w:hAnsi="Times New Roman"/>
          <w:color w:val="000000" w:themeColor="text1"/>
          <w:szCs w:val="24"/>
        </w:rPr>
        <w:t xml:space="preserve">. </w:t>
      </w:r>
      <w:r w:rsidRPr="00DD48E1">
        <w:rPr>
          <w:rFonts w:ascii="Times New Roman" w:hAnsi="Times New Roman"/>
          <w:color w:val="000000" w:themeColor="text1"/>
          <w:szCs w:val="24"/>
        </w:rPr>
        <w:t xml:space="preserve">Programa Sociedad de la Información y el Conocimiento. </w:t>
      </w:r>
      <w:r w:rsidRPr="00DD48E1">
        <w:rPr>
          <w:rFonts w:ascii="Times New Roman" w:eastAsiaTheme="minorEastAsia" w:hAnsi="Times New Roman"/>
          <w:color w:val="000000" w:themeColor="text1"/>
          <w:szCs w:val="24"/>
        </w:rPr>
        <w:t xml:space="preserve">Costa Rica: Universidad de Costa Rica. Recuperado de </w:t>
      </w:r>
      <w:hyperlink r:id="rId20" w:history="1">
        <w:r w:rsidRPr="00DD48E1">
          <w:rPr>
            <w:rStyle w:val="Hipervnculo"/>
            <w:rFonts w:ascii="Times New Roman" w:eastAsiaTheme="minorEastAsia" w:hAnsi="Times New Roman"/>
            <w:color w:val="000000" w:themeColor="text1"/>
            <w:szCs w:val="24"/>
            <w:u w:val="none"/>
          </w:rPr>
          <w:t>http://www.prosic.ucr.ac.cr/sites/default/files/documentos/capitulo_06.pdf</w:t>
        </w:r>
      </w:hyperlink>
      <w:r w:rsidRPr="00DD48E1">
        <w:rPr>
          <w:rFonts w:ascii="Times New Roman" w:eastAsiaTheme="minorEastAsia" w:hAnsi="Times New Roman"/>
          <w:color w:val="000000" w:themeColor="text1"/>
          <w:szCs w:val="24"/>
        </w:rPr>
        <w:t xml:space="preserve"> </w:t>
      </w:r>
    </w:p>
    <w:p w14:paraId="06A9426B"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eastAsiaTheme="minorEastAsia" w:hAnsi="Times New Roman"/>
          <w:bCs/>
          <w:color w:val="000000" w:themeColor="text1"/>
          <w:szCs w:val="24"/>
        </w:rPr>
        <w:t>Comisión Económica para América Latina</w:t>
      </w:r>
      <w:r w:rsidRPr="00DD48E1">
        <w:rPr>
          <w:rFonts w:ascii="Times New Roman" w:eastAsiaTheme="minorEastAsia" w:hAnsi="Times New Roman"/>
          <w:color w:val="000000" w:themeColor="text1"/>
          <w:szCs w:val="24"/>
        </w:rPr>
        <w:t xml:space="preserve"> y el Caribe, CEPAL (2010). Plan de Acción eLAC2015. Recuperado de </w:t>
      </w:r>
      <w:hyperlink r:id="rId21" w:history="1">
        <w:r w:rsidRPr="00DD48E1">
          <w:rPr>
            <w:rStyle w:val="Hipervnculo"/>
            <w:rFonts w:ascii="Times New Roman" w:eastAsiaTheme="minorEastAsia" w:hAnsi="Times New Roman"/>
            <w:color w:val="000000" w:themeColor="text1"/>
            <w:szCs w:val="24"/>
            <w:u w:val="none"/>
          </w:rPr>
          <w:t>http://www.cepal.org/cgi-bin/getprod.asp?xml=/elac2015/noticias/paginas/9/44209/P44209.xml&amp;xsl=/elac2015/tpl/p18f.xsl&amp;base=/elac2015/tpl/top-bottom.xsl</w:t>
        </w:r>
      </w:hyperlink>
      <w:r w:rsidRPr="00DD48E1">
        <w:rPr>
          <w:rFonts w:ascii="Times New Roman" w:eastAsiaTheme="minorEastAsia" w:hAnsi="Times New Roman"/>
          <w:color w:val="000000" w:themeColor="text1"/>
          <w:szCs w:val="24"/>
        </w:rPr>
        <w:t xml:space="preserve"> </w:t>
      </w:r>
    </w:p>
    <w:p w14:paraId="2665C110" w14:textId="77777777" w:rsidR="00DA44E5" w:rsidRPr="00DD48E1" w:rsidRDefault="00DA44E5" w:rsidP="00DF6B2B">
      <w:pPr>
        <w:pStyle w:val="Referencias"/>
        <w:spacing w:after="120"/>
        <w:rPr>
          <w:rFonts w:ascii="Times New Roman" w:hAnsi="Times New Roman"/>
          <w:color w:val="000000" w:themeColor="text1"/>
          <w:szCs w:val="24"/>
          <w:lang w:val="en-US"/>
        </w:rPr>
      </w:pPr>
      <w:r w:rsidRPr="00DD48E1">
        <w:rPr>
          <w:rFonts w:ascii="Times New Roman" w:hAnsi="Times New Roman"/>
          <w:color w:val="000000" w:themeColor="text1"/>
          <w:szCs w:val="24"/>
          <w:lang w:val="en-US"/>
        </w:rPr>
        <w:t xml:space="preserve">Chen, W. (2013). School Leadership in ICT Implementation: Perspectives from Singapore. Asia-Pacific Education Researcher, </w:t>
      </w:r>
      <w:r w:rsidRPr="00DD48E1">
        <w:rPr>
          <w:rFonts w:ascii="Times New Roman" w:hAnsi="Times New Roman"/>
          <w:i/>
          <w:color w:val="000000" w:themeColor="text1"/>
          <w:szCs w:val="24"/>
          <w:lang w:val="en-US"/>
        </w:rPr>
        <w:t>22</w:t>
      </w:r>
      <w:r w:rsidRPr="00DD48E1">
        <w:rPr>
          <w:rFonts w:ascii="Times New Roman" w:hAnsi="Times New Roman"/>
          <w:color w:val="000000" w:themeColor="text1"/>
          <w:szCs w:val="24"/>
          <w:lang w:val="en-US"/>
        </w:rPr>
        <w:t xml:space="preserve">(3), 301-311. </w:t>
      </w:r>
      <w:proofErr w:type="spellStart"/>
      <w:r w:rsidRPr="00DD48E1">
        <w:rPr>
          <w:rFonts w:ascii="Times New Roman" w:hAnsi="Times New Roman"/>
          <w:color w:val="000000" w:themeColor="text1"/>
          <w:szCs w:val="24"/>
          <w:lang w:val="en-US"/>
        </w:rPr>
        <w:t>Recuperado</w:t>
      </w:r>
      <w:proofErr w:type="spellEnd"/>
      <w:r w:rsidRPr="00DD48E1">
        <w:rPr>
          <w:rFonts w:ascii="Times New Roman" w:hAnsi="Times New Roman"/>
          <w:color w:val="000000" w:themeColor="text1"/>
          <w:szCs w:val="24"/>
          <w:lang w:val="en-US"/>
        </w:rPr>
        <w:t xml:space="preserve"> de </w:t>
      </w:r>
      <w:hyperlink r:id="rId22" w:history="1">
        <w:r w:rsidRPr="00DD48E1">
          <w:rPr>
            <w:rStyle w:val="Hipervnculo"/>
            <w:rFonts w:ascii="Times New Roman" w:hAnsi="Times New Roman"/>
            <w:color w:val="000000" w:themeColor="text1"/>
            <w:szCs w:val="24"/>
            <w:u w:val="none"/>
            <w:lang w:val="en-US"/>
          </w:rPr>
          <w:t>http://doi.org/10.1007/s40299-012-0055-8</w:t>
        </w:r>
      </w:hyperlink>
      <w:r w:rsidRPr="00DD48E1">
        <w:rPr>
          <w:rStyle w:val="Hipervnculo"/>
          <w:rFonts w:ascii="Times New Roman" w:hAnsi="Times New Roman"/>
          <w:color w:val="000000" w:themeColor="text1"/>
          <w:szCs w:val="24"/>
          <w:u w:val="none"/>
          <w:lang w:val="en-US"/>
        </w:rPr>
        <w:t xml:space="preserve"> </w:t>
      </w:r>
    </w:p>
    <w:p w14:paraId="28AC5383"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lang w:val="en-US"/>
        </w:rPr>
        <w:t xml:space="preserve">Duncan, J. A. (2011). </w:t>
      </w:r>
      <w:r w:rsidRPr="00DD48E1">
        <w:rPr>
          <w:rFonts w:ascii="Times New Roman" w:hAnsi="Times New Roman"/>
          <w:i/>
          <w:iCs/>
          <w:color w:val="000000" w:themeColor="text1"/>
          <w:szCs w:val="24"/>
          <w:lang w:val="en-US"/>
        </w:rPr>
        <w:t>An assessment of principals’ technology leadership: A statewide survey</w:t>
      </w:r>
      <w:r w:rsidRPr="00DD48E1">
        <w:rPr>
          <w:rFonts w:ascii="Times New Roman" w:hAnsi="Times New Roman"/>
          <w:color w:val="000000" w:themeColor="text1"/>
          <w:szCs w:val="24"/>
          <w:lang w:val="en-US"/>
        </w:rPr>
        <w:t xml:space="preserve">. </w:t>
      </w:r>
      <w:r w:rsidRPr="00DD48E1">
        <w:rPr>
          <w:rFonts w:ascii="Times New Roman" w:hAnsi="Times New Roman"/>
          <w:color w:val="000000" w:themeColor="text1"/>
          <w:szCs w:val="24"/>
        </w:rPr>
        <w:t xml:space="preserve">Virginia Commonwealth </w:t>
      </w:r>
      <w:proofErr w:type="spellStart"/>
      <w:r w:rsidRPr="00DD48E1">
        <w:rPr>
          <w:rFonts w:ascii="Times New Roman" w:hAnsi="Times New Roman"/>
          <w:color w:val="000000" w:themeColor="text1"/>
          <w:szCs w:val="24"/>
        </w:rPr>
        <w:t>University</w:t>
      </w:r>
      <w:proofErr w:type="spellEnd"/>
      <w:r w:rsidRPr="00DD48E1">
        <w:rPr>
          <w:rFonts w:ascii="Times New Roman" w:hAnsi="Times New Roman"/>
          <w:color w:val="000000" w:themeColor="text1"/>
          <w:szCs w:val="24"/>
        </w:rPr>
        <w:t xml:space="preserve">. </w:t>
      </w:r>
      <w:r w:rsidRPr="00DD48E1">
        <w:rPr>
          <w:rFonts w:ascii="Times New Roman" w:eastAsiaTheme="minorEastAsia" w:hAnsi="Times New Roman"/>
          <w:color w:val="000000" w:themeColor="text1"/>
          <w:szCs w:val="24"/>
        </w:rPr>
        <w:t xml:space="preserve">Recuperado de </w:t>
      </w:r>
      <w:r w:rsidRPr="00DD48E1">
        <w:rPr>
          <w:rFonts w:ascii="Times New Roman" w:hAnsi="Times New Roman"/>
          <w:color w:val="000000" w:themeColor="text1"/>
          <w:szCs w:val="24"/>
        </w:rPr>
        <w:t>http://scholarscompass.vcu.edu/cgi/viewcontent.cgi?article=3620&amp;context=etd</w:t>
      </w:r>
    </w:p>
    <w:p w14:paraId="760C941D"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hAnsi="Times New Roman"/>
          <w:color w:val="000000" w:themeColor="text1"/>
          <w:szCs w:val="24"/>
        </w:rPr>
        <w:t>Edel, R. (2012). La investigación sobre los entornos virtuales de aprendizaje: una aproximación al estado del conocimiento y el autor. En Navarro, M. y Edel, R. (</w:t>
      </w:r>
      <w:proofErr w:type="spellStart"/>
      <w:r w:rsidRPr="00DD48E1">
        <w:rPr>
          <w:rFonts w:ascii="Times New Roman" w:hAnsi="Times New Roman"/>
          <w:color w:val="000000" w:themeColor="text1"/>
          <w:szCs w:val="24"/>
        </w:rPr>
        <w:t>Coords</w:t>
      </w:r>
      <w:proofErr w:type="spellEnd"/>
      <w:r w:rsidRPr="00DD48E1">
        <w:rPr>
          <w:rFonts w:ascii="Times New Roman" w:hAnsi="Times New Roman"/>
          <w:color w:val="000000" w:themeColor="text1"/>
          <w:szCs w:val="24"/>
        </w:rPr>
        <w:t xml:space="preserve">.), </w:t>
      </w:r>
      <w:r w:rsidRPr="00DD48E1">
        <w:rPr>
          <w:rFonts w:ascii="Times New Roman" w:hAnsi="Times New Roman"/>
          <w:i/>
          <w:color w:val="000000" w:themeColor="text1"/>
          <w:szCs w:val="24"/>
        </w:rPr>
        <w:t xml:space="preserve">Las TIC en la educación, un abordaje integrador </w:t>
      </w:r>
      <w:r w:rsidRPr="00DD48E1">
        <w:rPr>
          <w:rFonts w:ascii="Times New Roman" w:hAnsi="Times New Roman"/>
          <w:color w:val="000000" w:themeColor="text1"/>
          <w:szCs w:val="24"/>
        </w:rPr>
        <w:t>(pp. 140-161). México: Red Durango de Investigadores Educativos A. C. Recuperado de http://redie.mx/librosyrevistas/libros/coleccionlibro4.pdf</w:t>
      </w:r>
    </w:p>
    <w:p w14:paraId="6F86D07D" w14:textId="1EFFECB9" w:rsidR="00612CB0" w:rsidRPr="00DD48E1" w:rsidRDefault="00612CB0"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Espinosa, Y. y </w:t>
      </w:r>
      <w:proofErr w:type="spellStart"/>
      <w:r w:rsidRPr="00DD48E1">
        <w:rPr>
          <w:rFonts w:ascii="Times New Roman" w:eastAsiaTheme="minorEastAsia" w:hAnsi="Times New Roman"/>
          <w:color w:val="000000" w:themeColor="text1"/>
          <w:szCs w:val="24"/>
        </w:rPr>
        <w:t>Lloréns</w:t>
      </w:r>
      <w:proofErr w:type="spellEnd"/>
      <w:r w:rsidRPr="00DD48E1">
        <w:rPr>
          <w:rFonts w:ascii="Times New Roman" w:eastAsiaTheme="minorEastAsia" w:hAnsi="Times New Roman"/>
          <w:color w:val="000000" w:themeColor="text1"/>
          <w:szCs w:val="24"/>
        </w:rPr>
        <w:t xml:space="preserve">, L. (2015). Exploración de la capacidad de liderazgo para la incorporación de TICC en educación: validación de un instrumento. </w:t>
      </w:r>
      <w:r w:rsidRPr="00DD48E1">
        <w:rPr>
          <w:rFonts w:ascii="Times New Roman" w:eastAsiaTheme="minorEastAsia" w:hAnsi="Times New Roman"/>
          <w:i/>
          <w:color w:val="000000" w:themeColor="text1"/>
          <w:szCs w:val="24"/>
        </w:rPr>
        <w:t>Revista Latinoamericana de Tecnología Educativa</w:t>
      </w:r>
      <w:r w:rsidRPr="00DD48E1">
        <w:rPr>
          <w:rFonts w:ascii="Times New Roman" w:eastAsiaTheme="minorEastAsia" w:hAnsi="Times New Roman"/>
          <w:color w:val="000000" w:themeColor="text1"/>
          <w:szCs w:val="24"/>
        </w:rPr>
        <w:t xml:space="preserve">. </w:t>
      </w:r>
      <w:r w:rsidRPr="00DD48E1">
        <w:rPr>
          <w:rFonts w:ascii="Times New Roman" w:eastAsiaTheme="minorEastAsia" w:hAnsi="Times New Roman"/>
          <w:i/>
          <w:color w:val="000000" w:themeColor="text1"/>
          <w:szCs w:val="24"/>
        </w:rPr>
        <w:t>14</w:t>
      </w:r>
      <w:r w:rsidRPr="00DD48E1">
        <w:rPr>
          <w:rFonts w:ascii="Times New Roman" w:eastAsiaTheme="minorEastAsia" w:hAnsi="Times New Roman"/>
          <w:color w:val="000000" w:themeColor="text1"/>
          <w:szCs w:val="24"/>
        </w:rPr>
        <w:t xml:space="preserve">(3), pp.35-47. España. Recuperado de: </w:t>
      </w:r>
      <w:hyperlink r:id="rId23" w:history="1">
        <w:r w:rsidRPr="00DD48E1">
          <w:rPr>
            <w:rStyle w:val="Hipervnculo"/>
            <w:rFonts w:ascii="Times New Roman" w:eastAsiaTheme="minorEastAsia" w:hAnsi="Times New Roman"/>
            <w:color w:val="000000" w:themeColor="text1"/>
            <w:szCs w:val="24"/>
            <w:u w:val="none"/>
          </w:rPr>
          <w:t>http://relatec.unex.es/article/view/2068/1392</w:t>
        </w:r>
      </w:hyperlink>
      <w:r w:rsidRPr="00DD48E1">
        <w:rPr>
          <w:rFonts w:ascii="Times New Roman" w:eastAsiaTheme="minorEastAsia" w:hAnsi="Times New Roman"/>
          <w:color w:val="000000" w:themeColor="text1"/>
          <w:szCs w:val="24"/>
        </w:rPr>
        <w:t xml:space="preserve"> </w:t>
      </w:r>
    </w:p>
    <w:p w14:paraId="1FE7D80E" w14:textId="4FCD7A8A" w:rsidR="00DF6B2B" w:rsidRPr="00DD48E1" w:rsidRDefault="00DA44E5" w:rsidP="00DF6B2B">
      <w:pPr>
        <w:pStyle w:val="Referencias"/>
        <w:spacing w:after="120"/>
        <w:rPr>
          <w:rFonts w:ascii="Times New Roman" w:eastAsiaTheme="minorEastAsia" w:hAnsi="Times New Roman"/>
          <w:color w:val="000000" w:themeColor="text1"/>
          <w:szCs w:val="24"/>
          <w:lang w:val="en-US"/>
        </w:rPr>
      </w:pPr>
      <w:proofErr w:type="spellStart"/>
      <w:r w:rsidRPr="00DD48E1">
        <w:rPr>
          <w:rFonts w:ascii="Times New Roman" w:eastAsiaTheme="minorEastAsia" w:hAnsi="Times New Roman"/>
          <w:color w:val="000000" w:themeColor="text1"/>
          <w:szCs w:val="24"/>
        </w:rPr>
        <w:t>Farcas</w:t>
      </w:r>
      <w:proofErr w:type="spellEnd"/>
      <w:r w:rsidRPr="00DD48E1">
        <w:rPr>
          <w:rFonts w:ascii="Times New Roman" w:eastAsiaTheme="minorEastAsia" w:hAnsi="Times New Roman"/>
          <w:color w:val="000000" w:themeColor="text1"/>
          <w:szCs w:val="24"/>
        </w:rPr>
        <w:t xml:space="preserve">, D., y </w:t>
      </w:r>
      <w:proofErr w:type="spellStart"/>
      <w:r w:rsidRPr="00DD48E1">
        <w:rPr>
          <w:rFonts w:ascii="Times New Roman" w:eastAsiaTheme="minorEastAsia" w:hAnsi="Times New Roman"/>
          <w:color w:val="000000" w:themeColor="text1"/>
          <w:szCs w:val="24"/>
        </w:rPr>
        <w:t>Reininger</w:t>
      </w:r>
      <w:proofErr w:type="spellEnd"/>
      <w:r w:rsidRPr="00DD48E1">
        <w:rPr>
          <w:rFonts w:ascii="Times New Roman" w:eastAsiaTheme="minorEastAsia" w:hAnsi="Times New Roman"/>
          <w:color w:val="000000" w:themeColor="text1"/>
          <w:szCs w:val="24"/>
        </w:rPr>
        <w:t xml:space="preserve">, M. (2010). </w:t>
      </w:r>
      <w:r w:rsidRPr="00DD48E1">
        <w:rPr>
          <w:rFonts w:ascii="Times New Roman" w:eastAsiaTheme="minorEastAsia" w:hAnsi="Times New Roman"/>
          <w:color w:val="000000" w:themeColor="text1"/>
          <w:szCs w:val="24"/>
          <w:lang w:val="en-US"/>
        </w:rPr>
        <w:t xml:space="preserve">Distance Education in the Form of E-Learning in Chile: Training Human Capital for the 21st Century. </w:t>
      </w:r>
      <w:r w:rsidRPr="00DD48E1">
        <w:rPr>
          <w:rFonts w:ascii="Times New Roman" w:eastAsiaTheme="minorEastAsia" w:hAnsi="Times New Roman"/>
          <w:i/>
          <w:iCs/>
          <w:color w:val="000000" w:themeColor="text1"/>
          <w:szCs w:val="24"/>
          <w:lang w:val="en-US"/>
        </w:rPr>
        <w:t>International Journal of Advanced Corporate Learning (</w:t>
      </w:r>
      <w:proofErr w:type="spellStart"/>
      <w:r w:rsidRPr="00DD48E1">
        <w:rPr>
          <w:rFonts w:ascii="Times New Roman" w:eastAsiaTheme="minorEastAsia" w:hAnsi="Times New Roman"/>
          <w:i/>
          <w:iCs/>
          <w:color w:val="000000" w:themeColor="text1"/>
          <w:szCs w:val="24"/>
          <w:lang w:val="en-US"/>
        </w:rPr>
        <w:t>iJAC</w:t>
      </w:r>
      <w:proofErr w:type="spellEnd"/>
      <w:r w:rsidRPr="00DD48E1">
        <w:rPr>
          <w:rFonts w:ascii="Times New Roman" w:eastAsiaTheme="minorEastAsia" w:hAnsi="Times New Roman"/>
          <w:i/>
          <w:iCs/>
          <w:color w:val="000000" w:themeColor="text1"/>
          <w:szCs w:val="24"/>
          <w:lang w:val="en-US"/>
        </w:rPr>
        <w:t>)</w:t>
      </w:r>
      <w:r w:rsidRPr="00DD48E1">
        <w:rPr>
          <w:rFonts w:ascii="Times New Roman" w:eastAsiaTheme="minorEastAsia" w:hAnsi="Times New Roman"/>
          <w:color w:val="000000" w:themeColor="text1"/>
          <w:szCs w:val="24"/>
          <w:lang w:val="en-US"/>
        </w:rPr>
        <w:t xml:space="preserve">, </w:t>
      </w:r>
      <w:r w:rsidRPr="00DD48E1">
        <w:rPr>
          <w:rFonts w:ascii="Times New Roman" w:eastAsiaTheme="minorEastAsia" w:hAnsi="Times New Roman"/>
          <w:i/>
          <w:iCs/>
          <w:color w:val="000000" w:themeColor="text1"/>
          <w:szCs w:val="24"/>
          <w:lang w:val="en-US"/>
        </w:rPr>
        <w:t>3</w:t>
      </w:r>
      <w:r w:rsidRPr="00DD48E1">
        <w:rPr>
          <w:rFonts w:ascii="Times New Roman" w:eastAsiaTheme="minorEastAsia" w:hAnsi="Times New Roman"/>
          <w:color w:val="000000" w:themeColor="text1"/>
          <w:szCs w:val="24"/>
          <w:lang w:val="en-US"/>
        </w:rPr>
        <w:t xml:space="preserve">(3), 14-18. </w:t>
      </w:r>
      <w:proofErr w:type="spellStart"/>
      <w:r w:rsidRPr="00DD48E1">
        <w:rPr>
          <w:rFonts w:ascii="Times New Roman" w:eastAsiaTheme="minorEastAsia" w:hAnsi="Times New Roman"/>
          <w:color w:val="000000" w:themeColor="text1"/>
          <w:szCs w:val="24"/>
          <w:lang w:val="en-US"/>
        </w:rPr>
        <w:t>Recuperado</w:t>
      </w:r>
      <w:proofErr w:type="spellEnd"/>
      <w:r w:rsidRPr="00DD48E1">
        <w:rPr>
          <w:rFonts w:ascii="Times New Roman" w:eastAsiaTheme="minorEastAsia" w:hAnsi="Times New Roman"/>
          <w:color w:val="000000" w:themeColor="text1"/>
          <w:szCs w:val="24"/>
          <w:lang w:val="en-US"/>
        </w:rPr>
        <w:t xml:space="preserve"> de </w:t>
      </w:r>
      <w:hyperlink r:id="rId24" w:history="1">
        <w:r w:rsidRPr="00DD48E1">
          <w:rPr>
            <w:rStyle w:val="Hipervnculo"/>
            <w:rFonts w:ascii="Times New Roman" w:eastAsiaTheme="minorEastAsia" w:hAnsi="Times New Roman"/>
            <w:color w:val="000000" w:themeColor="text1"/>
            <w:szCs w:val="24"/>
            <w:u w:val="none"/>
            <w:lang w:val="en-US"/>
          </w:rPr>
          <w:t>http://doi.org/10.3991/ijac.v3i3.1372</w:t>
        </w:r>
      </w:hyperlink>
      <w:r w:rsidRPr="00DD48E1">
        <w:rPr>
          <w:rFonts w:ascii="Times New Roman" w:eastAsiaTheme="minorEastAsia" w:hAnsi="Times New Roman"/>
          <w:color w:val="000000" w:themeColor="text1"/>
          <w:szCs w:val="24"/>
          <w:lang w:val="en-US"/>
        </w:rPr>
        <w:t xml:space="preserve"> </w:t>
      </w:r>
    </w:p>
    <w:p w14:paraId="1C585F8A" w14:textId="501B0BAC" w:rsidR="00DF6B2B" w:rsidRPr="00DD48E1" w:rsidRDefault="00DF6B2B" w:rsidP="00DF6B2B">
      <w:pPr>
        <w:pStyle w:val="NormalWeb"/>
        <w:spacing w:before="0" w:beforeAutospacing="0" w:after="120" w:afterAutospacing="0" w:line="360" w:lineRule="auto"/>
        <w:ind w:left="480" w:hanging="480"/>
        <w:rPr>
          <w:rFonts w:ascii="Times New Roman" w:hAnsi="Times New Roman"/>
          <w:color w:val="000000" w:themeColor="text1"/>
          <w:sz w:val="24"/>
        </w:rPr>
      </w:pPr>
      <w:proofErr w:type="spellStart"/>
      <w:r w:rsidRPr="00DD48E1">
        <w:rPr>
          <w:rFonts w:ascii="Times New Roman" w:hAnsi="Times New Roman"/>
          <w:color w:val="000000" w:themeColor="text1"/>
          <w:sz w:val="24"/>
          <w:lang w:val="es-ES_tradnl"/>
        </w:rPr>
        <w:t>Holt</w:t>
      </w:r>
      <w:proofErr w:type="spellEnd"/>
      <w:r w:rsidRPr="00DD48E1">
        <w:rPr>
          <w:rFonts w:ascii="Times New Roman" w:hAnsi="Times New Roman"/>
          <w:color w:val="000000" w:themeColor="text1"/>
          <w:sz w:val="24"/>
          <w:lang w:val="es-ES_tradnl"/>
        </w:rPr>
        <w:t>, D., Palme</w:t>
      </w:r>
      <w:r w:rsidR="000869B4" w:rsidRPr="00DD48E1">
        <w:rPr>
          <w:rFonts w:ascii="Times New Roman" w:hAnsi="Times New Roman"/>
          <w:color w:val="000000" w:themeColor="text1"/>
          <w:sz w:val="24"/>
          <w:lang w:val="es-ES_tradnl"/>
        </w:rPr>
        <w:t xml:space="preserve">r, S., </w:t>
      </w:r>
      <w:proofErr w:type="spellStart"/>
      <w:r w:rsidR="000869B4" w:rsidRPr="00DD48E1">
        <w:rPr>
          <w:rFonts w:ascii="Times New Roman" w:hAnsi="Times New Roman"/>
          <w:color w:val="000000" w:themeColor="text1"/>
          <w:sz w:val="24"/>
          <w:lang w:val="es-ES_tradnl"/>
        </w:rPr>
        <w:t>Gosper</w:t>
      </w:r>
      <w:proofErr w:type="spellEnd"/>
      <w:r w:rsidR="000869B4" w:rsidRPr="00DD48E1">
        <w:rPr>
          <w:rFonts w:ascii="Times New Roman" w:hAnsi="Times New Roman"/>
          <w:color w:val="000000" w:themeColor="text1"/>
          <w:sz w:val="24"/>
          <w:lang w:val="es-ES_tradnl"/>
        </w:rPr>
        <w:t xml:space="preserve">, M., </w:t>
      </w:r>
      <w:proofErr w:type="spellStart"/>
      <w:r w:rsidR="000869B4" w:rsidRPr="00DD48E1">
        <w:rPr>
          <w:rFonts w:ascii="Times New Roman" w:hAnsi="Times New Roman"/>
          <w:color w:val="000000" w:themeColor="text1"/>
          <w:sz w:val="24"/>
          <w:lang w:val="es-ES_tradnl"/>
        </w:rPr>
        <w:t>Sankey</w:t>
      </w:r>
      <w:proofErr w:type="spellEnd"/>
      <w:r w:rsidR="000869B4" w:rsidRPr="00DD48E1">
        <w:rPr>
          <w:rFonts w:ascii="Times New Roman" w:hAnsi="Times New Roman"/>
          <w:color w:val="000000" w:themeColor="text1"/>
          <w:sz w:val="24"/>
          <w:lang w:val="es-ES_tradnl"/>
        </w:rPr>
        <w:t>, M., y</w:t>
      </w:r>
      <w:r w:rsidRPr="00DD48E1">
        <w:rPr>
          <w:rFonts w:ascii="Times New Roman" w:hAnsi="Times New Roman"/>
          <w:color w:val="000000" w:themeColor="text1"/>
          <w:sz w:val="24"/>
          <w:lang w:val="es-ES_tradnl"/>
        </w:rPr>
        <w:t xml:space="preserve"> Allan, G. (2014). </w:t>
      </w:r>
      <w:r w:rsidRPr="00DD48E1">
        <w:rPr>
          <w:rFonts w:ascii="Times New Roman" w:hAnsi="Times New Roman"/>
          <w:color w:val="000000" w:themeColor="text1"/>
          <w:sz w:val="24"/>
        </w:rPr>
        <w:t xml:space="preserve">Framing and enhancing distributed leadership in the quality management of online learning environments in higher education, </w:t>
      </w:r>
      <w:r w:rsidRPr="00DD48E1">
        <w:rPr>
          <w:rFonts w:ascii="Times New Roman" w:hAnsi="Times New Roman"/>
          <w:i/>
          <w:iCs/>
          <w:color w:val="000000" w:themeColor="text1"/>
          <w:sz w:val="24"/>
        </w:rPr>
        <w:t>35</w:t>
      </w:r>
      <w:r w:rsidRPr="00DD48E1">
        <w:rPr>
          <w:rFonts w:ascii="Times New Roman" w:hAnsi="Times New Roman"/>
          <w:color w:val="000000" w:themeColor="text1"/>
          <w:sz w:val="24"/>
        </w:rPr>
        <w:t>(3), 382–399.</w:t>
      </w:r>
    </w:p>
    <w:p w14:paraId="69344A32"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eastAsiaTheme="minorEastAsia" w:hAnsi="Times New Roman"/>
          <w:color w:val="000000" w:themeColor="text1"/>
          <w:szCs w:val="24"/>
          <w:lang w:val="en-US"/>
        </w:rPr>
        <w:lastRenderedPageBreak/>
        <w:t xml:space="preserve">ISTE (2015). ISTE </w:t>
      </w:r>
      <w:proofErr w:type="spellStart"/>
      <w:r w:rsidRPr="00DD48E1">
        <w:rPr>
          <w:rFonts w:ascii="Times New Roman" w:eastAsiaTheme="minorEastAsia" w:hAnsi="Times New Roman"/>
          <w:color w:val="000000" w:themeColor="text1"/>
          <w:szCs w:val="24"/>
          <w:lang w:val="en-US"/>
        </w:rPr>
        <w:t>Standars</w:t>
      </w:r>
      <w:proofErr w:type="spellEnd"/>
      <w:r w:rsidRPr="00DD48E1">
        <w:rPr>
          <w:rFonts w:ascii="Times New Roman" w:eastAsiaTheme="minorEastAsia" w:hAnsi="Times New Roman"/>
          <w:color w:val="000000" w:themeColor="text1"/>
          <w:szCs w:val="24"/>
          <w:lang w:val="en-US"/>
        </w:rPr>
        <w:t xml:space="preserve">. USA: </w:t>
      </w:r>
      <w:r w:rsidRPr="00DD48E1">
        <w:rPr>
          <w:rFonts w:ascii="Times New Roman" w:hAnsi="Times New Roman"/>
          <w:color w:val="000000" w:themeColor="text1"/>
          <w:szCs w:val="24"/>
          <w:lang w:val="en-US"/>
        </w:rPr>
        <w:t>International Society for Technology in Education</w:t>
      </w:r>
      <w:r w:rsidRPr="00DD48E1">
        <w:rPr>
          <w:rFonts w:ascii="Times New Roman" w:eastAsiaTheme="minorEastAsia" w:hAnsi="Times New Roman"/>
          <w:color w:val="000000" w:themeColor="text1"/>
          <w:szCs w:val="24"/>
          <w:lang w:val="en-US"/>
        </w:rPr>
        <w:t xml:space="preserve">. </w:t>
      </w:r>
      <w:r w:rsidRPr="00DD48E1">
        <w:rPr>
          <w:rFonts w:ascii="Times New Roman" w:eastAsiaTheme="minorEastAsia" w:hAnsi="Times New Roman"/>
          <w:color w:val="000000" w:themeColor="text1"/>
          <w:szCs w:val="24"/>
        </w:rPr>
        <w:t>Recuperado de http://www.iste.org/standards</w:t>
      </w:r>
    </w:p>
    <w:p w14:paraId="160F60E5" w14:textId="77777777" w:rsidR="00DA44E5" w:rsidRPr="00DD48E1" w:rsidRDefault="00DA44E5" w:rsidP="00DF6B2B">
      <w:pPr>
        <w:pStyle w:val="Referencias"/>
        <w:spacing w:after="120"/>
        <w:rPr>
          <w:rFonts w:ascii="Times New Roman" w:eastAsiaTheme="minorEastAsia" w:hAnsi="Times New Roman"/>
          <w:color w:val="000000" w:themeColor="text1"/>
          <w:szCs w:val="24"/>
          <w:lang w:val="en-US"/>
        </w:rPr>
      </w:pPr>
      <w:proofErr w:type="spellStart"/>
      <w:r w:rsidRPr="00DD48E1">
        <w:rPr>
          <w:rFonts w:ascii="Times New Roman" w:eastAsiaTheme="minorEastAsia" w:hAnsi="Times New Roman"/>
          <w:color w:val="000000" w:themeColor="text1"/>
          <w:szCs w:val="24"/>
        </w:rPr>
        <w:t>Istance</w:t>
      </w:r>
      <w:proofErr w:type="spellEnd"/>
      <w:r w:rsidRPr="00DD48E1">
        <w:rPr>
          <w:rFonts w:ascii="Times New Roman" w:eastAsiaTheme="minorEastAsia" w:hAnsi="Times New Roman"/>
          <w:color w:val="000000" w:themeColor="text1"/>
          <w:szCs w:val="24"/>
        </w:rPr>
        <w:t xml:space="preserve">, D. y </w:t>
      </w:r>
      <w:proofErr w:type="spellStart"/>
      <w:r w:rsidRPr="00DD48E1">
        <w:rPr>
          <w:rFonts w:ascii="Times New Roman" w:eastAsiaTheme="minorEastAsia" w:hAnsi="Times New Roman"/>
          <w:color w:val="000000" w:themeColor="text1"/>
          <w:szCs w:val="24"/>
        </w:rPr>
        <w:t>Kools</w:t>
      </w:r>
      <w:proofErr w:type="spellEnd"/>
      <w:r w:rsidRPr="00DD48E1">
        <w:rPr>
          <w:rFonts w:ascii="Times New Roman" w:eastAsiaTheme="minorEastAsia" w:hAnsi="Times New Roman"/>
          <w:color w:val="000000" w:themeColor="text1"/>
          <w:szCs w:val="24"/>
        </w:rPr>
        <w:t xml:space="preserve">, M. (2013). </w:t>
      </w:r>
      <w:r w:rsidRPr="00DD48E1">
        <w:rPr>
          <w:rFonts w:ascii="Times New Roman" w:eastAsiaTheme="minorEastAsia" w:hAnsi="Times New Roman"/>
          <w:color w:val="000000" w:themeColor="text1"/>
          <w:szCs w:val="24"/>
          <w:lang w:val="en-US"/>
        </w:rPr>
        <w:t xml:space="preserve">OECD Work on Technology and Education: Innovative learning environments as an integrating framework. </w:t>
      </w:r>
      <w:r w:rsidRPr="00DD48E1">
        <w:rPr>
          <w:rFonts w:ascii="Times New Roman" w:eastAsiaTheme="minorEastAsia" w:hAnsi="Times New Roman"/>
          <w:i/>
          <w:iCs/>
          <w:color w:val="000000" w:themeColor="text1"/>
          <w:szCs w:val="24"/>
          <w:lang w:val="en-US"/>
        </w:rPr>
        <w:t>European Journal of Education</w:t>
      </w:r>
      <w:r w:rsidRPr="00DD48E1">
        <w:rPr>
          <w:rFonts w:ascii="Times New Roman" w:eastAsiaTheme="minorEastAsia" w:hAnsi="Times New Roman"/>
          <w:color w:val="000000" w:themeColor="text1"/>
          <w:szCs w:val="24"/>
          <w:lang w:val="en-US"/>
        </w:rPr>
        <w:t xml:space="preserve">, </w:t>
      </w:r>
      <w:r w:rsidRPr="00DD48E1">
        <w:rPr>
          <w:rFonts w:ascii="Times New Roman" w:eastAsiaTheme="minorEastAsia" w:hAnsi="Times New Roman"/>
          <w:i/>
          <w:iCs/>
          <w:color w:val="000000" w:themeColor="text1"/>
          <w:szCs w:val="24"/>
          <w:lang w:val="en-US"/>
        </w:rPr>
        <w:t>48</w:t>
      </w:r>
      <w:r w:rsidRPr="00DD48E1">
        <w:rPr>
          <w:rFonts w:ascii="Times New Roman" w:eastAsiaTheme="minorEastAsia" w:hAnsi="Times New Roman"/>
          <w:color w:val="000000" w:themeColor="text1"/>
          <w:szCs w:val="24"/>
          <w:lang w:val="en-US"/>
        </w:rPr>
        <w:t xml:space="preserve">(1), 43-57. </w:t>
      </w:r>
      <w:proofErr w:type="spellStart"/>
      <w:r w:rsidRPr="00DD48E1">
        <w:rPr>
          <w:rFonts w:ascii="Times New Roman" w:eastAsiaTheme="minorEastAsia" w:hAnsi="Times New Roman"/>
          <w:color w:val="000000" w:themeColor="text1"/>
          <w:szCs w:val="24"/>
          <w:lang w:val="en-US"/>
        </w:rPr>
        <w:t>Recuperado</w:t>
      </w:r>
      <w:proofErr w:type="spellEnd"/>
      <w:r w:rsidRPr="00DD48E1">
        <w:rPr>
          <w:rFonts w:ascii="Times New Roman" w:eastAsiaTheme="minorEastAsia" w:hAnsi="Times New Roman"/>
          <w:color w:val="000000" w:themeColor="text1"/>
          <w:szCs w:val="24"/>
          <w:lang w:val="en-US"/>
        </w:rPr>
        <w:t xml:space="preserve"> de </w:t>
      </w:r>
      <w:hyperlink r:id="rId25" w:history="1">
        <w:r w:rsidRPr="00DD48E1">
          <w:rPr>
            <w:rStyle w:val="Hipervnculo"/>
            <w:rFonts w:ascii="Times New Roman" w:eastAsiaTheme="minorEastAsia" w:hAnsi="Times New Roman"/>
            <w:color w:val="000000" w:themeColor="text1"/>
            <w:szCs w:val="24"/>
            <w:u w:val="none"/>
            <w:lang w:val="en-US"/>
          </w:rPr>
          <w:t>http://doi.org/10.1111/ejed.12017</w:t>
        </w:r>
      </w:hyperlink>
      <w:r w:rsidRPr="00DD48E1">
        <w:rPr>
          <w:rFonts w:ascii="Times New Roman" w:eastAsiaTheme="minorEastAsia" w:hAnsi="Times New Roman"/>
          <w:color w:val="000000" w:themeColor="text1"/>
          <w:szCs w:val="24"/>
          <w:lang w:val="en-US"/>
        </w:rPr>
        <w:t xml:space="preserve"> </w:t>
      </w:r>
    </w:p>
    <w:p w14:paraId="6704E6EA"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lang w:val="en-US"/>
        </w:rPr>
        <w:t xml:space="preserve">Kotter, J. P. (1990). What leaders really do. </w:t>
      </w:r>
      <w:r w:rsidRPr="00DD48E1">
        <w:rPr>
          <w:rFonts w:ascii="Times New Roman" w:eastAsiaTheme="minorEastAsia" w:hAnsi="Times New Roman"/>
          <w:i/>
          <w:iCs/>
          <w:color w:val="000000" w:themeColor="text1"/>
          <w:szCs w:val="24"/>
          <w:lang w:val="en-US"/>
        </w:rPr>
        <w:t>Harvard Business Review</w:t>
      </w:r>
      <w:r w:rsidRPr="00DD48E1">
        <w:rPr>
          <w:rFonts w:ascii="Times New Roman" w:eastAsiaTheme="minorEastAsia" w:hAnsi="Times New Roman"/>
          <w:color w:val="000000" w:themeColor="text1"/>
          <w:szCs w:val="24"/>
          <w:lang w:val="en-US"/>
        </w:rPr>
        <w:t xml:space="preserve">, </w:t>
      </w:r>
      <w:r w:rsidRPr="00DD48E1">
        <w:rPr>
          <w:rFonts w:ascii="Times New Roman" w:eastAsiaTheme="minorEastAsia" w:hAnsi="Times New Roman"/>
          <w:i/>
          <w:iCs/>
          <w:color w:val="000000" w:themeColor="text1"/>
          <w:szCs w:val="24"/>
          <w:lang w:val="en-US"/>
        </w:rPr>
        <w:t>68</w:t>
      </w:r>
      <w:r w:rsidRPr="00DD48E1">
        <w:rPr>
          <w:rFonts w:ascii="Times New Roman" w:eastAsiaTheme="minorEastAsia" w:hAnsi="Times New Roman"/>
          <w:color w:val="000000" w:themeColor="text1"/>
          <w:szCs w:val="24"/>
          <w:lang w:val="en-US"/>
        </w:rPr>
        <w:t xml:space="preserve">(3), 103–111. </w:t>
      </w:r>
      <w:r w:rsidRPr="00DD48E1">
        <w:rPr>
          <w:rFonts w:ascii="Times New Roman" w:eastAsiaTheme="minorEastAsia" w:hAnsi="Times New Roman"/>
          <w:color w:val="000000" w:themeColor="text1"/>
          <w:szCs w:val="24"/>
        </w:rPr>
        <w:t xml:space="preserve">Recuperado de </w:t>
      </w:r>
      <w:hyperlink r:id="rId26" w:history="1">
        <w:r w:rsidRPr="00DD48E1">
          <w:rPr>
            <w:rStyle w:val="Hipervnculo"/>
            <w:rFonts w:ascii="Times New Roman" w:eastAsiaTheme="minorEastAsia" w:hAnsi="Times New Roman"/>
            <w:color w:val="000000" w:themeColor="text1"/>
            <w:szCs w:val="24"/>
            <w:u w:val="none"/>
          </w:rPr>
          <w:t>http://doi.org/10.1109/EMR.2009.5235494</w:t>
        </w:r>
      </w:hyperlink>
      <w:r w:rsidRPr="00DD48E1">
        <w:rPr>
          <w:rFonts w:ascii="Times New Roman" w:eastAsiaTheme="minorEastAsia" w:hAnsi="Times New Roman"/>
          <w:color w:val="000000" w:themeColor="text1"/>
          <w:szCs w:val="24"/>
        </w:rPr>
        <w:t xml:space="preserve"> </w:t>
      </w:r>
    </w:p>
    <w:p w14:paraId="421B81EA"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López, M. C. (2007). Uso de las TIC en la educación superior de México. Un estudio de caso. </w:t>
      </w:r>
      <w:r w:rsidRPr="00DD48E1">
        <w:rPr>
          <w:rFonts w:ascii="Times New Roman" w:eastAsiaTheme="minorEastAsia" w:hAnsi="Times New Roman"/>
          <w:i/>
          <w:color w:val="000000" w:themeColor="text1"/>
          <w:szCs w:val="24"/>
        </w:rPr>
        <w:t>Apertura</w:t>
      </w:r>
      <w:r w:rsidRPr="00DD48E1">
        <w:rPr>
          <w:rFonts w:ascii="Times New Roman" w:eastAsiaTheme="minorEastAsia" w:hAnsi="Times New Roman"/>
          <w:color w:val="000000" w:themeColor="text1"/>
          <w:szCs w:val="24"/>
        </w:rPr>
        <w:t xml:space="preserve">, </w:t>
      </w:r>
      <w:r w:rsidRPr="00DD48E1">
        <w:rPr>
          <w:rFonts w:ascii="Times New Roman" w:eastAsiaTheme="minorEastAsia" w:hAnsi="Times New Roman"/>
          <w:i/>
          <w:color w:val="000000" w:themeColor="text1"/>
          <w:szCs w:val="24"/>
        </w:rPr>
        <w:t>7</w:t>
      </w:r>
      <w:r w:rsidRPr="00DD48E1">
        <w:rPr>
          <w:rFonts w:ascii="Times New Roman" w:eastAsiaTheme="minorEastAsia" w:hAnsi="Times New Roman"/>
          <w:color w:val="000000" w:themeColor="text1"/>
          <w:szCs w:val="24"/>
        </w:rPr>
        <w:t xml:space="preserve">(7), 63–81. Recuperado de </w:t>
      </w:r>
      <w:hyperlink r:id="rId27" w:history="1">
        <w:r w:rsidRPr="00DD48E1">
          <w:rPr>
            <w:rStyle w:val="Hipervnculo"/>
            <w:rFonts w:ascii="Times New Roman" w:eastAsiaTheme="minorEastAsia" w:hAnsi="Times New Roman"/>
            <w:color w:val="000000" w:themeColor="text1"/>
            <w:szCs w:val="24"/>
            <w:u w:val="none"/>
          </w:rPr>
          <w:t>http://www.redalyc.org/articulo.oa?id=68800706</w:t>
        </w:r>
      </w:hyperlink>
      <w:r w:rsidRPr="00DD48E1">
        <w:rPr>
          <w:rFonts w:ascii="Times New Roman" w:eastAsiaTheme="minorEastAsia" w:hAnsi="Times New Roman"/>
          <w:color w:val="000000" w:themeColor="text1"/>
          <w:szCs w:val="24"/>
        </w:rPr>
        <w:t xml:space="preserve"> </w:t>
      </w:r>
    </w:p>
    <w:p w14:paraId="3453BEDB"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López, G. A., Castro, L., Justo, A. C. y Flores, B. L. (2015). </w:t>
      </w:r>
      <w:r w:rsidRPr="00DD48E1">
        <w:rPr>
          <w:rFonts w:ascii="Times New Roman" w:eastAsiaTheme="minorEastAsia" w:hAnsi="Times New Roman"/>
          <w:i/>
          <w:color w:val="000000" w:themeColor="text1"/>
          <w:szCs w:val="24"/>
        </w:rPr>
        <w:t>La educación a distancia en el contexto de Baja California</w:t>
      </w:r>
      <w:r w:rsidRPr="00DD48E1">
        <w:rPr>
          <w:rFonts w:ascii="Times New Roman" w:eastAsiaTheme="minorEastAsia" w:hAnsi="Times New Roman"/>
          <w:color w:val="000000" w:themeColor="text1"/>
          <w:szCs w:val="24"/>
        </w:rPr>
        <w:t xml:space="preserve">. Universidad Autónoma de Baja California. México: UABC. Recuperado de </w:t>
      </w:r>
      <w:hyperlink r:id="rId28" w:history="1">
        <w:r w:rsidRPr="00DD48E1">
          <w:rPr>
            <w:rStyle w:val="Hipervnculo"/>
            <w:rFonts w:ascii="Times New Roman" w:eastAsiaTheme="minorEastAsia" w:hAnsi="Times New Roman"/>
            <w:color w:val="000000" w:themeColor="text1"/>
            <w:szCs w:val="24"/>
            <w:u w:val="none"/>
          </w:rPr>
          <w:t>http://azul.iing.mxl.uabc.mx/normex-iop/educacion_a_distancia_bc.pdf</w:t>
        </w:r>
      </w:hyperlink>
      <w:r w:rsidRPr="00DD48E1">
        <w:rPr>
          <w:rFonts w:ascii="Times New Roman" w:eastAsiaTheme="minorEastAsia" w:hAnsi="Times New Roman"/>
          <w:color w:val="000000" w:themeColor="text1"/>
          <w:szCs w:val="24"/>
        </w:rPr>
        <w:t xml:space="preserve"> </w:t>
      </w:r>
    </w:p>
    <w:p w14:paraId="0BCDB107"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iCs/>
          <w:color w:val="000000" w:themeColor="text1"/>
          <w:szCs w:val="24"/>
        </w:rPr>
        <w:t xml:space="preserve">Maureira, O., </w:t>
      </w:r>
      <w:proofErr w:type="spellStart"/>
      <w:r w:rsidRPr="00DD48E1">
        <w:rPr>
          <w:rFonts w:ascii="Times New Roman" w:hAnsi="Times New Roman"/>
          <w:iCs/>
          <w:color w:val="000000" w:themeColor="text1"/>
          <w:szCs w:val="24"/>
        </w:rPr>
        <w:t>Moforte</w:t>
      </w:r>
      <w:proofErr w:type="spellEnd"/>
      <w:r w:rsidRPr="00DD48E1">
        <w:rPr>
          <w:rFonts w:ascii="Times New Roman" w:hAnsi="Times New Roman"/>
          <w:iCs/>
          <w:color w:val="000000" w:themeColor="text1"/>
          <w:szCs w:val="24"/>
        </w:rPr>
        <w:t>, C. y González, G. (2014).</w:t>
      </w:r>
      <w:r w:rsidRPr="00DD48E1">
        <w:rPr>
          <w:rFonts w:ascii="Times New Roman" w:hAnsi="Times New Roman"/>
          <w:i/>
          <w:iCs/>
          <w:color w:val="000000" w:themeColor="text1"/>
          <w:szCs w:val="24"/>
        </w:rPr>
        <w:t xml:space="preserve"> </w:t>
      </w:r>
      <w:r w:rsidRPr="00DD48E1">
        <w:rPr>
          <w:rFonts w:ascii="Times New Roman" w:hAnsi="Times New Roman"/>
          <w:iCs/>
          <w:color w:val="000000" w:themeColor="text1"/>
          <w:szCs w:val="24"/>
        </w:rPr>
        <w:t>Más liderazgo distribuido y menos liderazgo directivo.</w:t>
      </w:r>
      <w:r w:rsidRPr="00DD48E1">
        <w:rPr>
          <w:rFonts w:ascii="Times New Roman" w:hAnsi="Times New Roman"/>
          <w:i/>
          <w:iCs/>
          <w:color w:val="000000" w:themeColor="text1"/>
          <w:szCs w:val="24"/>
        </w:rPr>
        <w:t xml:space="preserve"> Perfiles Educativos, 36</w:t>
      </w:r>
      <w:r w:rsidRPr="00DD48E1">
        <w:rPr>
          <w:rFonts w:ascii="Times New Roman" w:hAnsi="Times New Roman"/>
          <w:iCs/>
          <w:color w:val="000000" w:themeColor="text1"/>
          <w:szCs w:val="24"/>
        </w:rPr>
        <w:t>(146), 134-153. Recuperado de http://doi.org/10.1016/S0185-2698(14)70132-1</w:t>
      </w:r>
    </w:p>
    <w:p w14:paraId="6D0D085F" w14:textId="77777777" w:rsidR="00DA44E5" w:rsidRPr="00DD48E1" w:rsidRDefault="00DA44E5" w:rsidP="00DF6B2B">
      <w:pPr>
        <w:pStyle w:val="Referencias"/>
        <w:spacing w:after="120"/>
        <w:rPr>
          <w:rFonts w:ascii="Times New Roman" w:hAnsi="Times New Roman"/>
          <w:color w:val="000000" w:themeColor="text1"/>
          <w:szCs w:val="24"/>
        </w:rPr>
      </w:pPr>
      <w:proofErr w:type="spellStart"/>
      <w:r w:rsidRPr="00DD48E1">
        <w:rPr>
          <w:rFonts w:ascii="Times New Roman" w:hAnsi="Times New Roman"/>
          <w:color w:val="000000" w:themeColor="text1"/>
          <w:szCs w:val="24"/>
        </w:rPr>
        <w:t>McAnally</w:t>
      </w:r>
      <w:proofErr w:type="spellEnd"/>
      <w:r w:rsidRPr="00DD48E1">
        <w:rPr>
          <w:rFonts w:ascii="Times New Roman" w:hAnsi="Times New Roman"/>
          <w:color w:val="000000" w:themeColor="text1"/>
          <w:szCs w:val="24"/>
        </w:rPr>
        <w:t xml:space="preserve">-Salas, L. y Sandoval, J. O. (2007). La educación en línea y la capacidad de innovación y cambio de las instituciones de educación. </w:t>
      </w:r>
      <w:r w:rsidRPr="00DD48E1">
        <w:rPr>
          <w:rFonts w:ascii="Times New Roman" w:hAnsi="Times New Roman"/>
          <w:i/>
          <w:iCs/>
          <w:color w:val="000000" w:themeColor="text1"/>
          <w:szCs w:val="24"/>
        </w:rPr>
        <w:t>Apertura</w:t>
      </w:r>
      <w:r w:rsidRPr="00DD48E1">
        <w:rPr>
          <w:rFonts w:ascii="Times New Roman" w:hAnsi="Times New Roman"/>
          <w:color w:val="000000" w:themeColor="text1"/>
          <w:szCs w:val="24"/>
        </w:rPr>
        <w:t xml:space="preserve">, </w:t>
      </w:r>
      <w:r w:rsidRPr="00DD48E1">
        <w:rPr>
          <w:rFonts w:ascii="Times New Roman" w:hAnsi="Times New Roman"/>
          <w:i/>
          <w:iCs/>
          <w:color w:val="000000" w:themeColor="text1"/>
          <w:szCs w:val="24"/>
        </w:rPr>
        <w:t>7</w:t>
      </w:r>
      <w:r w:rsidRPr="00DD48E1">
        <w:rPr>
          <w:rFonts w:ascii="Times New Roman" w:hAnsi="Times New Roman"/>
          <w:color w:val="000000" w:themeColor="text1"/>
          <w:szCs w:val="24"/>
        </w:rPr>
        <w:t xml:space="preserve">(7), 82–94. Recuperado de </w:t>
      </w:r>
      <w:hyperlink r:id="rId29" w:history="1">
        <w:r w:rsidRPr="00DD48E1">
          <w:rPr>
            <w:rStyle w:val="Hipervnculo"/>
            <w:rFonts w:ascii="Times New Roman" w:hAnsi="Times New Roman"/>
            <w:color w:val="000000" w:themeColor="text1"/>
            <w:szCs w:val="24"/>
            <w:u w:val="none"/>
          </w:rPr>
          <w:t>http://dialnet.unirioja.es/servlet/articulo;jsessionid=81752DE76F7E025474470BA9FBF2D693.dialnet01?codigo=2124118</w:t>
        </w:r>
      </w:hyperlink>
      <w:r w:rsidRPr="00DD48E1">
        <w:rPr>
          <w:rFonts w:ascii="Times New Roman" w:hAnsi="Times New Roman"/>
          <w:color w:val="000000" w:themeColor="text1"/>
          <w:szCs w:val="24"/>
        </w:rPr>
        <w:t xml:space="preserve"> </w:t>
      </w:r>
    </w:p>
    <w:p w14:paraId="28071282"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McPherson, M. y Baptista, M. (2006). </w:t>
      </w:r>
      <w:proofErr w:type="spellStart"/>
      <w:r w:rsidRPr="00DD48E1">
        <w:rPr>
          <w:rFonts w:ascii="Times New Roman" w:hAnsi="Times New Roman"/>
          <w:color w:val="000000" w:themeColor="text1"/>
          <w:szCs w:val="24"/>
          <w:lang w:val="en-US"/>
        </w:rPr>
        <w:t>Organistional</w:t>
      </w:r>
      <w:proofErr w:type="spellEnd"/>
      <w:r w:rsidRPr="00DD48E1">
        <w:rPr>
          <w:rFonts w:ascii="Times New Roman" w:hAnsi="Times New Roman"/>
          <w:color w:val="000000" w:themeColor="text1"/>
          <w:szCs w:val="24"/>
          <w:lang w:val="en-US"/>
        </w:rPr>
        <w:t xml:space="preserve"> issues for e-learning: Critical success factors as identified by HE practitioners. </w:t>
      </w:r>
      <w:r w:rsidRPr="00DD48E1">
        <w:rPr>
          <w:rFonts w:ascii="Times New Roman" w:hAnsi="Times New Roman"/>
          <w:i/>
          <w:color w:val="000000" w:themeColor="text1"/>
          <w:szCs w:val="24"/>
        </w:rPr>
        <w:t xml:space="preserve">International </w:t>
      </w:r>
      <w:proofErr w:type="spellStart"/>
      <w:r w:rsidRPr="00DD48E1">
        <w:rPr>
          <w:rFonts w:ascii="Times New Roman" w:hAnsi="Times New Roman"/>
          <w:i/>
          <w:color w:val="000000" w:themeColor="text1"/>
          <w:szCs w:val="24"/>
        </w:rPr>
        <w:t>Journal</w:t>
      </w:r>
      <w:proofErr w:type="spellEnd"/>
      <w:r w:rsidRPr="00DD48E1">
        <w:rPr>
          <w:rFonts w:ascii="Times New Roman" w:hAnsi="Times New Roman"/>
          <w:i/>
          <w:color w:val="000000" w:themeColor="text1"/>
          <w:szCs w:val="24"/>
        </w:rPr>
        <w:t xml:space="preserve"> </w:t>
      </w:r>
      <w:proofErr w:type="spellStart"/>
      <w:r w:rsidRPr="00DD48E1">
        <w:rPr>
          <w:rFonts w:ascii="Times New Roman" w:hAnsi="Times New Roman"/>
          <w:i/>
          <w:color w:val="000000" w:themeColor="text1"/>
          <w:szCs w:val="24"/>
        </w:rPr>
        <w:t>of</w:t>
      </w:r>
      <w:proofErr w:type="spellEnd"/>
      <w:r w:rsidRPr="00DD48E1">
        <w:rPr>
          <w:rFonts w:ascii="Times New Roman" w:hAnsi="Times New Roman"/>
          <w:i/>
          <w:color w:val="000000" w:themeColor="text1"/>
          <w:szCs w:val="24"/>
        </w:rPr>
        <w:t xml:space="preserve"> </w:t>
      </w:r>
      <w:proofErr w:type="spellStart"/>
      <w:r w:rsidRPr="00DD48E1">
        <w:rPr>
          <w:rFonts w:ascii="Times New Roman" w:hAnsi="Times New Roman"/>
          <w:i/>
          <w:color w:val="000000" w:themeColor="text1"/>
          <w:szCs w:val="24"/>
        </w:rPr>
        <w:t>Education</w:t>
      </w:r>
      <w:proofErr w:type="spellEnd"/>
      <w:r w:rsidRPr="00DD48E1">
        <w:rPr>
          <w:rFonts w:ascii="Times New Roman" w:hAnsi="Times New Roman"/>
          <w:color w:val="000000" w:themeColor="text1"/>
          <w:szCs w:val="24"/>
        </w:rPr>
        <w:t xml:space="preserve">, </w:t>
      </w:r>
      <w:r w:rsidRPr="00DD48E1">
        <w:rPr>
          <w:rFonts w:ascii="Times New Roman" w:hAnsi="Times New Roman"/>
          <w:i/>
          <w:color w:val="000000" w:themeColor="text1"/>
          <w:szCs w:val="24"/>
        </w:rPr>
        <w:t>7</w:t>
      </w:r>
      <w:r w:rsidRPr="00DD48E1">
        <w:rPr>
          <w:rFonts w:ascii="Times New Roman" w:hAnsi="Times New Roman"/>
          <w:color w:val="000000" w:themeColor="text1"/>
          <w:szCs w:val="24"/>
        </w:rPr>
        <w:t>(20), 542-558.</w:t>
      </w:r>
    </w:p>
    <w:p w14:paraId="325DD194"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Peña, E. (2012). </w:t>
      </w:r>
      <w:r w:rsidRPr="00DD48E1">
        <w:rPr>
          <w:rFonts w:ascii="Times New Roman" w:eastAsiaTheme="minorEastAsia" w:hAnsi="Times New Roman"/>
          <w:i/>
          <w:color w:val="000000" w:themeColor="text1"/>
          <w:szCs w:val="24"/>
        </w:rPr>
        <w:t>Plan Nacional de Desarrollo 2013-2018</w:t>
      </w:r>
      <w:r w:rsidRPr="00DD48E1">
        <w:rPr>
          <w:rFonts w:ascii="Times New Roman" w:eastAsiaTheme="minorEastAsia" w:hAnsi="Times New Roman"/>
          <w:color w:val="000000" w:themeColor="text1"/>
          <w:szCs w:val="24"/>
        </w:rPr>
        <w:t>. México: Gobierno de la República Mexicana. Recuperado de</w:t>
      </w:r>
      <w:r w:rsidRPr="00DD48E1">
        <w:rPr>
          <w:rFonts w:ascii="Times New Roman" w:hAnsi="Times New Roman"/>
          <w:color w:val="000000" w:themeColor="text1"/>
          <w:szCs w:val="24"/>
        </w:rPr>
        <w:t xml:space="preserve"> </w:t>
      </w:r>
      <w:hyperlink r:id="rId30" w:history="1">
        <w:r w:rsidRPr="00DD48E1">
          <w:rPr>
            <w:rStyle w:val="Hipervnculo"/>
            <w:rFonts w:ascii="Times New Roman" w:eastAsiaTheme="minorEastAsia" w:hAnsi="Times New Roman"/>
            <w:color w:val="000000" w:themeColor="text1"/>
            <w:szCs w:val="24"/>
            <w:u w:val="none"/>
          </w:rPr>
          <w:t>http://pnd.gob.mx/wp-content/uploads/2013/05/PND.pdf</w:t>
        </w:r>
      </w:hyperlink>
      <w:r w:rsidRPr="00DD48E1">
        <w:rPr>
          <w:rFonts w:ascii="Times New Roman" w:eastAsiaTheme="minorEastAsia" w:hAnsi="Times New Roman"/>
          <w:color w:val="000000" w:themeColor="text1"/>
          <w:szCs w:val="24"/>
        </w:rPr>
        <w:t xml:space="preserve"> </w:t>
      </w:r>
    </w:p>
    <w:p w14:paraId="543DF820"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Peña, E. (2013a). </w:t>
      </w:r>
      <w:r w:rsidRPr="00DD48E1">
        <w:rPr>
          <w:rFonts w:ascii="Times New Roman" w:eastAsiaTheme="minorEastAsia" w:hAnsi="Times New Roman"/>
          <w:i/>
          <w:color w:val="000000" w:themeColor="text1"/>
          <w:szCs w:val="24"/>
        </w:rPr>
        <w:t>Transformación educativa en estrategia digital</w:t>
      </w:r>
      <w:r w:rsidRPr="00DD48E1">
        <w:rPr>
          <w:rFonts w:ascii="Times New Roman" w:eastAsiaTheme="minorEastAsia" w:hAnsi="Times New Roman"/>
          <w:color w:val="000000" w:themeColor="text1"/>
          <w:szCs w:val="24"/>
        </w:rPr>
        <w:t xml:space="preserve">. México: Gobierno de la República Mexicana. Recuperado de </w:t>
      </w:r>
      <w:hyperlink r:id="rId31" w:history="1">
        <w:r w:rsidRPr="00DD48E1">
          <w:rPr>
            <w:rStyle w:val="Hipervnculo"/>
            <w:rFonts w:ascii="Times New Roman" w:eastAsiaTheme="minorEastAsia" w:hAnsi="Times New Roman"/>
            <w:color w:val="000000" w:themeColor="text1"/>
            <w:szCs w:val="24"/>
            <w:u w:val="none"/>
          </w:rPr>
          <w:t>http://cdn.mexicodigital.gob.mx/EstrategiaDigital.pdf</w:t>
        </w:r>
      </w:hyperlink>
    </w:p>
    <w:p w14:paraId="6864C9E6"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Peña, E. (2014). </w:t>
      </w:r>
      <w:r w:rsidRPr="00DD48E1">
        <w:rPr>
          <w:rFonts w:ascii="Times New Roman" w:eastAsiaTheme="minorEastAsia" w:hAnsi="Times New Roman"/>
          <w:i/>
          <w:color w:val="000000" w:themeColor="text1"/>
          <w:szCs w:val="24"/>
        </w:rPr>
        <w:t>Segundo Informe de Gobierno</w:t>
      </w:r>
      <w:r w:rsidRPr="00DD48E1">
        <w:rPr>
          <w:rFonts w:ascii="Times New Roman" w:eastAsiaTheme="minorEastAsia" w:hAnsi="Times New Roman"/>
          <w:color w:val="000000" w:themeColor="text1"/>
          <w:szCs w:val="24"/>
        </w:rPr>
        <w:t xml:space="preserve">. Gobierno de los Estados Unidos Mexicanos. Recuperado de </w:t>
      </w:r>
      <w:hyperlink r:id="rId32" w:history="1">
        <w:r w:rsidRPr="00DD48E1">
          <w:rPr>
            <w:rStyle w:val="Hipervnculo"/>
            <w:rFonts w:ascii="Times New Roman" w:eastAsiaTheme="minorEastAsia" w:hAnsi="Times New Roman"/>
            <w:color w:val="000000" w:themeColor="text1"/>
            <w:szCs w:val="24"/>
            <w:u w:val="none"/>
          </w:rPr>
          <w:t>http://www.presidencia.gob.mx/segundoinforme/</w:t>
        </w:r>
      </w:hyperlink>
      <w:r w:rsidRPr="00DD48E1">
        <w:rPr>
          <w:rFonts w:ascii="Times New Roman" w:eastAsiaTheme="minorEastAsia" w:hAnsi="Times New Roman"/>
          <w:color w:val="000000" w:themeColor="text1"/>
          <w:szCs w:val="24"/>
        </w:rPr>
        <w:t xml:space="preserve"> </w:t>
      </w:r>
    </w:p>
    <w:p w14:paraId="7DA27A6E"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lastRenderedPageBreak/>
        <w:t xml:space="preserve">Peña, E. (2015). </w:t>
      </w:r>
      <w:r w:rsidRPr="00DD48E1">
        <w:rPr>
          <w:rFonts w:ascii="Times New Roman" w:hAnsi="Times New Roman"/>
          <w:i/>
          <w:color w:val="000000" w:themeColor="text1"/>
          <w:szCs w:val="24"/>
        </w:rPr>
        <w:t xml:space="preserve">Tercer </w:t>
      </w:r>
      <w:r w:rsidRPr="00DD48E1">
        <w:rPr>
          <w:rFonts w:ascii="Times New Roman" w:eastAsiaTheme="minorEastAsia" w:hAnsi="Times New Roman"/>
          <w:i/>
          <w:color w:val="000000" w:themeColor="text1"/>
          <w:szCs w:val="24"/>
        </w:rPr>
        <w:t>Informe de Gobierno</w:t>
      </w:r>
      <w:r w:rsidRPr="00DD48E1">
        <w:rPr>
          <w:rFonts w:ascii="Times New Roman" w:hAnsi="Times New Roman"/>
          <w:color w:val="000000" w:themeColor="text1"/>
          <w:szCs w:val="24"/>
        </w:rPr>
        <w:t>.</w:t>
      </w:r>
      <w:r w:rsidRPr="00DD48E1">
        <w:rPr>
          <w:rFonts w:ascii="Times New Roman" w:eastAsiaTheme="minorEastAsia" w:hAnsi="Times New Roman"/>
          <w:color w:val="000000" w:themeColor="text1"/>
          <w:szCs w:val="24"/>
        </w:rPr>
        <w:t xml:space="preserve"> Gobierno de los Estados Unidos Mexicanos. Recuperado de </w:t>
      </w:r>
      <w:hyperlink r:id="rId33" w:history="1">
        <w:r w:rsidRPr="00DD48E1">
          <w:rPr>
            <w:rStyle w:val="Hipervnculo"/>
            <w:rFonts w:ascii="Times New Roman" w:hAnsi="Times New Roman"/>
            <w:color w:val="000000" w:themeColor="text1"/>
            <w:szCs w:val="24"/>
            <w:u w:val="none"/>
          </w:rPr>
          <w:t>http://www.presidencia.gob.mx/tercerinforme/</w:t>
        </w:r>
      </w:hyperlink>
      <w:r w:rsidRPr="00DD48E1">
        <w:rPr>
          <w:rFonts w:ascii="Times New Roman" w:hAnsi="Times New Roman"/>
          <w:color w:val="000000" w:themeColor="text1"/>
          <w:szCs w:val="24"/>
        </w:rPr>
        <w:t xml:space="preserve"> </w:t>
      </w:r>
    </w:p>
    <w:p w14:paraId="5D3FD428" w14:textId="77777777" w:rsidR="00DA44E5" w:rsidRPr="00DD48E1" w:rsidRDefault="00DA44E5" w:rsidP="00DF6B2B">
      <w:pPr>
        <w:pStyle w:val="Referencias"/>
        <w:spacing w:after="120"/>
        <w:rPr>
          <w:rFonts w:ascii="Times New Roman" w:hAnsi="Times New Roman"/>
          <w:color w:val="000000" w:themeColor="text1"/>
          <w:szCs w:val="24"/>
          <w:lang w:val="en-US"/>
        </w:rPr>
      </w:pPr>
      <w:proofErr w:type="spellStart"/>
      <w:r w:rsidRPr="00DD48E1">
        <w:rPr>
          <w:rFonts w:ascii="Times New Roman" w:hAnsi="Times New Roman"/>
          <w:color w:val="000000" w:themeColor="text1"/>
          <w:szCs w:val="24"/>
        </w:rPr>
        <w:t>Petersen</w:t>
      </w:r>
      <w:proofErr w:type="spellEnd"/>
      <w:r w:rsidRPr="00DD48E1">
        <w:rPr>
          <w:rFonts w:ascii="Times New Roman" w:hAnsi="Times New Roman"/>
          <w:color w:val="000000" w:themeColor="text1"/>
          <w:szCs w:val="24"/>
        </w:rPr>
        <w:t xml:space="preserve">, A. (2014). </w:t>
      </w:r>
      <w:r w:rsidRPr="00DD48E1">
        <w:rPr>
          <w:rFonts w:ascii="Times New Roman" w:hAnsi="Times New Roman"/>
          <w:color w:val="000000" w:themeColor="text1"/>
          <w:szCs w:val="24"/>
          <w:lang w:val="en-US"/>
        </w:rPr>
        <w:t xml:space="preserve">Teachers’ Perceptions of Principals’ ICT Leadership, </w:t>
      </w:r>
      <w:r w:rsidRPr="00DD48E1">
        <w:rPr>
          <w:rFonts w:ascii="Times New Roman" w:hAnsi="Times New Roman"/>
          <w:i/>
          <w:color w:val="000000" w:themeColor="text1"/>
          <w:szCs w:val="24"/>
          <w:lang w:val="en-US"/>
        </w:rPr>
        <w:t>Contemporary Educational Technology</w:t>
      </w:r>
      <w:r w:rsidRPr="00DD48E1">
        <w:rPr>
          <w:rFonts w:ascii="Times New Roman" w:hAnsi="Times New Roman"/>
          <w:color w:val="000000" w:themeColor="text1"/>
          <w:szCs w:val="24"/>
          <w:lang w:val="en-US"/>
        </w:rPr>
        <w:t xml:space="preserve">, </w:t>
      </w:r>
      <w:r w:rsidRPr="00DD48E1">
        <w:rPr>
          <w:rFonts w:ascii="Times New Roman" w:hAnsi="Times New Roman"/>
          <w:i/>
          <w:color w:val="000000" w:themeColor="text1"/>
          <w:szCs w:val="24"/>
          <w:lang w:val="en-US"/>
        </w:rPr>
        <w:t>5</w:t>
      </w:r>
      <w:r w:rsidRPr="00DD48E1">
        <w:rPr>
          <w:rFonts w:ascii="Times New Roman" w:hAnsi="Times New Roman"/>
          <w:color w:val="000000" w:themeColor="text1"/>
          <w:szCs w:val="24"/>
          <w:lang w:val="en-US"/>
        </w:rPr>
        <w:t>(4), 302–315.</w:t>
      </w:r>
    </w:p>
    <w:p w14:paraId="74BAE8A8" w14:textId="77777777" w:rsidR="00DA44E5" w:rsidRPr="00DD48E1" w:rsidRDefault="00DA44E5" w:rsidP="00DF6B2B">
      <w:pPr>
        <w:pStyle w:val="Referencias"/>
        <w:spacing w:after="120"/>
        <w:rPr>
          <w:rFonts w:ascii="Times New Roman" w:eastAsiaTheme="minorEastAsia" w:hAnsi="Times New Roman"/>
          <w:color w:val="000000" w:themeColor="text1"/>
          <w:szCs w:val="24"/>
          <w:lang w:val="en-US"/>
        </w:rPr>
      </w:pPr>
      <w:r w:rsidRPr="00DD48E1">
        <w:rPr>
          <w:rFonts w:ascii="Times New Roman" w:eastAsiaTheme="minorEastAsia" w:hAnsi="Times New Roman"/>
          <w:color w:val="000000" w:themeColor="text1"/>
          <w:szCs w:val="24"/>
        </w:rPr>
        <w:t xml:space="preserve">Rama, C. (2014). La virtualización universitaria en América Latina. </w:t>
      </w:r>
      <w:r w:rsidRPr="00DD48E1">
        <w:rPr>
          <w:rFonts w:ascii="Times New Roman" w:eastAsiaTheme="minorEastAsia" w:hAnsi="Times New Roman"/>
          <w:i/>
          <w:color w:val="000000" w:themeColor="text1"/>
          <w:szCs w:val="24"/>
          <w:lang w:val="en-US"/>
        </w:rPr>
        <w:t>Universities and Knowledge Society Journal</w:t>
      </w:r>
      <w:r w:rsidRPr="00DD48E1">
        <w:rPr>
          <w:rFonts w:ascii="Times New Roman" w:eastAsiaTheme="minorEastAsia" w:hAnsi="Times New Roman"/>
          <w:color w:val="000000" w:themeColor="text1"/>
          <w:szCs w:val="24"/>
          <w:lang w:val="en-US"/>
        </w:rPr>
        <w:t xml:space="preserve">, </w:t>
      </w:r>
      <w:r w:rsidRPr="00DD48E1">
        <w:rPr>
          <w:rFonts w:ascii="Times New Roman" w:eastAsiaTheme="minorEastAsia" w:hAnsi="Times New Roman"/>
          <w:i/>
          <w:color w:val="000000" w:themeColor="text1"/>
          <w:szCs w:val="24"/>
          <w:lang w:val="en-US"/>
        </w:rPr>
        <w:t>11</w:t>
      </w:r>
      <w:r w:rsidRPr="00DD48E1">
        <w:rPr>
          <w:rFonts w:ascii="Times New Roman" w:eastAsiaTheme="minorEastAsia" w:hAnsi="Times New Roman"/>
          <w:color w:val="000000" w:themeColor="text1"/>
          <w:szCs w:val="24"/>
          <w:lang w:val="en-US"/>
        </w:rPr>
        <w:t xml:space="preserve">(3), 33-43. </w:t>
      </w:r>
      <w:proofErr w:type="spellStart"/>
      <w:r w:rsidRPr="00DD48E1">
        <w:rPr>
          <w:rFonts w:ascii="Times New Roman" w:eastAsiaTheme="minorEastAsia" w:hAnsi="Times New Roman"/>
          <w:color w:val="000000" w:themeColor="text1"/>
          <w:szCs w:val="24"/>
          <w:lang w:val="en-US"/>
        </w:rPr>
        <w:t>Recuperado</w:t>
      </w:r>
      <w:proofErr w:type="spellEnd"/>
      <w:r w:rsidRPr="00DD48E1">
        <w:rPr>
          <w:rFonts w:ascii="Times New Roman" w:eastAsiaTheme="minorEastAsia" w:hAnsi="Times New Roman"/>
          <w:color w:val="000000" w:themeColor="text1"/>
          <w:szCs w:val="24"/>
          <w:lang w:val="en-US"/>
        </w:rPr>
        <w:t xml:space="preserve"> de </w:t>
      </w:r>
      <w:hyperlink r:id="rId34" w:history="1">
        <w:r w:rsidRPr="00DD48E1">
          <w:rPr>
            <w:rStyle w:val="Hipervnculo"/>
            <w:rFonts w:ascii="Times New Roman" w:eastAsiaTheme="minorEastAsia" w:hAnsi="Times New Roman"/>
            <w:color w:val="000000" w:themeColor="text1"/>
            <w:szCs w:val="24"/>
            <w:u w:val="none"/>
            <w:lang w:val="en-US"/>
          </w:rPr>
          <w:t>http://journals.uoc.edu/index.php/rusc/article/view/v11n3-rama</w:t>
        </w:r>
      </w:hyperlink>
      <w:r w:rsidRPr="00DD48E1">
        <w:rPr>
          <w:rFonts w:ascii="Times New Roman" w:eastAsiaTheme="minorEastAsia" w:hAnsi="Times New Roman"/>
          <w:color w:val="000000" w:themeColor="text1"/>
          <w:szCs w:val="24"/>
          <w:lang w:val="en-US"/>
        </w:rPr>
        <w:t xml:space="preserve"> </w:t>
      </w:r>
    </w:p>
    <w:p w14:paraId="417C64F9"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Ramírez, J. L. (2006). Las tecnologías de la información y de la comunicación en la educación en cuatro países latinoamericanos. </w:t>
      </w:r>
      <w:r w:rsidRPr="00DD48E1">
        <w:rPr>
          <w:rFonts w:ascii="Times New Roman" w:eastAsiaTheme="minorEastAsia" w:hAnsi="Times New Roman"/>
          <w:i/>
          <w:color w:val="000000" w:themeColor="text1"/>
          <w:szCs w:val="24"/>
        </w:rPr>
        <w:t>Revista Mexicana de Investigación Educativa</w:t>
      </w:r>
      <w:r w:rsidRPr="00DD48E1">
        <w:rPr>
          <w:rFonts w:ascii="Times New Roman" w:eastAsiaTheme="minorEastAsia" w:hAnsi="Times New Roman"/>
          <w:color w:val="000000" w:themeColor="text1"/>
          <w:szCs w:val="24"/>
        </w:rPr>
        <w:t xml:space="preserve">, </w:t>
      </w:r>
      <w:r w:rsidRPr="00DD48E1">
        <w:rPr>
          <w:rFonts w:ascii="Times New Roman" w:eastAsiaTheme="minorEastAsia" w:hAnsi="Times New Roman"/>
          <w:i/>
          <w:color w:val="000000" w:themeColor="text1"/>
          <w:szCs w:val="24"/>
        </w:rPr>
        <w:t>11</w:t>
      </w:r>
      <w:r w:rsidRPr="00DD48E1">
        <w:rPr>
          <w:rFonts w:ascii="Times New Roman" w:eastAsiaTheme="minorEastAsia" w:hAnsi="Times New Roman"/>
          <w:color w:val="000000" w:themeColor="text1"/>
          <w:szCs w:val="24"/>
        </w:rPr>
        <w:t xml:space="preserve">(28), 61–90. Recuperado de </w:t>
      </w:r>
      <w:hyperlink r:id="rId35" w:history="1">
        <w:r w:rsidRPr="00DD48E1">
          <w:rPr>
            <w:rStyle w:val="Hipervnculo"/>
            <w:rFonts w:ascii="Times New Roman" w:eastAsiaTheme="minorEastAsia" w:hAnsi="Times New Roman"/>
            <w:color w:val="000000" w:themeColor="text1"/>
            <w:szCs w:val="24"/>
            <w:u w:val="none"/>
          </w:rPr>
          <w:t>http://dialnet.unirioja.es/servlet/articulo?codigo=2124130&amp;info=resumen&amp;idioma=SPA</w:t>
        </w:r>
      </w:hyperlink>
      <w:r w:rsidRPr="00DD48E1">
        <w:rPr>
          <w:rFonts w:ascii="Times New Roman" w:eastAsiaTheme="minorEastAsia" w:hAnsi="Times New Roman"/>
          <w:color w:val="000000" w:themeColor="text1"/>
          <w:szCs w:val="24"/>
        </w:rPr>
        <w:t xml:space="preserve"> </w:t>
      </w:r>
    </w:p>
    <w:p w14:paraId="5C3A8CAE"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Rojas, H. (2014). Educación, segundo informe de gobierno. </w:t>
      </w:r>
      <w:r w:rsidRPr="00DD48E1">
        <w:rPr>
          <w:rFonts w:ascii="Times New Roman" w:hAnsi="Times New Roman"/>
          <w:i/>
          <w:color w:val="000000" w:themeColor="text1"/>
          <w:szCs w:val="24"/>
        </w:rPr>
        <w:t>Educación futura</w:t>
      </w:r>
      <w:r w:rsidRPr="00DD48E1">
        <w:rPr>
          <w:rFonts w:ascii="Times New Roman" w:hAnsi="Times New Roman"/>
          <w:color w:val="000000" w:themeColor="text1"/>
          <w:szCs w:val="24"/>
        </w:rPr>
        <w:t xml:space="preserve">. Recuperado de </w:t>
      </w:r>
      <w:hyperlink r:id="rId36" w:history="1">
        <w:r w:rsidRPr="00DD48E1">
          <w:rPr>
            <w:rStyle w:val="Hipervnculo"/>
            <w:rFonts w:ascii="Times New Roman" w:hAnsi="Times New Roman"/>
            <w:color w:val="000000" w:themeColor="text1"/>
            <w:szCs w:val="24"/>
            <w:u w:val="none"/>
          </w:rPr>
          <w:t>http://www.educacionfutura.org/educacion-segundo-informe-de-gobierno/</w:t>
        </w:r>
      </w:hyperlink>
    </w:p>
    <w:p w14:paraId="4D33E273" w14:textId="77777777" w:rsidR="00DA44E5" w:rsidRPr="00DD48E1" w:rsidRDefault="00DA44E5" w:rsidP="00DF6B2B">
      <w:pPr>
        <w:pStyle w:val="Referencias"/>
        <w:spacing w:after="120"/>
        <w:rPr>
          <w:rFonts w:ascii="Times New Roman" w:hAnsi="Times New Roman"/>
          <w:color w:val="000000" w:themeColor="text1"/>
          <w:szCs w:val="24"/>
          <w:lang w:val="en-US"/>
        </w:rPr>
      </w:pPr>
      <w:r w:rsidRPr="00DD48E1">
        <w:rPr>
          <w:rFonts w:ascii="Times New Roman" w:hAnsi="Times New Roman"/>
          <w:color w:val="000000" w:themeColor="text1"/>
          <w:szCs w:val="24"/>
          <w:lang w:val="en-US"/>
        </w:rPr>
        <w:t xml:space="preserve">Rooke, D., y </w:t>
      </w:r>
      <w:proofErr w:type="spellStart"/>
      <w:r w:rsidRPr="00DD48E1">
        <w:rPr>
          <w:rFonts w:ascii="Times New Roman" w:hAnsi="Times New Roman"/>
          <w:color w:val="000000" w:themeColor="text1"/>
          <w:szCs w:val="24"/>
          <w:lang w:val="en-US"/>
        </w:rPr>
        <w:t>Torbert</w:t>
      </w:r>
      <w:proofErr w:type="spellEnd"/>
      <w:r w:rsidRPr="00DD48E1">
        <w:rPr>
          <w:rFonts w:ascii="Times New Roman" w:hAnsi="Times New Roman"/>
          <w:color w:val="000000" w:themeColor="text1"/>
          <w:szCs w:val="24"/>
          <w:lang w:val="en-US"/>
        </w:rPr>
        <w:t xml:space="preserve">, W. R. (2005). Seven Transformations of Leadership Seven Transformations of Leadership. </w:t>
      </w:r>
      <w:proofErr w:type="spellStart"/>
      <w:r w:rsidRPr="00DD48E1">
        <w:rPr>
          <w:rFonts w:ascii="Times New Roman" w:hAnsi="Times New Roman"/>
          <w:i/>
          <w:iCs/>
          <w:color w:val="000000" w:themeColor="text1"/>
          <w:szCs w:val="24"/>
          <w:lang w:val="en-US"/>
        </w:rPr>
        <w:t>Havard</w:t>
      </w:r>
      <w:proofErr w:type="spellEnd"/>
      <w:r w:rsidRPr="00DD48E1">
        <w:rPr>
          <w:rFonts w:ascii="Times New Roman" w:hAnsi="Times New Roman"/>
          <w:i/>
          <w:iCs/>
          <w:color w:val="000000" w:themeColor="text1"/>
          <w:szCs w:val="24"/>
          <w:lang w:val="en-US"/>
        </w:rPr>
        <w:t xml:space="preserve"> Business Review</w:t>
      </w:r>
      <w:r w:rsidRPr="00DD48E1">
        <w:rPr>
          <w:rFonts w:ascii="Times New Roman" w:hAnsi="Times New Roman"/>
          <w:color w:val="000000" w:themeColor="text1"/>
          <w:szCs w:val="24"/>
          <w:lang w:val="en-US"/>
        </w:rPr>
        <w:t xml:space="preserve">, 1–12. </w:t>
      </w:r>
      <w:proofErr w:type="spellStart"/>
      <w:r w:rsidRPr="00DD48E1">
        <w:rPr>
          <w:rFonts w:ascii="Times New Roman" w:hAnsi="Times New Roman"/>
          <w:color w:val="000000" w:themeColor="text1"/>
          <w:szCs w:val="24"/>
          <w:lang w:val="en-US"/>
        </w:rPr>
        <w:t>Recuperado</w:t>
      </w:r>
      <w:proofErr w:type="spellEnd"/>
      <w:r w:rsidRPr="00DD48E1">
        <w:rPr>
          <w:rFonts w:ascii="Times New Roman" w:hAnsi="Times New Roman"/>
          <w:color w:val="000000" w:themeColor="text1"/>
          <w:szCs w:val="24"/>
          <w:lang w:val="en-US"/>
        </w:rPr>
        <w:t xml:space="preserve"> de http://doi.org/10.1016/j.ajodo.2011.04.001</w:t>
      </w:r>
    </w:p>
    <w:p w14:paraId="5A833D8D"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t xml:space="preserve">Secretaría de Educación Pública, SEP (2013). Principales cifras del Sistema Educativo Nacional 2012-2013. Recuperado de </w:t>
      </w:r>
      <w:hyperlink r:id="rId37" w:history="1">
        <w:r w:rsidRPr="00DD48E1">
          <w:rPr>
            <w:rStyle w:val="Hipervnculo"/>
            <w:rFonts w:ascii="Times New Roman" w:eastAsiaTheme="minorEastAsia" w:hAnsi="Times New Roman"/>
            <w:color w:val="000000" w:themeColor="text1"/>
            <w:szCs w:val="24"/>
            <w:u w:val="none"/>
          </w:rPr>
          <w:t>http://fs.planeacion.sep.gob.mx/estadistica_e_indicadores/principales_cifras/principales_cifras_2012_2013_bolsillo.pdf</w:t>
        </w:r>
      </w:hyperlink>
    </w:p>
    <w:p w14:paraId="77DD3A03" w14:textId="77777777"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lang w:val="en-US"/>
        </w:rPr>
        <w:t xml:space="preserve">UNESCO (2008). ICT Competency </w:t>
      </w:r>
      <w:proofErr w:type="spellStart"/>
      <w:r w:rsidRPr="00DD48E1">
        <w:rPr>
          <w:rFonts w:ascii="Times New Roman" w:eastAsiaTheme="minorEastAsia" w:hAnsi="Times New Roman"/>
          <w:color w:val="000000" w:themeColor="text1"/>
          <w:szCs w:val="24"/>
          <w:lang w:val="en-US"/>
        </w:rPr>
        <w:t>standars</w:t>
      </w:r>
      <w:proofErr w:type="spellEnd"/>
      <w:r w:rsidRPr="00DD48E1">
        <w:rPr>
          <w:rFonts w:ascii="Times New Roman" w:eastAsiaTheme="minorEastAsia" w:hAnsi="Times New Roman"/>
          <w:color w:val="000000" w:themeColor="text1"/>
          <w:szCs w:val="24"/>
          <w:lang w:val="en-US"/>
        </w:rPr>
        <w:t xml:space="preserve"> for </w:t>
      </w:r>
      <w:proofErr w:type="spellStart"/>
      <w:r w:rsidRPr="00DD48E1">
        <w:rPr>
          <w:rFonts w:ascii="Times New Roman" w:eastAsiaTheme="minorEastAsia" w:hAnsi="Times New Roman"/>
          <w:color w:val="000000" w:themeColor="text1"/>
          <w:szCs w:val="24"/>
          <w:lang w:val="en-US"/>
        </w:rPr>
        <w:t>teacheres</w:t>
      </w:r>
      <w:proofErr w:type="spellEnd"/>
      <w:r w:rsidRPr="00DD48E1">
        <w:rPr>
          <w:rFonts w:ascii="Times New Roman" w:eastAsiaTheme="minorEastAsia" w:hAnsi="Times New Roman"/>
          <w:color w:val="000000" w:themeColor="text1"/>
          <w:szCs w:val="24"/>
          <w:lang w:val="en-US"/>
        </w:rPr>
        <w:t xml:space="preserve">: Competency Standards Modules. </w:t>
      </w:r>
      <w:proofErr w:type="spellStart"/>
      <w:r w:rsidRPr="00DD48E1">
        <w:rPr>
          <w:rFonts w:ascii="Times New Roman" w:eastAsiaTheme="minorEastAsia" w:hAnsi="Times New Roman"/>
          <w:color w:val="000000" w:themeColor="text1"/>
          <w:szCs w:val="24"/>
        </w:rPr>
        <w:t>United</w:t>
      </w:r>
      <w:proofErr w:type="spellEnd"/>
      <w:r w:rsidRPr="00DD48E1">
        <w:rPr>
          <w:rFonts w:ascii="Times New Roman" w:eastAsiaTheme="minorEastAsia" w:hAnsi="Times New Roman"/>
          <w:color w:val="000000" w:themeColor="text1"/>
          <w:szCs w:val="24"/>
        </w:rPr>
        <w:t xml:space="preserve"> </w:t>
      </w:r>
      <w:proofErr w:type="spellStart"/>
      <w:r w:rsidRPr="00DD48E1">
        <w:rPr>
          <w:rFonts w:ascii="Times New Roman" w:eastAsiaTheme="minorEastAsia" w:hAnsi="Times New Roman"/>
          <w:color w:val="000000" w:themeColor="text1"/>
          <w:szCs w:val="24"/>
        </w:rPr>
        <w:t>Kingdom</w:t>
      </w:r>
      <w:proofErr w:type="spellEnd"/>
      <w:r w:rsidRPr="00DD48E1">
        <w:rPr>
          <w:rFonts w:ascii="Times New Roman" w:eastAsiaTheme="minorEastAsia" w:hAnsi="Times New Roman"/>
          <w:color w:val="000000" w:themeColor="text1"/>
          <w:szCs w:val="24"/>
        </w:rPr>
        <w:t xml:space="preserve">: METIA. Recuperado de </w:t>
      </w:r>
      <w:hyperlink r:id="rId38" w:history="1">
        <w:r w:rsidRPr="00DD48E1">
          <w:rPr>
            <w:rStyle w:val="Hipervnculo"/>
            <w:rFonts w:ascii="Times New Roman" w:eastAsiaTheme="minorEastAsia" w:hAnsi="Times New Roman"/>
            <w:color w:val="000000" w:themeColor="text1"/>
            <w:szCs w:val="24"/>
            <w:u w:val="none"/>
          </w:rPr>
          <w:t>http://unesdoc.unesco.org/images/0015/001562/156207e.pdf</w:t>
        </w:r>
      </w:hyperlink>
      <w:r w:rsidRPr="00DD48E1">
        <w:rPr>
          <w:rFonts w:ascii="Times New Roman" w:eastAsiaTheme="minorEastAsia" w:hAnsi="Times New Roman"/>
          <w:color w:val="000000" w:themeColor="text1"/>
          <w:szCs w:val="24"/>
        </w:rPr>
        <w:t xml:space="preserve"> </w:t>
      </w:r>
    </w:p>
    <w:p w14:paraId="7D078597"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rPr>
        <w:t xml:space="preserve">UNESCO y Microsoft (2011). </w:t>
      </w:r>
      <w:r w:rsidRPr="00DD48E1">
        <w:rPr>
          <w:rFonts w:ascii="Times New Roman" w:hAnsi="Times New Roman"/>
          <w:color w:val="000000" w:themeColor="text1"/>
          <w:szCs w:val="24"/>
          <w:lang w:val="en-US"/>
        </w:rPr>
        <w:t xml:space="preserve">UNESCO ICT competency framework for teachers. </w:t>
      </w:r>
      <w:r w:rsidRPr="00DD48E1">
        <w:rPr>
          <w:rFonts w:ascii="Times New Roman" w:hAnsi="Times New Roman"/>
          <w:color w:val="000000" w:themeColor="text1"/>
          <w:szCs w:val="24"/>
        </w:rPr>
        <w:t xml:space="preserve">Francia: UNESCO. Recuperado de </w:t>
      </w:r>
      <w:hyperlink r:id="rId39" w:history="1">
        <w:r w:rsidRPr="00DD48E1">
          <w:rPr>
            <w:rStyle w:val="Hipervnculo"/>
            <w:rFonts w:ascii="Times New Roman" w:hAnsi="Times New Roman"/>
            <w:color w:val="000000" w:themeColor="text1"/>
            <w:szCs w:val="24"/>
            <w:u w:val="none"/>
          </w:rPr>
          <w:t>http://unesdoc.unesco.org/images/0021/002134/213475e.pdf</w:t>
        </w:r>
      </w:hyperlink>
      <w:r w:rsidRPr="00DD48E1">
        <w:rPr>
          <w:rFonts w:ascii="Times New Roman" w:hAnsi="Times New Roman"/>
          <w:color w:val="000000" w:themeColor="text1"/>
          <w:szCs w:val="24"/>
        </w:rPr>
        <w:t xml:space="preserve"> </w:t>
      </w:r>
    </w:p>
    <w:p w14:paraId="249CDF7A" w14:textId="7DF8DD40" w:rsidR="00DA44E5" w:rsidRPr="00DD48E1" w:rsidRDefault="00DA44E5" w:rsidP="00DF6B2B">
      <w:pPr>
        <w:pStyle w:val="Referencias"/>
        <w:spacing w:after="120"/>
        <w:rPr>
          <w:rFonts w:ascii="Times New Roman" w:eastAsiaTheme="minorEastAsia" w:hAnsi="Times New Roman"/>
          <w:color w:val="000000" w:themeColor="text1"/>
          <w:szCs w:val="24"/>
        </w:rPr>
      </w:pPr>
      <w:r w:rsidRPr="00DD48E1">
        <w:rPr>
          <w:rFonts w:ascii="Times New Roman" w:eastAsiaTheme="minorEastAsia" w:hAnsi="Times New Roman"/>
          <w:color w:val="000000" w:themeColor="text1"/>
          <w:szCs w:val="24"/>
        </w:rPr>
        <w:lastRenderedPageBreak/>
        <w:t xml:space="preserve">UNESCO. (2013). Enfoque estratégico sobre TIC en educación en América Latina y el Caribe. Chile: Oficina regional de Educación para América Latina y el Caribe. Recuperado de </w:t>
      </w:r>
      <w:hyperlink r:id="rId40" w:history="1">
        <w:r w:rsidRPr="00DD48E1">
          <w:rPr>
            <w:rStyle w:val="Hipervnculo"/>
            <w:rFonts w:ascii="Times New Roman" w:eastAsiaTheme="minorEastAsia" w:hAnsi="Times New Roman"/>
            <w:color w:val="000000" w:themeColor="text1"/>
            <w:szCs w:val="24"/>
            <w:u w:val="none"/>
          </w:rPr>
          <w:t>http://www.unesco.org/new/fileadmin/MULTIMEDIA/FIELD/Santiago/images/ticsesp.pdf</w:t>
        </w:r>
      </w:hyperlink>
      <w:r w:rsidRPr="00DD48E1">
        <w:rPr>
          <w:rFonts w:ascii="Times New Roman" w:hAnsi="Times New Roman"/>
          <w:color w:val="000000" w:themeColor="text1"/>
          <w:szCs w:val="24"/>
        </w:rPr>
        <w:t xml:space="preserve"> </w:t>
      </w:r>
    </w:p>
    <w:p w14:paraId="31361B45" w14:textId="77777777" w:rsidR="00DA44E5" w:rsidRPr="00DD48E1" w:rsidRDefault="00DA44E5" w:rsidP="00DF6B2B">
      <w:pPr>
        <w:pStyle w:val="Referencias"/>
        <w:spacing w:after="120"/>
        <w:rPr>
          <w:rFonts w:ascii="Times New Roman" w:hAnsi="Times New Roman"/>
          <w:color w:val="000000" w:themeColor="text1"/>
          <w:szCs w:val="24"/>
        </w:rPr>
      </w:pPr>
      <w:r w:rsidRPr="00DD48E1">
        <w:rPr>
          <w:rFonts w:ascii="Times New Roman" w:hAnsi="Times New Roman"/>
          <w:color w:val="000000" w:themeColor="text1"/>
          <w:szCs w:val="24"/>
          <w:lang w:val="en-US"/>
        </w:rPr>
        <w:t xml:space="preserve">Watts, C. D. (2010). </w:t>
      </w:r>
      <w:r w:rsidRPr="00DD48E1">
        <w:rPr>
          <w:rFonts w:ascii="Times New Roman" w:hAnsi="Times New Roman"/>
          <w:i/>
          <w:iCs/>
          <w:color w:val="000000" w:themeColor="text1"/>
          <w:szCs w:val="24"/>
          <w:lang w:val="en-US"/>
        </w:rPr>
        <w:t>Technology leadership, school climate, and technology integration: A correlation study in k-12 public schools.</w:t>
      </w:r>
      <w:r w:rsidRPr="00DD48E1">
        <w:rPr>
          <w:rFonts w:ascii="Times New Roman" w:hAnsi="Times New Roman"/>
          <w:color w:val="000000" w:themeColor="text1"/>
          <w:szCs w:val="24"/>
          <w:lang w:val="en-US"/>
        </w:rPr>
        <w:t xml:space="preserve"> </w:t>
      </w:r>
      <w:r w:rsidRPr="00DD48E1">
        <w:rPr>
          <w:rFonts w:ascii="Times New Roman" w:hAnsi="Times New Roman"/>
          <w:i/>
          <w:iCs/>
          <w:color w:val="000000" w:themeColor="text1"/>
          <w:szCs w:val="24"/>
          <w:lang w:val="en-US"/>
        </w:rPr>
        <w:t>Dissertation Abstracts International Section A: Humanities and Social Sciences</w:t>
      </w:r>
      <w:r w:rsidRPr="00DD48E1">
        <w:rPr>
          <w:rFonts w:ascii="Times New Roman" w:hAnsi="Times New Roman"/>
          <w:color w:val="000000" w:themeColor="text1"/>
          <w:szCs w:val="24"/>
          <w:lang w:val="en-US"/>
        </w:rPr>
        <w:t xml:space="preserve">. University of Alabama. </w:t>
      </w:r>
      <w:r w:rsidRPr="00DD48E1">
        <w:rPr>
          <w:rFonts w:ascii="Times New Roman" w:hAnsi="Times New Roman"/>
          <w:color w:val="000000" w:themeColor="text1"/>
          <w:szCs w:val="24"/>
        </w:rPr>
        <w:t xml:space="preserve">Recuperado de </w:t>
      </w:r>
      <w:hyperlink r:id="rId41" w:history="1">
        <w:r w:rsidRPr="00DD48E1">
          <w:rPr>
            <w:rStyle w:val="Hipervnculo"/>
            <w:rFonts w:ascii="Times New Roman" w:hAnsi="Times New Roman"/>
            <w:color w:val="000000" w:themeColor="text1"/>
            <w:szCs w:val="24"/>
            <w:u w:val="none"/>
          </w:rPr>
          <w:t>http://search.ebscohost.com/login.aspx?direct=true&amp;db=psyh&amp;AN=2010-99030-542&amp;site=ehost-live</w:t>
        </w:r>
      </w:hyperlink>
      <w:r w:rsidRPr="00DD48E1">
        <w:rPr>
          <w:rFonts w:ascii="Times New Roman" w:hAnsi="Times New Roman"/>
          <w:color w:val="000000" w:themeColor="text1"/>
          <w:szCs w:val="24"/>
        </w:rPr>
        <w:t xml:space="preserve"> </w:t>
      </w:r>
    </w:p>
    <w:p w14:paraId="03C0F8A4" w14:textId="77777777" w:rsidR="00DA44E5" w:rsidRPr="00DD48E1" w:rsidRDefault="00DA44E5" w:rsidP="00DF6B2B">
      <w:pPr>
        <w:pStyle w:val="Referencias"/>
        <w:spacing w:after="120"/>
        <w:rPr>
          <w:rFonts w:ascii="Times New Roman" w:hAnsi="Times New Roman"/>
          <w:color w:val="000000" w:themeColor="text1"/>
          <w:szCs w:val="24"/>
          <w:lang w:val="en-US"/>
        </w:rPr>
      </w:pPr>
      <w:r w:rsidRPr="00DD48E1">
        <w:rPr>
          <w:rFonts w:ascii="Times New Roman" w:hAnsi="Times New Roman"/>
          <w:color w:val="000000" w:themeColor="text1"/>
          <w:szCs w:val="24"/>
          <w:lang w:val="en-US"/>
        </w:rPr>
        <w:t xml:space="preserve">Waxman, H. C., </w:t>
      </w:r>
      <w:proofErr w:type="spellStart"/>
      <w:r w:rsidRPr="00DD48E1">
        <w:rPr>
          <w:rFonts w:ascii="Times New Roman" w:hAnsi="Times New Roman"/>
          <w:color w:val="000000" w:themeColor="text1"/>
          <w:szCs w:val="24"/>
          <w:lang w:val="en-US"/>
        </w:rPr>
        <w:t>Boriack</w:t>
      </w:r>
      <w:proofErr w:type="spellEnd"/>
      <w:r w:rsidRPr="00DD48E1">
        <w:rPr>
          <w:rFonts w:ascii="Times New Roman" w:hAnsi="Times New Roman"/>
          <w:color w:val="000000" w:themeColor="text1"/>
          <w:szCs w:val="24"/>
          <w:lang w:val="en-US"/>
        </w:rPr>
        <w:t xml:space="preserve">, A. W., Lee, Y. y </w:t>
      </w:r>
      <w:proofErr w:type="spellStart"/>
      <w:r w:rsidRPr="00DD48E1">
        <w:rPr>
          <w:rFonts w:ascii="Times New Roman" w:hAnsi="Times New Roman"/>
          <w:color w:val="000000" w:themeColor="text1"/>
          <w:szCs w:val="24"/>
          <w:lang w:val="en-US"/>
        </w:rPr>
        <w:t>Macneil</w:t>
      </w:r>
      <w:proofErr w:type="spellEnd"/>
      <w:r w:rsidRPr="00DD48E1">
        <w:rPr>
          <w:rFonts w:ascii="Times New Roman" w:hAnsi="Times New Roman"/>
          <w:color w:val="000000" w:themeColor="text1"/>
          <w:szCs w:val="24"/>
          <w:lang w:val="en-US"/>
        </w:rPr>
        <w:t xml:space="preserve">, A. (2013). Principals’ Perceptions of the Importance of Technology in Schools. </w:t>
      </w:r>
      <w:r w:rsidRPr="00DD48E1">
        <w:rPr>
          <w:rFonts w:ascii="Times New Roman" w:hAnsi="Times New Roman"/>
          <w:i/>
          <w:color w:val="000000" w:themeColor="text1"/>
          <w:szCs w:val="24"/>
          <w:lang w:val="en-US"/>
        </w:rPr>
        <w:t>Contemporary Educational Technology</w:t>
      </w:r>
      <w:r w:rsidRPr="00DD48E1">
        <w:rPr>
          <w:rFonts w:ascii="Times New Roman" w:hAnsi="Times New Roman"/>
          <w:color w:val="000000" w:themeColor="text1"/>
          <w:szCs w:val="24"/>
          <w:lang w:val="en-US"/>
        </w:rPr>
        <w:t xml:space="preserve">, </w:t>
      </w:r>
      <w:r w:rsidRPr="00DD48E1">
        <w:rPr>
          <w:rFonts w:ascii="Times New Roman" w:hAnsi="Times New Roman"/>
          <w:i/>
          <w:color w:val="000000" w:themeColor="text1"/>
          <w:szCs w:val="24"/>
          <w:lang w:val="en-US"/>
        </w:rPr>
        <w:t>4</w:t>
      </w:r>
      <w:r w:rsidRPr="00DD48E1">
        <w:rPr>
          <w:rFonts w:ascii="Times New Roman" w:hAnsi="Times New Roman"/>
          <w:color w:val="000000" w:themeColor="text1"/>
          <w:szCs w:val="24"/>
          <w:lang w:val="en-US"/>
        </w:rPr>
        <w:t>(3), 187-196.</w:t>
      </w:r>
    </w:p>
    <w:p w14:paraId="119F07E9" w14:textId="79512201" w:rsidR="00DA44E5" w:rsidRPr="00F40903" w:rsidRDefault="00DA44E5" w:rsidP="009665EC">
      <w:pPr>
        <w:pStyle w:val="Referencias"/>
        <w:spacing w:after="120"/>
        <w:rPr>
          <w:rFonts w:ascii="Times New Roman" w:hAnsi="Times New Roman"/>
          <w:b/>
          <w:color w:val="660066"/>
          <w:szCs w:val="24"/>
        </w:rPr>
      </w:pPr>
      <w:proofErr w:type="spellStart"/>
      <w:r w:rsidRPr="00DD48E1">
        <w:rPr>
          <w:rFonts w:ascii="Times New Roman" w:eastAsiaTheme="minorEastAsia" w:hAnsi="Times New Roman"/>
          <w:color w:val="000000" w:themeColor="text1"/>
          <w:szCs w:val="24"/>
          <w:lang w:val="en-US"/>
        </w:rPr>
        <w:t>Zwaagstra</w:t>
      </w:r>
      <w:proofErr w:type="spellEnd"/>
      <w:r w:rsidRPr="00DD48E1">
        <w:rPr>
          <w:rFonts w:ascii="Times New Roman" w:eastAsiaTheme="minorEastAsia" w:hAnsi="Times New Roman"/>
          <w:color w:val="000000" w:themeColor="text1"/>
          <w:szCs w:val="24"/>
          <w:lang w:val="en-US"/>
        </w:rPr>
        <w:t xml:space="preserve">, L. (1999). Situational Leadership. </w:t>
      </w:r>
      <w:r w:rsidRPr="00DD48E1">
        <w:rPr>
          <w:rFonts w:ascii="Times New Roman" w:eastAsiaTheme="minorEastAsia" w:hAnsi="Times New Roman"/>
          <w:i/>
          <w:iCs/>
          <w:color w:val="000000" w:themeColor="text1"/>
          <w:szCs w:val="24"/>
          <w:lang w:val="en-US"/>
        </w:rPr>
        <w:t>Association of Outdoor Recreation &amp; Education Conference Proceedings</w:t>
      </w:r>
      <w:r w:rsidRPr="00DD48E1">
        <w:rPr>
          <w:rFonts w:ascii="Times New Roman" w:eastAsiaTheme="minorEastAsia" w:hAnsi="Times New Roman"/>
          <w:color w:val="000000" w:themeColor="text1"/>
          <w:szCs w:val="24"/>
          <w:lang w:val="en-US"/>
        </w:rPr>
        <w:t xml:space="preserve">, 193–195. </w:t>
      </w:r>
      <w:r w:rsidRPr="00DD48E1">
        <w:rPr>
          <w:rFonts w:ascii="Times New Roman" w:eastAsiaTheme="minorEastAsia" w:hAnsi="Times New Roman"/>
          <w:color w:val="000000" w:themeColor="text1"/>
          <w:szCs w:val="24"/>
        </w:rPr>
        <w:t xml:space="preserve">Recuperado de </w:t>
      </w:r>
      <w:hyperlink r:id="rId42" w:history="1">
        <w:r w:rsidRPr="00DD48E1">
          <w:rPr>
            <w:rStyle w:val="Hipervnculo"/>
            <w:rFonts w:ascii="Times New Roman" w:eastAsiaTheme="minorEastAsia" w:hAnsi="Times New Roman"/>
            <w:color w:val="000000" w:themeColor="text1"/>
            <w:szCs w:val="24"/>
            <w:u w:val="none"/>
          </w:rPr>
          <w:t>http://search.ebscohost.com/login.aspx?direct=true&amp;db=sph&amp;AN=32957864&amp;site=ehost-live</w:t>
        </w:r>
      </w:hyperlink>
      <w:r w:rsidRPr="00DD48E1">
        <w:rPr>
          <w:rFonts w:ascii="Times New Roman" w:eastAsiaTheme="minorEastAsia" w:hAnsi="Times New Roman"/>
          <w:color w:val="000000" w:themeColor="text1"/>
          <w:szCs w:val="24"/>
        </w:rPr>
        <w:t xml:space="preserve"> </w:t>
      </w:r>
    </w:p>
    <w:sectPr w:rsidR="00DA44E5" w:rsidRPr="00F40903" w:rsidSect="00DD48E1">
      <w:headerReference w:type="default" r:id="rId43"/>
      <w:footerReference w:type="even" r:id="rId44"/>
      <w:footerReference w:type="default" r:id="rId45"/>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0E600" w14:textId="77777777" w:rsidR="00313A21" w:rsidRDefault="00313A21" w:rsidP="002525F7">
      <w:r>
        <w:separator/>
      </w:r>
    </w:p>
  </w:endnote>
  <w:endnote w:type="continuationSeparator" w:id="0">
    <w:p w14:paraId="3847E6AB" w14:textId="77777777" w:rsidR="00313A21" w:rsidRDefault="00313A21" w:rsidP="0025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C0477" w14:textId="77777777" w:rsidR="00574F5C" w:rsidRDefault="00574F5C" w:rsidP="00C947B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6FADD1" w14:textId="77777777" w:rsidR="00574F5C" w:rsidRDefault="00574F5C" w:rsidP="00C947B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B5733" w14:textId="65C4D711" w:rsidR="00574F5C" w:rsidRDefault="00DD48E1" w:rsidP="00DD48E1">
    <w:pPr>
      <w:pStyle w:val="Piedepgina"/>
      <w:ind w:right="360"/>
      <w:jc w:val="center"/>
    </w:pPr>
    <w:r w:rsidRPr="00DD48E1">
      <w:rPr>
        <w:rFonts w:ascii="Calibri" w:eastAsia="Calibri" w:hAnsi="Calibri" w:cs="Calibri"/>
        <w:b/>
        <w:sz w:val="22"/>
        <w:lang w:eastAsia="es-MX"/>
      </w:rPr>
      <w:t xml:space="preserve">Vol. 4, </w:t>
    </w:r>
    <w:proofErr w:type="spellStart"/>
    <w:r w:rsidRPr="00DD48E1">
      <w:rPr>
        <w:rFonts w:ascii="Calibri" w:eastAsia="Calibri" w:hAnsi="Calibri" w:cs="Calibri"/>
        <w:b/>
        <w:sz w:val="22"/>
        <w:lang w:eastAsia="es-MX"/>
      </w:rPr>
      <w:t>Núm</w:t>
    </w:r>
    <w:proofErr w:type="spellEnd"/>
    <w:r w:rsidRPr="00DD48E1">
      <w:rPr>
        <w:rFonts w:ascii="Calibri" w:eastAsia="Calibri" w:hAnsi="Calibri" w:cs="Calibri"/>
        <w:b/>
        <w:sz w:val="22"/>
        <w:lang w:eastAsia="es-MX"/>
      </w:rPr>
      <w:t xml:space="preserve">. 8                   Julio - </w:t>
    </w:r>
    <w:proofErr w:type="spellStart"/>
    <w:r w:rsidRPr="00DD48E1">
      <w:rPr>
        <w:rFonts w:ascii="Calibri" w:eastAsia="Calibri" w:hAnsi="Calibri" w:cs="Calibri"/>
        <w:b/>
        <w:sz w:val="22"/>
        <w:lang w:eastAsia="es-MX"/>
      </w:rPr>
      <w:t>Diciembre</w:t>
    </w:r>
    <w:proofErr w:type="spellEnd"/>
    <w:r w:rsidRPr="00DD48E1">
      <w:rPr>
        <w:rFonts w:ascii="Calibri" w:eastAsia="Calibri" w:hAnsi="Calibri" w:cs="Calibri"/>
        <w:b/>
        <w:sz w:val="22"/>
        <w:lang w:eastAsia="es-MX"/>
      </w:rPr>
      <w:t xml:space="preserv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240C7" w14:textId="77777777" w:rsidR="00313A21" w:rsidRDefault="00313A21" w:rsidP="002525F7">
      <w:r>
        <w:separator/>
      </w:r>
    </w:p>
  </w:footnote>
  <w:footnote w:type="continuationSeparator" w:id="0">
    <w:p w14:paraId="2A4E449A" w14:textId="77777777" w:rsidR="00313A21" w:rsidRDefault="00313A21" w:rsidP="002525F7">
      <w:r>
        <w:continuationSeparator/>
      </w:r>
    </w:p>
  </w:footnote>
  <w:footnote w:id="1">
    <w:p w14:paraId="6BE933CB" w14:textId="77777777" w:rsidR="00574F5C" w:rsidRPr="001C20CC" w:rsidRDefault="00574F5C" w:rsidP="004B1992">
      <w:pPr>
        <w:pStyle w:val="Textonotapie"/>
        <w:rPr>
          <w:lang w:val="es-ES_tradnl"/>
        </w:rPr>
      </w:pPr>
      <w:r w:rsidRPr="001C20CC">
        <w:rPr>
          <w:rStyle w:val="Refdenotaalpie"/>
          <w:sz w:val="14"/>
          <w:lang w:val="es-ES_tradnl"/>
        </w:rPr>
        <w:footnoteRef/>
      </w:r>
      <w:r w:rsidRPr="001C20CC">
        <w:rPr>
          <w:sz w:val="18"/>
          <w:lang w:val="es-ES_tradnl"/>
        </w:rPr>
        <w:t xml:space="preserve"> Sexagésima primera legislatura </w:t>
      </w:r>
      <w:r>
        <w:rPr>
          <w:sz w:val="18"/>
          <w:lang w:val="es-ES_tradnl"/>
        </w:rPr>
        <w:t>durante la presidencia de</w:t>
      </w:r>
      <w:r w:rsidRPr="001C20CC">
        <w:rPr>
          <w:sz w:val="18"/>
          <w:lang w:val="es-ES_tradnl"/>
        </w:rPr>
        <w:t xml:space="preserve"> Felipe Calderón Hi</w:t>
      </w:r>
      <w:r>
        <w:rPr>
          <w:sz w:val="18"/>
          <w:lang w:val="es-ES_tradnl"/>
        </w:rPr>
        <w:t>n</w:t>
      </w:r>
      <w:r w:rsidRPr="001C20CC">
        <w:rPr>
          <w:sz w:val="18"/>
          <w:lang w:val="es-ES_tradnl"/>
        </w:rPr>
        <w:t xml:space="preserve">ojosa (2006-2012) y sexagésima segunda legislatura </w:t>
      </w:r>
      <w:r>
        <w:rPr>
          <w:sz w:val="18"/>
          <w:lang w:val="es-ES_tradnl"/>
        </w:rPr>
        <w:t>en la administración de</w:t>
      </w:r>
      <w:r w:rsidRPr="001C20CC">
        <w:rPr>
          <w:sz w:val="18"/>
          <w:lang w:val="es-ES_tradnl"/>
        </w:rPr>
        <w:t xml:space="preserve"> Enrique Peña Nieto (2013-2018)</w:t>
      </w:r>
      <w:r>
        <w:rPr>
          <w:sz w:val="18"/>
          <w:lang w:val="es-ES_tradnl"/>
        </w:rPr>
        <w:t>, en el Anexo B, se localiza información en extenso</w:t>
      </w:r>
      <w:r w:rsidRPr="001C20CC">
        <w:rPr>
          <w:sz w:val="18"/>
          <w:lang w:val="es-ES_tradnl"/>
        </w:rPr>
        <w:t>.</w:t>
      </w:r>
    </w:p>
  </w:footnote>
  <w:footnote w:id="2">
    <w:p w14:paraId="3DB85969" w14:textId="1F4E9D28" w:rsidR="00574F5C" w:rsidRPr="001C20CC" w:rsidRDefault="00574F5C" w:rsidP="00377FA6">
      <w:pPr>
        <w:jc w:val="both"/>
        <w:rPr>
          <w:lang w:val="es-ES_tradnl"/>
        </w:rPr>
      </w:pPr>
      <w:r w:rsidRPr="001C20CC">
        <w:rPr>
          <w:rStyle w:val="Refdenotaalpie"/>
          <w:rFonts w:cs="Arial"/>
          <w:sz w:val="14"/>
          <w:lang w:val="es-ES_tradnl"/>
        </w:rPr>
        <w:footnoteRef/>
      </w:r>
      <w:r w:rsidRPr="001C20CC">
        <w:rPr>
          <w:rFonts w:cs="Arial"/>
          <w:sz w:val="22"/>
          <w:lang w:val="es-ES_tradnl"/>
        </w:rPr>
        <w:t xml:space="preserve"> </w:t>
      </w:r>
      <w:proofErr w:type="spellStart"/>
      <w:r w:rsidRPr="00377FA6">
        <w:rPr>
          <w:rFonts w:cs="Arial"/>
          <w:color w:val="000000"/>
          <w:sz w:val="20"/>
          <w:shd w:val="clear" w:color="auto" w:fill="FDFDFD"/>
          <w:lang w:val="es-ES_tradnl"/>
        </w:rPr>
        <w:t>National</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Educational</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Technology</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Standards</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for</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Administrators</w:t>
      </w:r>
      <w:proofErr w:type="spellEnd"/>
      <w:r w:rsidRPr="00377FA6">
        <w:rPr>
          <w:rFonts w:cs="Arial"/>
          <w:color w:val="000000"/>
          <w:sz w:val="20"/>
          <w:shd w:val="clear" w:color="auto" w:fill="FDFDFD"/>
          <w:lang w:val="es-ES_tradnl"/>
        </w:rPr>
        <w:t xml:space="preserve"> (NETS-A) es la primer</w:t>
      </w:r>
      <w:r w:rsidR="00FE00BD">
        <w:rPr>
          <w:rFonts w:cs="Arial"/>
          <w:color w:val="000000"/>
          <w:sz w:val="20"/>
          <w:shd w:val="clear" w:color="auto" w:fill="FDFDFD"/>
          <w:lang w:val="es-ES_tradnl"/>
        </w:rPr>
        <w:t>a</w:t>
      </w:r>
      <w:r w:rsidRPr="00377FA6">
        <w:rPr>
          <w:rFonts w:cs="Arial"/>
          <w:color w:val="000000"/>
          <w:sz w:val="20"/>
          <w:shd w:val="clear" w:color="auto" w:fill="FDFDFD"/>
          <w:lang w:val="es-ES_tradnl"/>
        </w:rPr>
        <w:t xml:space="preserve"> versión de los estándares de la International </w:t>
      </w:r>
      <w:proofErr w:type="spellStart"/>
      <w:r w:rsidRPr="00377FA6">
        <w:rPr>
          <w:rFonts w:cs="Arial"/>
          <w:color w:val="000000"/>
          <w:sz w:val="20"/>
          <w:shd w:val="clear" w:color="auto" w:fill="FDFDFD"/>
          <w:lang w:val="es-ES_tradnl"/>
        </w:rPr>
        <w:t>Society</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for</w:t>
      </w:r>
      <w:proofErr w:type="spellEnd"/>
      <w:r w:rsidRPr="00377FA6">
        <w:rPr>
          <w:rFonts w:cs="Arial"/>
          <w:color w:val="000000"/>
          <w:sz w:val="20"/>
          <w:shd w:val="clear" w:color="auto" w:fill="FDFDFD"/>
          <w:lang w:val="es-ES_tradnl"/>
        </w:rPr>
        <w:t xml:space="preserve"> </w:t>
      </w:r>
      <w:proofErr w:type="spellStart"/>
      <w:r w:rsidRPr="00377FA6">
        <w:rPr>
          <w:rFonts w:cs="Arial"/>
          <w:color w:val="000000"/>
          <w:sz w:val="20"/>
          <w:shd w:val="clear" w:color="auto" w:fill="FDFDFD"/>
          <w:lang w:val="es-ES_tradnl"/>
        </w:rPr>
        <w:t>Technology</w:t>
      </w:r>
      <w:proofErr w:type="spellEnd"/>
      <w:r w:rsidRPr="00377FA6">
        <w:rPr>
          <w:rFonts w:cs="Arial"/>
          <w:color w:val="000000"/>
          <w:sz w:val="20"/>
          <w:shd w:val="clear" w:color="auto" w:fill="FDFDFD"/>
          <w:lang w:val="es-ES_tradnl"/>
        </w:rPr>
        <w:t xml:space="preserve"> in </w:t>
      </w:r>
      <w:proofErr w:type="spellStart"/>
      <w:r w:rsidRPr="00377FA6">
        <w:rPr>
          <w:rFonts w:cs="Arial"/>
          <w:color w:val="000000"/>
          <w:sz w:val="20"/>
          <w:shd w:val="clear" w:color="auto" w:fill="FDFDFD"/>
          <w:lang w:val="es-ES_tradnl"/>
        </w:rPr>
        <w:t>Education</w:t>
      </w:r>
      <w:proofErr w:type="spellEnd"/>
      <w:r w:rsidRPr="00377FA6">
        <w:rPr>
          <w:rFonts w:cs="Arial"/>
          <w:color w:val="000000"/>
          <w:sz w:val="20"/>
          <w:shd w:val="clear" w:color="auto" w:fill="FDFDFD"/>
          <w:lang w:val="es-ES_tradnl"/>
        </w:rPr>
        <w:t xml:space="preserve"> (ISTE) relacionados con los roles administrativos.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D9F7E" w14:textId="730330DE" w:rsidR="00DD48E1" w:rsidRDefault="00DD48E1" w:rsidP="00DD48E1">
    <w:pPr>
      <w:pStyle w:val="Encabezado"/>
      <w:jc w:val="center"/>
    </w:pPr>
    <w:r>
      <w:rPr>
        <w:noProof/>
        <w:lang w:eastAsia="es-MX"/>
      </w:rPr>
      <w:drawing>
        <wp:inline distT="0" distB="0" distL="0" distR="0" wp14:anchorId="5C76B7D9" wp14:editId="5177DBC5">
          <wp:extent cx="5610225" cy="6000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32B7"/>
    <w:multiLevelType w:val="hybridMultilevel"/>
    <w:tmpl w:val="C31ECCE6"/>
    <w:lvl w:ilvl="0" w:tplc="48EC03C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pStyle w:val="Ttulo3"/>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816BCB"/>
    <w:multiLevelType w:val="hybridMultilevel"/>
    <w:tmpl w:val="18502A48"/>
    <w:lvl w:ilvl="0" w:tplc="18BC25F2">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 w15:restartNumberingAfterBreak="0">
    <w:nsid w:val="25001C93"/>
    <w:multiLevelType w:val="hybridMultilevel"/>
    <w:tmpl w:val="F72E224A"/>
    <w:lvl w:ilvl="0" w:tplc="48EC03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DA34B9"/>
    <w:multiLevelType w:val="multilevel"/>
    <w:tmpl w:val="F5543DEA"/>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lvlRestart w:val="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D6A7A72"/>
    <w:multiLevelType w:val="hybridMultilevel"/>
    <w:tmpl w:val="9980670C"/>
    <w:lvl w:ilvl="0" w:tplc="48EC0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1798E"/>
    <w:multiLevelType w:val="hybridMultilevel"/>
    <w:tmpl w:val="006A59CE"/>
    <w:lvl w:ilvl="0" w:tplc="48EC03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282D6A"/>
    <w:multiLevelType w:val="hybridMultilevel"/>
    <w:tmpl w:val="CA92CD9A"/>
    <w:lvl w:ilvl="0" w:tplc="48EC03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3955F1"/>
    <w:multiLevelType w:val="hybridMultilevel"/>
    <w:tmpl w:val="5BF8BB74"/>
    <w:lvl w:ilvl="0" w:tplc="0AD4CA2E">
      <w:start w:val="1"/>
      <w:numFmt w:val="decimal"/>
      <w:pStyle w:val="TDC5"/>
      <w:lvlText w:val="%1."/>
      <w:lvlJc w:val="left"/>
      <w:pPr>
        <w:ind w:left="1600" w:hanging="360"/>
      </w:p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num w:numId="1">
    <w:abstractNumId w:val="7"/>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0"/>
  </w:num>
  <w:num w:numId="12">
    <w:abstractNumId w:val="1"/>
  </w:num>
  <w:num w:numId="13">
    <w:abstractNumId w:val="6"/>
  </w:num>
  <w:num w:numId="14">
    <w:abstractNumId w:val="5"/>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DA"/>
    <w:rsid w:val="00020F3F"/>
    <w:rsid w:val="00034459"/>
    <w:rsid w:val="00050367"/>
    <w:rsid w:val="000600E9"/>
    <w:rsid w:val="0007502A"/>
    <w:rsid w:val="000869B4"/>
    <w:rsid w:val="0009420A"/>
    <w:rsid w:val="000A2556"/>
    <w:rsid w:val="000A39A7"/>
    <w:rsid w:val="000A5D28"/>
    <w:rsid w:val="000B6CF0"/>
    <w:rsid w:val="000C2BEE"/>
    <w:rsid w:val="000F4AE4"/>
    <w:rsid w:val="001125A3"/>
    <w:rsid w:val="00124F62"/>
    <w:rsid w:val="00131DC9"/>
    <w:rsid w:val="00136932"/>
    <w:rsid w:val="00137F84"/>
    <w:rsid w:val="0014459C"/>
    <w:rsid w:val="00150920"/>
    <w:rsid w:val="001631BC"/>
    <w:rsid w:val="00166159"/>
    <w:rsid w:val="0018147F"/>
    <w:rsid w:val="00182E88"/>
    <w:rsid w:val="00187D6F"/>
    <w:rsid w:val="001A4D97"/>
    <w:rsid w:val="001A5A81"/>
    <w:rsid w:val="001B0BBE"/>
    <w:rsid w:val="001C0F15"/>
    <w:rsid w:val="001D7026"/>
    <w:rsid w:val="001F69A2"/>
    <w:rsid w:val="00204C34"/>
    <w:rsid w:val="00206E2F"/>
    <w:rsid w:val="002128D9"/>
    <w:rsid w:val="00224374"/>
    <w:rsid w:val="0024154A"/>
    <w:rsid w:val="002415FD"/>
    <w:rsid w:val="00244549"/>
    <w:rsid w:val="00245B80"/>
    <w:rsid w:val="002525F7"/>
    <w:rsid w:val="002720A4"/>
    <w:rsid w:val="00285268"/>
    <w:rsid w:val="00295748"/>
    <w:rsid w:val="002A100B"/>
    <w:rsid w:val="002B1191"/>
    <w:rsid w:val="002C05E9"/>
    <w:rsid w:val="002F13E8"/>
    <w:rsid w:val="00311691"/>
    <w:rsid w:val="00313A21"/>
    <w:rsid w:val="00331276"/>
    <w:rsid w:val="00334E1A"/>
    <w:rsid w:val="00347447"/>
    <w:rsid w:val="00351973"/>
    <w:rsid w:val="003528AD"/>
    <w:rsid w:val="00357E3F"/>
    <w:rsid w:val="003666D5"/>
    <w:rsid w:val="00366831"/>
    <w:rsid w:val="00377FA6"/>
    <w:rsid w:val="0038328A"/>
    <w:rsid w:val="00383D27"/>
    <w:rsid w:val="003865DC"/>
    <w:rsid w:val="0039442B"/>
    <w:rsid w:val="003952E5"/>
    <w:rsid w:val="003B0046"/>
    <w:rsid w:val="003B08F4"/>
    <w:rsid w:val="003B12B3"/>
    <w:rsid w:val="003D19AD"/>
    <w:rsid w:val="003D6350"/>
    <w:rsid w:val="003F6BA2"/>
    <w:rsid w:val="0040104E"/>
    <w:rsid w:val="00412132"/>
    <w:rsid w:val="00420EED"/>
    <w:rsid w:val="004360D6"/>
    <w:rsid w:val="004553E5"/>
    <w:rsid w:val="0046743B"/>
    <w:rsid w:val="00475799"/>
    <w:rsid w:val="0048215E"/>
    <w:rsid w:val="00485783"/>
    <w:rsid w:val="00490171"/>
    <w:rsid w:val="0049398A"/>
    <w:rsid w:val="004972CF"/>
    <w:rsid w:val="004A39C9"/>
    <w:rsid w:val="004B1992"/>
    <w:rsid w:val="004B248B"/>
    <w:rsid w:val="004C5F63"/>
    <w:rsid w:val="004D05F3"/>
    <w:rsid w:val="004D608E"/>
    <w:rsid w:val="004F0D61"/>
    <w:rsid w:val="0050530D"/>
    <w:rsid w:val="00537C56"/>
    <w:rsid w:val="00556C68"/>
    <w:rsid w:val="00566978"/>
    <w:rsid w:val="00571976"/>
    <w:rsid w:val="00574CCA"/>
    <w:rsid w:val="00574F5C"/>
    <w:rsid w:val="005906C9"/>
    <w:rsid w:val="005937CD"/>
    <w:rsid w:val="005A00E2"/>
    <w:rsid w:val="005A1BA3"/>
    <w:rsid w:val="005C11E4"/>
    <w:rsid w:val="005C5F25"/>
    <w:rsid w:val="005C71EB"/>
    <w:rsid w:val="00604290"/>
    <w:rsid w:val="006116BB"/>
    <w:rsid w:val="00612CB0"/>
    <w:rsid w:val="00614DCB"/>
    <w:rsid w:val="00622BFB"/>
    <w:rsid w:val="00634CF2"/>
    <w:rsid w:val="00655077"/>
    <w:rsid w:val="00665F81"/>
    <w:rsid w:val="00684D33"/>
    <w:rsid w:val="006934E1"/>
    <w:rsid w:val="006936BB"/>
    <w:rsid w:val="006A358D"/>
    <w:rsid w:val="006B5E7A"/>
    <w:rsid w:val="006D60CC"/>
    <w:rsid w:val="006E0FFA"/>
    <w:rsid w:val="006E1662"/>
    <w:rsid w:val="006E3028"/>
    <w:rsid w:val="006E57DD"/>
    <w:rsid w:val="006F5BB7"/>
    <w:rsid w:val="007023B5"/>
    <w:rsid w:val="0071377F"/>
    <w:rsid w:val="00720279"/>
    <w:rsid w:val="0072429A"/>
    <w:rsid w:val="00730725"/>
    <w:rsid w:val="0073734A"/>
    <w:rsid w:val="007509E9"/>
    <w:rsid w:val="007522F9"/>
    <w:rsid w:val="00783A84"/>
    <w:rsid w:val="007B261D"/>
    <w:rsid w:val="007B3ED6"/>
    <w:rsid w:val="007C7BC2"/>
    <w:rsid w:val="007D42D2"/>
    <w:rsid w:val="007E64FD"/>
    <w:rsid w:val="007E6A4C"/>
    <w:rsid w:val="007F4BB2"/>
    <w:rsid w:val="00804C53"/>
    <w:rsid w:val="00805230"/>
    <w:rsid w:val="00805ADB"/>
    <w:rsid w:val="00810255"/>
    <w:rsid w:val="00811158"/>
    <w:rsid w:val="00813F12"/>
    <w:rsid w:val="00816136"/>
    <w:rsid w:val="008212E5"/>
    <w:rsid w:val="008263F6"/>
    <w:rsid w:val="00830DB8"/>
    <w:rsid w:val="00834115"/>
    <w:rsid w:val="00844BDA"/>
    <w:rsid w:val="0084779A"/>
    <w:rsid w:val="008712EA"/>
    <w:rsid w:val="00880295"/>
    <w:rsid w:val="0088395A"/>
    <w:rsid w:val="00883ED7"/>
    <w:rsid w:val="008921EA"/>
    <w:rsid w:val="00893E3F"/>
    <w:rsid w:val="0089736F"/>
    <w:rsid w:val="008A3896"/>
    <w:rsid w:val="008A4D6C"/>
    <w:rsid w:val="008B1BB9"/>
    <w:rsid w:val="008C53E8"/>
    <w:rsid w:val="008D00F1"/>
    <w:rsid w:val="008D1219"/>
    <w:rsid w:val="008E1A60"/>
    <w:rsid w:val="008F2475"/>
    <w:rsid w:val="008F4E97"/>
    <w:rsid w:val="008F628D"/>
    <w:rsid w:val="009008ED"/>
    <w:rsid w:val="00902B84"/>
    <w:rsid w:val="009268EF"/>
    <w:rsid w:val="00937859"/>
    <w:rsid w:val="00941365"/>
    <w:rsid w:val="00943A8A"/>
    <w:rsid w:val="00950701"/>
    <w:rsid w:val="009665EC"/>
    <w:rsid w:val="009864E3"/>
    <w:rsid w:val="0099439C"/>
    <w:rsid w:val="00996CEF"/>
    <w:rsid w:val="009B1CBD"/>
    <w:rsid w:val="009B463E"/>
    <w:rsid w:val="009C479F"/>
    <w:rsid w:val="009C4B08"/>
    <w:rsid w:val="009E5E26"/>
    <w:rsid w:val="00A032AE"/>
    <w:rsid w:val="00A10DC6"/>
    <w:rsid w:val="00A201E8"/>
    <w:rsid w:val="00A31E6C"/>
    <w:rsid w:val="00A411D8"/>
    <w:rsid w:val="00A41C35"/>
    <w:rsid w:val="00A65023"/>
    <w:rsid w:val="00A81BBF"/>
    <w:rsid w:val="00A83CF6"/>
    <w:rsid w:val="00A848F0"/>
    <w:rsid w:val="00A9553C"/>
    <w:rsid w:val="00A97914"/>
    <w:rsid w:val="00AA3776"/>
    <w:rsid w:val="00AA4CF1"/>
    <w:rsid w:val="00AB6DF3"/>
    <w:rsid w:val="00AD1E22"/>
    <w:rsid w:val="00AE5457"/>
    <w:rsid w:val="00AF0A29"/>
    <w:rsid w:val="00AF1938"/>
    <w:rsid w:val="00AF1BF5"/>
    <w:rsid w:val="00AF4043"/>
    <w:rsid w:val="00AF6CD7"/>
    <w:rsid w:val="00B020B6"/>
    <w:rsid w:val="00B057A4"/>
    <w:rsid w:val="00B14631"/>
    <w:rsid w:val="00B2027F"/>
    <w:rsid w:val="00B32F0D"/>
    <w:rsid w:val="00B34385"/>
    <w:rsid w:val="00B405DD"/>
    <w:rsid w:val="00B934FA"/>
    <w:rsid w:val="00BC2068"/>
    <w:rsid w:val="00C16271"/>
    <w:rsid w:val="00C4648D"/>
    <w:rsid w:val="00C508A1"/>
    <w:rsid w:val="00C8250B"/>
    <w:rsid w:val="00C929BF"/>
    <w:rsid w:val="00C947B2"/>
    <w:rsid w:val="00C97716"/>
    <w:rsid w:val="00CA3424"/>
    <w:rsid w:val="00CA6843"/>
    <w:rsid w:val="00CD07DD"/>
    <w:rsid w:val="00CD1340"/>
    <w:rsid w:val="00CE719C"/>
    <w:rsid w:val="00CF1579"/>
    <w:rsid w:val="00CF29F7"/>
    <w:rsid w:val="00D03A6F"/>
    <w:rsid w:val="00D12B61"/>
    <w:rsid w:val="00D54FA3"/>
    <w:rsid w:val="00D652AB"/>
    <w:rsid w:val="00D67F1D"/>
    <w:rsid w:val="00D75AE7"/>
    <w:rsid w:val="00D862BC"/>
    <w:rsid w:val="00D91FE5"/>
    <w:rsid w:val="00DA1287"/>
    <w:rsid w:val="00DA44E5"/>
    <w:rsid w:val="00DA470A"/>
    <w:rsid w:val="00DB799C"/>
    <w:rsid w:val="00DD1E26"/>
    <w:rsid w:val="00DD3006"/>
    <w:rsid w:val="00DD48E1"/>
    <w:rsid w:val="00DE3297"/>
    <w:rsid w:val="00DF00E0"/>
    <w:rsid w:val="00DF32E2"/>
    <w:rsid w:val="00DF6B2B"/>
    <w:rsid w:val="00DF7E05"/>
    <w:rsid w:val="00E254AC"/>
    <w:rsid w:val="00E32250"/>
    <w:rsid w:val="00E462A8"/>
    <w:rsid w:val="00E54009"/>
    <w:rsid w:val="00E6643F"/>
    <w:rsid w:val="00E75FD1"/>
    <w:rsid w:val="00E8138F"/>
    <w:rsid w:val="00E957F5"/>
    <w:rsid w:val="00E96D27"/>
    <w:rsid w:val="00EA29A0"/>
    <w:rsid w:val="00EB45EC"/>
    <w:rsid w:val="00EC47BE"/>
    <w:rsid w:val="00EC7BF2"/>
    <w:rsid w:val="00EF44C3"/>
    <w:rsid w:val="00EF7536"/>
    <w:rsid w:val="00F177E3"/>
    <w:rsid w:val="00F2055A"/>
    <w:rsid w:val="00F40903"/>
    <w:rsid w:val="00F40AAD"/>
    <w:rsid w:val="00F5075E"/>
    <w:rsid w:val="00F61E88"/>
    <w:rsid w:val="00F9054A"/>
    <w:rsid w:val="00F93E15"/>
    <w:rsid w:val="00FC01F0"/>
    <w:rsid w:val="00FD1A8C"/>
    <w:rsid w:val="00FE00BD"/>
    <w:rsid w:val="00FE20F7"/>
    <w:rsid w:val="00FE37E0"/>
    <w:rsid w:val="00FF5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A8AC3"/>
  <w14:defaultImageDpi w14:val="300"/>
  <w15:docId w15:val="{B00ECFAF-BA50-4DEA-BFAF-5BDC7F71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Sección_ART_TICC"/>
    <w:basedOn w:val="Normal"/>
    <w:next w:val="Normal"/>
    <w:link w:val="Ttulo1Car"/>
    <w:qFormat/>
    <w:rsid w:val="00224374"/>
    <w:pPr>
      <w:numPr>
        <w:numId w:val="10"/>
      </w:numPr>
      <w:spacing w:line="480" w:lineRule="auto"/>
      <w:outlineLvl w:val="0"/>
    </w:pPr>
    <w:rPr>
      <w:rFonts w:ascii="Arial" w:hAnsi="Arial"/>
      <w:b/>
    </w:rPr>
  </w:style>
  <w:style w:type="paragraph" w:styleId="Ttulo2">
    <w:name w:val="heading 2"/>
    <w:aliases w:val="@Subsección_ART_TICC"/>
    <w:next w:val="Normal"/>
    <w:link w:val="Ttulo2Car"/>
    <w:qFormat/>
    <w:rsid w:val="00224374"/>
    <w:pPr>
      <w:keepNext/>
      <w:numPr>
        <w:ilvl w:val="1"/>
        <w:numId w:val="10"/>
      </w:numPr>
      <w:spacing w:line="480" w:lineRule="auto"/>
      <w:outlineLvl w:val="1"/>
    </w:pPr>
    <w:rPr>
      <w:rFonts w:ascii="Arial" w:hAnsi="Arial" w:cs="Times New Roman"/>
      <w:b/>
      <w:bCs/>
      <w:iCs/>
      <w:szCs w:val="28"/>
      <w:lang w:val="es-ES_tradnl" w:eastAsia="es-ES"/>
    </w:rPr>
  </w:style>
  <w:style w:type="paragraph" w:styleId="Ttulo3">
    <w:name w:val="heading 3"/>
    <w:aliases w:val="@Subsubsección_ART_TICC,h3,3_SubSeccCapHeading 3"/>
    <w:basedOn w:val="Normal"/>
    <w:next w:val="Normal"/>
    <w:link w:val="Ttulo3Car"/>
    <w:qFormat/>
    <w:rsid w:val="00224374"/>
    <w:pPr>
      <w:keepNext/>
      <w:numPr>
        <w:ilvl w:val="2"/>
        <w:numId w:val="11"/>
      </w:numPr>
      <w:spacing w:line="480" w:lineRule="auto"/>
      <w:ind w:left="720" w:hanging="720"/>
      <w:jc w:val="both"/>
      <w:outlineLvl w:val="2"/>
    </w:pPr>
    <w:rPr>
      <w:rFonts w:ascii="Arial" w:eastAsia="Times New Roman" w:hAnsi="Arial" w:cs="Times New Roman"/>
      <w:bCs/>
      <w:i/>
      <w:szCs w:val="26"/>
      <w:lang w:val="es-ES_tradnl" w:eastAsia="es-ES"/>
    </w:rPr>
  </w:style>
  <w:style w:type="paragraph" w:styleId="Ttulo4">
    <w:name w:val="heading 4"/>
    <w:basedOn w:val="Normal"/>
    <w:next w:val="Normal"/>
    <w:link w:val="Ttulo4Car"/>
    <w:uiPriority w:val="9"/>
    <w:semiHidden/>
    <w:unhideWhenUsed/>
    <w:qFormat/>
    <w:rsid w:val="004D05F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aliases w:val="h5"/>
    <w:basedOn w:val="Ttulo3"/>
    <w:next w:val="text"/>
    <w:link w:val="Ttulo5Car"/>
    <w:qFormat/>
    <w:rsid w:val="002525F7"/>
    <w:pPr>
      <w:keepLines/>
      <w:numPr>
        <w:ilvl w:val="0"/>
        <w:numId w:val="0"/>
      </w:numPr>
      <w:overflowPunct w:val="0"/>
      <w:autoSpaceDE w:val="0"/>
      <w:autoSpaceDN w:val="0"/>
      <w:adjustRightInd w:val="0"/>
      <w:spacing w:before="300" w:after="60" w:line="240" w:lineRule="auto"/>
      <w:textAlignment w:val="baseline"/>
      <w:outlineLvl w:val="4"/>
    </w:pPr>
    <w:rPr>
      <w:b/>
      <w:bCs w:val="0"/>
      <w:szCs w:val="20"/>
      <w:lang w:val="en-US" w:eastAsia="en-US"/>
    </w:rPr>
  </w:style>
  <w:style w:type="paragraph" w:styleId="Ttulo6">
    <w:name w:val="heading 6"/>
    <w:basedOn w:val="Normal"/>
    <w:next w:val="Normal"/>
    <w:link w:val="Ttulo6Car"/>
    <w:uiPriority w:val="9"/>
    <w:semiHidden/>
    <w:unhideWhenUsed/>
    <w:qFormat/>
    <w:rsid w:val="004D05F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6E0FF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E0FF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cción_ART_TICC Car"/>
    <w:basedOn w:val="Fuentedeprrafopredeter"/>
    <w:link w:val="Ttulo1"/>
    <w:rsid w:val="00224374"/>
    <w:rPr>
      <w:rFonts w:ascii="Arial" w:hAnsi="Arial"/>
      <w:b/>
    </w:rPr>
  </w:style>
  <w:style w:type="character" w:customStyle="1" w:styleId="Ttulo2Car">
    <w:name w:val="Título 2 Car"/>
    <w:aliases w:val="@Subsección_ART_TICC Car"/>
    <w:basedOn w:val="Fuentedeprrafopredeter"/>
    <w:link w:val="Ttulo2"/>
    <w:rsid w:val="00224374"/>
    <w:rPr>
      <w:rFonts w:ascii="Arial" w:hAnsi="Arial" w:cs="Times New Roman"/>
      <w:b/>
      <w:bCs/>
      <w:iCs/>
      <w:szCs w:val="28"/>
      <w:lang w:val="es-ES_tradnl" w:eastAsia="es-ES"/>
    </w:rPr>
  </w:style>
  <w:style w:type="character" w:customStyle="1" w:styleId="Ttulo3Car">
    <w:name w:val="Título 3 Car"/>
    <w:aliases w:val="@Subsubsección_ART_TICC Car,h3 Car,3_SubSeccCapHeading 3 Car"/>
    <w:basedOn w:val="Fuentedeprrafopredeter"/>
    <w:link w:val="Ttulo3"/>
    <w:rsid w:val="00224374"/>
    <w:rPr>
      <w:rFonts w:ascii="Arial" w:eastAsia="Times New Roman" w:hAnsi="Arial" w:cs="Times New Roman"/>
      <w:bCs/>
      <w:i/>
      <w:szCs w:val="26"/>
      <w:lang w:val="es-ES_tradnl" w:eastAsia="es-ES"/>
    </w:rPr>
  </w:style>
  <w:style w:type="paragraph" w:styleId="TDC3">
    <w:name w:val="toc 3"/>
    <w:basedOn w:val="Normal"/>
    <w:next w:val="Normal"/>
    <w:autoRedefine/>
    <w:uiPriority w:val="39"/>
    <w:semiHidden/>
    <w:unhideWhenUsed/>
    <w:qFormat/>
    <w:rsid w:val="00783A84"/>
    <w:pPr>
      <w:spacing w:after="100" w:line="276" w:lineRule="auto"/>
    </w:pPr>
    <w:rPr>
      <w:rFonts w:ascii="Eurostile" w:eastAsiaTheme="minorHAnsi" w:hAnsi="Eurostile"/>
      <w:b/>
      <w:sz w:val="22"/>
      <w:szCs w:val="22"/>
      <w:lang w:val="es-MX"/>
    </w:rPr>
  </w:style>
  <w:style w:type="paragraph" w:styleId="TDC2">
    <w:name w:val="toc 2"/>
    <w:basedOn w:val="Normal"/>
    <w:next w:val="Normal"/>
    <w:autoRedefine/>
    <w:uiPriority w:val="39"/>
    <w:semiHidden/>
    <w:unhideWhenUsed/>
    <w:qFormat/>
    <w:rsid w:val="00783A84"/>
    <w:pPr>
      <w:spacing w:after="100" w:line="276" w:lineRule="auto"/>
    </w:pPr>
    <w:rPr>
      <w:rFonts w:ascii="Eurostile" w:eastAsiaTheme="minorHAnsi" w:hAnsi="Eurostile"/>
      <w:b/>
      <w:color w:val="008000"/>
      <w:sz w:val="22"/>
      <w:szCs w:val="22"/>
      <w:lang w:val="es-MX"/>
    </w:rPr>
  </w:style>
  <w:style w:type="paragraph" w:styleId="TDC1">
    <w:name w:val="toc 1"/>
    <w:basedOn w:val="Normal"/>
    <w:next w:val="Normal"/>
    <w:autoRedefine/>
    <w:uiPriority w:val="39"/>
    <w:unhideWhenUsed/>
    <w:qFormat/>
    <w:rsid w:val="00783A84"/>
    <w:pPr>
      <w:spacing w:after="100" w:line="276" w:lineRule="auto"/>
    </w:pPr>
    <w:rPr>
      <w:rFonts w:ascii="Eurostile" w:eastAsiaTheme="minorHAnsi" w:hAnsi="Eurostile"/>
      <w:b/>
      <w:color w:val="15498F"/>
      <w:szCs w:val="22"/>
      <w:lang w:val="es-MX"/>
    </w:rPr>
  </w:style>
  <w:style w:type="paragraph" w:styleId="TDC5">
    <w:name w:val="toc 5"/>
    <w:basedOn w:val="Normal"/>
    <w:next w:val="Normal"/>
    <w:autoRedefine/>
    <w:uiPriority w:val="39"/>
    <w:unhideWhenUsed/>
    <w:qFormat/>
    <w:rsid w:val="00783A84"/>
    <w:pPr>
      <w:numPr>
        <w:numId w:val="1"/>
      </w:numPr>
      <w:spacing w:after="200" w:line="276" w:lineRule="auto"/>
    </w:pPr>
    <w:rPr>
      <w:rFonts w:ascii="Eurostile" w:eastAsiaTheme="minorHAnsi" w:hAnsi="Eurostile"/>
      <w:b/>
      <w:color w:val="3051B4"/>
      <w:sz w:val="28"/>
      <w:szCs w:val="22"/>
      <w:lang w:val="es-MX"/>
    </w:rPr>
  </w:style>
  <w:style w:type="paragraph" w:customStyle="1" w:styleId="Fig-GrficosARTTICC">
    <w:name w:val="@Fig-Gráficos_ART_TICC"/>
    <w:basedOn w:val="Normal"/>
    <w:qFormat/>
    <w:rsid w:val="00224374"/>
    <w:pPr>
      <w:ind w:left="851" w:hanging="851"/>
      <w:jc w:val="center"/>
    </w:pPr>
    <w:rPr>
      <w:rFonts w:ascii="Arial" w:hAnsi="Arial" w:cs="Arial"/>
      <w:sz w:val="18"/>
      <w:szCs w:val="18"/>
      <w:lang w:val="es-ES_tradnl"/>
    </w:rPr>
  </w:style>
  <w:style w:type="paragraph" w:customStyle="1" w:styleId="TextoARTTICC14">
    <w:name w:val="@Texto_ART_TICC14"/>
    <w:basedOn w:val="Normal"/>
    <w:qFormat/>
    <w:rsid w:val="00224374"/>
    <w:pPr>
      <w:spacing w:line="480" w:lineRule="auto"/>
      <w:jc w:val="both"/>
    </w:pPr>
    <w:rPr>
      <w:rFonts w:ascii="Arial" w:hAnsi="Arial" w:cs="Arial"/>
      <w:lang w:val="es-ES_tradnl"/>
    </w:rPr>
  </w:style>
  <w:style w:type="paragraph" w:customStyle="1" w:styleId="text">
    <w:name w:val="text"/>
    <w:aliases w:val="t,t_TEXTO NORMAL"/>
    <w:basedOn w:val="Normal"/>
    <w:qFormat/>
    <w:rsid w:val="0024154A"/>
    <w:pPr>
      <w:overflowPunct w:val="0"/>
      <w:autoSpaceDE w:val="0"/>
      <w:autoSpaceDN w:val="0"/>
      <w:adjustRightInd w:val="0"/>
      <w:spacing w:line="480" w:lineRule="auto"/>
      <w:ind w:firstLine="720"/>
      <w:jc w:val="both"/>
      <w:textAlignment w:val="baseline"/>
    </w:pPr>
    <w:rPr>
      <w:rFonts w:ascii="Arial" w:eastAsia="Times New Roman" w:hAnsi="Arial" w:cs="Times New Roman"/>
      <w:szCs w:val="20"/>
    </w:rPr>
  </w:style>
  <w:style w:type="character" w:customStyle="1" w:styleId="Ttulo5Car">
    <w:name w:val="Título 5 Car"/>
    <w:aliases w:val="h5 Car"/>
    <w:basedOn w:val="Fuentedeprrafopredeter"/>
    <w:link w:val="Ttulo5"/>
    <w:rsid w:val="002525F7"/>
    <w:rPr>
      <w:rFonts w:ascii="Arial" w:eastAsia="Times New Roman" w:hAnsi="Arial" w:cs="Times New Roman"/>
      <w:b/>
      <w:i/>
      <w:szCs w:val="20"/>
    </w:rPr>
  </w:style>
  <w:style w:type="character" w:styleId="Refdenotaalpie">
    <w:name w:val="footnote reference"/>
    <w:basedOn w:val="Fuentedeprrafopredeter"/>
    <w:semiHidden/>
    <w:rsid w:val="002525F7"/>
    <w:rPr>
      <w:position w:val="6"/>
      <w:sz w:val="16"/>
    </w:rPr>
  </w:style>
  <w:style w:type="paragraph" w:styleId="Textonotapie">
    <w:name w:val="footnote text"/>
    <w:basedOn w:val="Normal"/>
    <w:link w:val="TextonotapieCar"/>
    <w:semiHidden/>
    <w:rsid w:val="002525F7"/>
    <w:pPr>
      <w:overflowPunct w:val="0"/>
      <w:autoSpaceDE w:val="0"/>
      <w:autoSpaceDN w:val="0"/>
      <w:adjustRightInd w:val="0"/>
      <w:jc w:val="both"/>
      <w:textAlignment w:val="baseline"/>
    </w:pPr>
    <w:rPr>
      <w:rFonts w:ascii="Arial" w:eastAsia="Times New Roman" w:hAnsi="Arial" w:cs="Times New Roman"/>
      <w:sz w:val="20"/>
      <w:szCs w:val="20"/>
    </w:rPr>
  </w:style>
  <w:style w:type="character" w:customStyle="1" w:styleId="TextonotapieCar">
    <w:name w:val="Texto nota pie Car"/>
    <w:basedOn w:val="Fuentedeprrafopredeter"/>
    <w:link w:val="Textonotapie"/>
    <w:semiHidden/>
    <w:rsid w:val="002525F7"/>
    <w:rPr>
      <w:rFonts w:ascii="Arial" w:eastAsia="Times New Roman" w:hAnsi="Arial" w:cs="Times New Roman"/>
      <w:sz w:val="20"/>
      <w:szCs w:val="20"/>
    </w:rPr>
  </w:style>
  <w:style w:type="character" w:customStyle="1" w:styleId="Ttulo7Car">
    <w:name w:val="Título 7 Car"/>
    <w:basedOn w:val="Fuentedeprrafopredeter"/>
    <w:link w:val="Ttulo7"/>
    <w:uiPriority w:val="9"/>
    <w:semiHidden/>
    <w:rsid w:val="006E0F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6E0FFA"/>
    <w:rPr>
      <w:rFonts w:asciiTheme="majorHAnsi" w:eastAsiaTheme="majorEastAsia" w:hAnsiTheme="majorHAnsi" w:cstheme="majorBidi"/>
      <w:color w:val="404040" w:themeColor="text1" w:themeTint="BF"/>
      <w:sz w:val="20"/>
      <w:szCs w:val="20"/>
    </w:rPr>
  </w:style>
  <w:style w:type="paragraph" w:customStyle="1" w:styleId="TextoNORMALTESIS">
    <w:name w:val="@Texto_NORMAL_TESIS"/>
    <w:basedOn w:val="Normal"/>
    <w:rsid w:val="006E0FFA"/>
    <w:pPr>
      <w:spacing w:line="480" w:lineRule="auto"/>
      <w:jc w:val="both"/>
    </w:pPr>
    <w:rPr>
      <w:rFonts w:ascii="Arial" w:eastAsia="Times New Roman" w:hAnsi="Arial" w:cs="Arial"/>
      <w:lang w:val="es-ES_tradnl"/>
    </w:rPr>
  </w:style>
  <w:style w:type="paragraph" w:styleId="Prrafodelista">
    <w:name w:val="List Paragraph"/>
    <w:basedOn w:val="Normal"/>
    <w:uiPriority w:val="34"/>
    <w:qFormat/>
    <w:rsid w:val="006E0FFA"/>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6E0FFA"/>
    <w:pPr>
      <w:spacing w:before="100" w:beforeAutospacing="1" w:after="100" w:afterAutospacing="1"/>
    </w:pPr>
    <w:rPr>
      <w:rFonts w:ascii="Times" w:eastAsia="Times New Roman" w:hAnsi="Times" w:cs="Times New Roman"/>
      <w:sz w:val="20"/>
      <w:szCs w:val="20"/>
    </w:rPr>
  </w:style>
  <w:style w:type="character" w:customStyle="1" w:styleId="Ttulo4Car">
    <w:name w:val="Título 4 Car"/>
    <w:basedOn w:val="Fuentedeprrafopredeter"/>
    <w:link w:val="Ttulo4"/>
    <w:uiPriority w:val="9"/>
    <w:semiHidden/>
    <w:rsid w:val="004D05F3"/>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uiPriority w:val="9"/>
    <w:semiHidden/>
    <w:rsid w:val="004D05F3"/>
    <w:rPr>
      <w:rFonts w:asciiTheme="majorHAnsi" w:eastAsiaTheme="majorEastAsia" w:hAnsiTheme="majorHAnsi" w:cstheme="majorBidi"/>
      <w:i/>
      <w:iCs/>
      <w:color w:val="243F60" w:themeColor="accent1" w:themeShade="7F"/>
    </w:rPr>
  </w:style>
  <w:style w:type="paragraph" w:customStyle="1" w:styleId="Default">
    <w:name w:val="Default"/>
    <w:rsid w:val="004D05F3"/>
    <w:pPr>
      <w:widowControl w:val="0"/>
      <w:autoSpaceDE w:val="0"/>
      <w:autoSpaceDN w:val="0"/>
      <w:adjustRightInd w:val="0"/>
    </w:pPr>
    <w:rPr>
      <w:rFonts w:ascii="Times New Roman" w:eastAsia="Times New Roman" w:hAnsi="Times New Roman" w:cs="Times New Roman"/>
      <w:color w:val="000000"/>
    </w:rPr>
  </w:style>
  <w:style w:type="character" w:styleId="Hipervnculo">
    <w:name w:val="Hyperlink"/>
    <w:basedOn w:val="Fuentedeprrafopredeter"/>
    <w:uiPriority w:val="99"/>
    <w:unhideWhenUsed/>
    <w:rsid w:val="004D05F3"/>
    <w:rPr>
      <w:color w:val="0000FF" w:themeColor="hyperlink"/>
      <w:u w:val="single"/>
    </w:rPr>
  </w:style>
  <w:style w:type="paragraph" w:customStyle="1" w:styleId="Referencias">
    <w:name w:val="@Referencias"/>
    <w:basedOn w:val="Normal"/>
    <w:qFormat/>
    <w:rsid w:val="004D05F3"/>
    <w:pPr>
      <w:spacing w:line="360" w:lineRule="auto"/>
      <w:ind w:left="567" w:hanging="567"/>
      <w:jc w:val="both"/>
    </w:pPr>
    <w:rPr>
      <w:rFonts w:ascii="Arial" w:eastAsia="Times New Roman" w:hAnsi="Arial" w:cs="Times New Roman"/>
      <w:color w:val="000000"/>
      <w:szCs w:val="21"/>
      <w:shd w:val="clear" w:color="auto" w:fill="FFFFFF"/>
      <w:lang w:val="es-ES_tradnl"/>
    </w:rPr>
  </w:style>
  <w:style w:type="paragraph" w:styleId="Sinespaciado">
    <w:name w:val="No Spacing"/>
    <w:link w:val="SinespaciadoCar"/>
    <w:uiPriority w:val="1"/>
    <w:qFormat/>
    <w:rsid w:val="00137F84"/>
    <w:rPr>
      <w:rFonts w:ascii="Calibri" w:eastAsia="Calibri" w:hAnsi="Calibri" w:cs="Times New Roman"/>
      <w:sz w:val="22"/>
      <w:szCs w:val="22"/>
      <w:lang w:val="es-MX" w:eastAsia="es-MX"/>
    </w:rPr>
  </w:style>
  <w:style w:type="character" w:customStyle="1" w:styleId="SinespaciadoCar">
    <w:name w:val="Sin espaciado Car"/>
    <w:basedOn w:val="Fuentedeprrafopredeter"/>
    <w:link w:val="Sinespaciado"/>
    <w:uiPriority w:val="1"/>
    <w:rsid w:val="00137F84"/>
    <w:rPr>
      <w:rFonts w:ascii="Calibri" w:eastAsia="Calibri" w:hAnsi="Calibri" w:cs="Times New Roman"/>
      <w:sz w:val="22"/>
      <w:szCs w:val="22"/>
      <w:lang w:val="es-MX" w:eastAsia="es-MX"/>
    </w:rPr>
  </w:style>
  <w:style w:type="paragraph" w:styleId="Textodeglobo">
    <w:name w:val="Balloon Text"/>
    <w:basedOn w:val="Normal"/>
    <w:link w:val="TextodegloboCar"/>
    <w:uiPriority w:val="99"/>
    <w:semiHidden/>
    <w:unhideWhenUsed/>
    <w:rsid w:val="00383D2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83D27"/>
    <w:rPr>
      <w:rFonts w:ascii="Lucida Grande" w:hAnsi="Lucida Grande" w:cs="Lucida Grande"/>
      <w:sz w:val="18"/>
      <w:szCs w:val="18"/>
    </w:rPr>
  </w:style>
  <w:style w:type="paragraph" w:styleId="Piedepgina">
    <w:name w:val="footer"/>
    <w:basedOn w:val="Normal"/>
    <w:link w:val="PiedepginaCar"/>
    <w:uiPriority w:val="99"/>
    <w:unhideWhenUsed/>
    <w:rsid w:val="00C947B2"/>
    <w:pPr>
      <w:tabs>
        <w:tab w:val="center" w:pos="4320"/>
        <w:tab w:val="right" w:pos="8640"/>
      </w:tabs>
    </w:pPr>
  </w:style>
  <w:style w:type="character" w:customStyle="1" w:styleId="PiedepginaCar">
    <w:name w:val="Pie de página Car"/>
    <w:basedOn w:val="Fuentedeprrafopredeter"/>
    <w:link w:val="Piedepgina"/>
    <w:uiPriority w:val="99"/>
    <w:rsid w:val="00C947B2"/>
  </w:style>
  <w:style w:type="character" w:styleId="Nmerodepgina">
    <w:name w:val="page number"/>
    <w:basedOn w:val="Fuentedeprrafopredeter"/>
    <w:uiPriority w:val="99"/>
    <w:semiHidden/>
    <w:unhideWhenUsed/>
    <w:rsid w:val="00C947B2"/>
  </w:style>
  <w:style w:type="character" w:styleId="Hipervnculovisitado">
    <w:name w:val="FollowedHyperlink"/>
    <w:basedOn w:val="Fuentedeprrafopredeter"/>
    <w:uiPriority w:val="99"/>
    <w:semiHidden/>
    <w:unhideWhenUsed/>
    <w:rsid w:val="004553E5"/>
    <w:rPr>
      <w:color w:val="800080" w:themeColor="followedHyperlink"/>
      <w:u w:val="single"/>
    </w:rPr>
  </w:style>
  <w:style w:type="paragraph" w:styleId="Encabezado">
    <w:name w:val="header"/>
    <w:basedOn w:val="Normal"/>
    <w:link w:val="EncabezadoCar"/>
    <w:uiPriority w:val="99"/>
    <w:unhideWhenUsed/>
    <w:rsid w:val="00DD48E1"/>
    <w:pPr>
      <w:tabs>
        <w:tab w:val="center" w:pos="4419"/>
        <w:tab w:val="right" w:pos="8838"/>
      </w:tabs>
    </w:pPr>
  </w:style>
  <w:style w:type="character" w:customStyle="1" w:styleId="EncabezadoCar">
    <w:name w:val="Encabezado Car"/>
    <w:basedOn w:val="Fuentedeprrafopredeter"/>
    <w:link w:val="Encabezado"/>
    <w:uiPriority w:val="99"/>
    <w:rsid w:val="00DD4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793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_figueroa@uabc.edu.mx" TargetMode="External"/><Relationship Id="rId13" Type="http://schemas.openxmlformats.org/officeDocument/2006/relationships/hyperlink" Target="http://www.sined.mx/sined/files/acervo/PIDESAD.pdf" TargetMode="External"/><Relationship Id="rId18" Type="http://schemas.openxmlformats.org/officeDocument/2006/relationships/hyperlink" Target="https://books.google.com.mx/books?id=NLS2d2Js5OoC&amp;printsec=frontcover&amp;source=gbs_ge_summary_r&amp;cad=0" TargetMode="External"/><Relationship Id="rId26" Type="http://schemas.openxmlformats.org/officeDocument/2006/relationships/hyperlink" Target="http://doi.org/10.1109/EMR.2009.5235494" TargetMode="External"/><Relationship Id="rId39" Type="http://schemas.openxmlformats.org/officeDocument/2006/relationships/hyperlink" Target="http://unesdoc.unesco.org/images/0021/002134/213475e.pdf" TargetMode="External"/><Relationship Id="rId3" Type="http://schemas.openxmlformats.org/officeDocument/2006/relationships/settings" Target="settings.xml"/><Relationship Id="rId21" Type="http://schemas.openxmlformats.org/officeDocument/2006/relationships/hyperlink" Target="http://www.cepal.org/cgi-bin/getprod.asp?xml=/elac2015/noticias/paginas/9/44209/P44209.xml&amp;xsl=/elac2015/tpl/p18f.xsl&amp;base=/elac2015/tpl/top-bottom.xsl" TargetMode="External"/><Relationship Id="rId34" Type="http://schemas.openxmlformats.org/officeDocument/2006/relationships/hyperlink" Target="http://journals.uoc.edu/index.php/rusc/article/view/v11n3-rama" TargetMode="External"/><Relationship Id="rId42" Type="http://schemas.openxmlformats.org/officeDocument/2006/relationships/hyperlink" Target="http://search.ebscohost.com/login.aspx?direct=true&amp;db=sph&amp;AN=32957864&amp;site=ehost-live" TargetMode="External"/><Relationship Id="rId47" Type="http://schemas.openxmlformats.org/officeDocument/2006/relationships/theme" Target="theme/theme1.xml"/><Relationship Id="rId7" Type="http://schemas.openxmlformats.org/officeDocument/2006/relationships/hyperlink" Target="mailto:yespinosa@uabc.edu.mx" TargetMode="External"/><Relationship Id="rId12" Type="http://schemas.openxmlformats.org/officeDocument/2006/relationships/hyperlink" Target="https://21cif.com/resources/links/standards.html" TargetMode="External"/><Relationship Id="rId17" Type="http://schemas.openxmlformats.org/officeDocument/2006/relationships/hyperlink" Target="http://www.oei.es/publicaciones/detalle_publicacion.php?id=10" TargetMode="External"/><Relationship Id="rId25" Type="http://schemas.openxmlformats.org/officeDocument/2006/relationships/hyperlink" Target="http://doi.org/10.1111/ejed.12017" TargetMode="External"/><Relationship Id="rId33" Type="http://schemas.openxmlformats.org/officeDocument/2006/relationships/hyperlink" Target="http://www.presidencia.gob.mx/tercerinforme/" TargetMode="External"/><Relationship Id="rId38" Type="http://schemas.openxmlformats.org/officeDocument/2006/relationships/hyperlink" Target="http://unesdoc.unesco.org/images/0015/001562/156207e.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dalyc.org/pdf/447/44723985015.pdf" TargetMode="External"/><Relationship Id="rId20" Type="http://schemas.openxmlformats.org/officeDocument/2006/relationships/hyperlink" Target="http://www.prosic.ucr.ac.cr/sites/default/files/documentos/capitulo_06.pdf" TargetMode="External"/><Relationship Id="rId29" Type="http://schemas.openxmlformats.org/officeDocument/2006/relationships/hyperlink" Target="http://dialnet.unirioja.es/servlet/articulo;jsessionid=81752DE76F7E025474470BA9FBF2D693.dialnet01?codigo=2124118" TargetMode="External"/><Relationship Id="rId41" Type="http://schemas.openxmlformats.org/officeDocument/2006/relationships/hyperlink" Target="http://search.ebscohost.com/login.aspx?direct=true&amp;db=psyh&amp;AN=2010-99030-542&amp;site=ehost-li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suan@uabc.edu.mx" TargetMode="External"/><Relationship Id="rId24" Type="http://schemas.openxmlformats.org/officeDocument/2006/relationships/hyperlink" Target="http://doi.org/10.3991/ijac.v3i3.1372" TargetMode="External"/><Relationship Id="rId32" Type="http://schemas.openxmlformats.org/officeDocument/2006/relationships/hyperlink" Target="http://www.presidencia.gob.mx/segundoinforme/" TargetMode="External"/><Relationship Id="rId37" Type="http://schemas.openxmlformats.org/officeDocument/2006/relationships/hyperlink" Target="http://fs.planeacion.sep.gob.mx/estadistica_e_indicadores/principales_cifras/principales_cifras_2012_2013_bolsillo.pdf" TargetMode="External"/><Relationship Id="rId40" Type="http://schemas.openxmlformats.org/officeDocument/2006/relationships/hyperlink" Target="http://www.unesco.org/new/fileadmin/MULTIMEDIA/FIELD/Santiago/images/ticsesp.pdf"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calderon.presidencia.gob.mx/informe/sexto/pdf/INFORME_ESCRITO/Sexto_Informe_de_Gobierno.pdf" TargetMode="External"/><Relationship Id="rId23" Type="http://schemas.openxmlformats.org/officeDocument/2006/relationships/hyperlink" Target="http://relatec.unex.es/article/view/2068/1392" TargetMode="External"/><Relationship Id="rId28" Type="http://schemas.openxmlformats.org/officeDocument/2006/relationships/hyperlink" Target="http://azul.iing.mxl.uabc.mx/normex-iop/educacion_a_distancia_bc.pdf" TargetMode="External"/><Relationship Id="rId36" Type="http://schemas.openxmlformats.org/officeDocument/2006/relationships/hyperlink" Target="http://www.educacionfutura.org/educacion-segundo-informe-de-gobierno/" TargetMode="External"/><Relationship Id="rId10" Type="http://schemas.openxmlformats.org/officeDocument/2006/relationships/hyperlink" Target="mailto:eperezchica@uabc.edu.mx" TargetMode="External"/><Relationship Id="rId19" Type="http://schemas.openxmlformats.org/officeDocument/2006/relationships/hyperlink" Target="http://200.74.222.178/index.php/omnia/article/view/7143/7131" TargetMode="External"/><Relationship Id="rId31" Type="http://schemas.openxmlformats.org/officeDocument/2006/relationships/hyperlink" Target="http://cdn.mexicodigital.gob.mx/EstrategiaDigital.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rra.karla@uabc.edu.mx" TargetMode="External"/><Relationship Id="rId14" Type="http://schemas.openxmlformats.org/officeDocument/2006/relationships/hyperlink" Target="http://mds.marshall.edu/cgi/viewcontent.cgi?article=1052&amp;context=etd" TargetMode="External"/><Relationship Id="rId22" Type="http://schemas.openxmlformats.org/officeDocument/2006/relationships/hyperlink" Target="http://doi.org/10.1007/s40299-012-0055-8" TargetMode="External"/><Relationship Id="rId27" Type="http://schemas.openxmlformats.org/officeDocument/2006/relationships/hyperlink" Target="http://www.redalyc.org/articulo.oa?id=68800706" TargetMode="External"/><Relationship Id="rId30" Type="http://schemas.openxmlformats.org/officeDocument/2006/relationships/hyperlink" Target="http://pnd.gob.mx/wp-content/uploads/2013/05/PND.pdf" TargetMode="External"/><Relationship Id="rId35" Type="http://schemas.openxmlformats.org/officeDocument/2006/relationships/hyperlink" Target="http://dialnet.unirioja.es/servlet/articulo?codigo=2124130&amp;info=resumen&amp;idioma=SPA"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7209</Words>
  <Characters>41022</Characters>
  <Application>Microsoft Office Word</Application>
  <DocSecurity>0</DocSecurity>
  <Lines>872</Lines>
  <Paragraphs>285</Paragraphs>
  <ScaleCrop>false</ScaleCrop>
  <HeadingPairs>
    <vt:vector size="2" baseType="variant">
      <vt:variant>
        <vt:lpstr>Título</vt:lpstr>
      </vt:variant>
      <vt:variant>
        <vt:i4>1</vt:i4>
      </vt:variant>
    </vt:vector>
  </HeadingPairs>
  <TitlesOfParts>
    <vt:vector size="1" baseType="lpstr">
      <vt:lpstr/>
    </vt:vector>
  </TitlesOfParts>
  <Company>UABC_CEA</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Espinosa D.</dc:creator>
  <cp:keywords/>
  <dc:description/>
  <cp:lastModifiedBy>Naira Niktè Santillan</cp:lastModifiedBy>
  <cp:revision>3</cp:revision>
  <cp:lastPrinted>2017-08-16T00:18:00Z</cp:lastPrinted>
  <dcterms:created xsi:type="dcterms:W3CDTF">2017-11-01T18:54:00Z</dcterms:created>
  <dcterms:modified xsi:type="dcterms:W3CDTF">2017-11-01T18:55:00Z</dcterms:modified>
</cp:coreProperties>
</file>