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F68" w:rsidRPr="0087694E" w:rsidRDefault="00AA39FE" w:rsidP="0087694E">
      <w:pPr>
        <w:pStyle w:val="NormalWeb"/>
        <w:spacing w:line="276" w:lineRule="auto"/>
        <w:jc w:val="right"/>
        <w:rPr>
          <w:rFonts w:ascii="Calibri" w:hAnsi="Calibri" w:cs="Calibri"/>
          <w:color w:val="000000"/>
          <w:sz w:val="36"/>
          <w:szCs w:val="36"/>
          <w:lang w:val="es-MX" w:eastAsia="es-MX"/>
        </w:rPr>
      </w:pPr>
      <w:r w:rsidRPr="0087694E">
        <w:rPr>
          <w:rFonts w:ascii="Calibri" w:hAnsi="Calibri" w:cs="Calibri"/>
          <w:color w:val="000000"/>
          <w:sz w:val="36"/>
          <w:szCs w:val="36"/>
          <w:lang w:val="es-MX" w:eastAsia="es-MX"/>
        </w:rPr>
        <w:t>Factores que inciden en la permanencia académica de estudiantes a distancia en el nivel superior. Caso de estudio: Licenciatura en Estadística y Sistemas de Información</w:t>
      </w:r>
    </w:p>
    <w:p w:rsidR="00AA39FE" w:rsidRPr="0087694E" w:rsidRDefault="00AA39FE" w:rsidP="0087694E">
      <w:pPr>
        <w:pStyle w:val="NormalWeb"/>
        <w:spacing w:line="276" w:lineRule="auto"/>
        <w:jc w:val="right"/>
        <w:rPr>
          <w:rFonts w:ascii="Calibri" w:hAnsi="Calibri" w:cs="Calibri"/>
          <w:i/>
          <w:color w:val="000000"/>
          <w:sz w:val="28"/>
          <w:szCs w:val="36"/>
          <w:lang w:val="es-MX" w:eastAsia="es-MX"/>
        </w:rPr>
      </w:pPr>
      <w:r w:rsidRPr="0087694E">
        <w:rPr>
          <w:rFonts w:ascii="Calibri" w:hAnsi="Calibri" w:cs="Calibri"/>
          <w:i/>
          <w:color w:val="000000"/>
          <w:sz w:val="28"/>
          <w:szCs w:val="36"/>
          <w:lang w:val="es-MX" w:eastAsia="es-MX"/>
        </w:rPr>
        <w:t>Factors that affect the academic permanence of distance students in the upper level. Case study: Bachelor in Statistics and Information Systems</w:t>
      </w:r>
    </w:p>
    <w:p w:rsidR="0087694E" w:rsidRPr="0087694E" w:rsidRDefault="0087694E" w:rsidP="0087694E">
      <w:pPr>
        <w:pStyle w:val="NormalWeb"/>
        <w:spacing w:before="0" w:beforeAutospacing="0" w:after="0" w:afterAutospacing="0" w:line="276" w:lineRule="auto"/>
        <w:jc w:val="right"/>
        <w:rPr>
          <w:rFonts w:asciiTheme="minorHAnsi" w:eastAsia="Calibri" w:hAnsiTheme="minorHAnsi" w:cstheme="minorBidi"/>
          <w:szCs w:val="22"/>
          <w:lang w:val="es-MX" w:eastAsia="en-US"/>
        </w:rPr>
      </w:pPr>
      <w:r>
        <w:rPr>
          <w:rFonts w:ascii="Calibri" w:eastAsia="Calibri" w:hAnsi="Calibri" w:cs="Calibri"/>
          <w:b/>
          <w:lang w:eastAsia="es-ES_tradnl"/>
        </w:rPr>
        <w:br/>
      </w:r>
      <w:r w:rsidR="00910997" w:rsidRPr="0087694E">
        <w:rPr>
          <w:rFonts w:ascii="Calibri" w:eastAsia="Calibri" w:hAnsi="Calibri" w:cs="Calibri"/>
          <w:b/>
          <w:lang w:eastAsia="es-ES_tradnl"/>
        </w:rPr>
        <w:t>Oscar Ausencio Carballo</w:t>
      </w:r>
      <w:r w:rsidR="005039E6" w:rsidRPr="0087694E">
        <w:rPr>
          <w:rFonts w:ascii="Calibri" w:eastAsia="Calibri" w:hAnsi="Calibri" w:cs="Calibri"/>
          <w:b/>
          <w:lang w:eastAsia="es-ES_tradnl"/>
        </w:rPr>
        <w:t xml:space="preserve"> Aguilar</w:t>
      </w:r>
      <w:r>
        <w:rPr>
          <w:rFonts w:ascii="Arial" w:hAnsi="Arial" w:cs="Arial"/>
          <w:lang w:val="en-US"/>
        </w:rPr>
        <w:br/>
      </w:r>
      <w:r w:rsidRPr="0087694E">
        <w:rPr>
          <w:rFonts w:asciiTheme="minorHAnsi" w:eastAsia="Calibri" w:hAnsiTheme="minorHAnsi" w:cstheme="minorBidi"/>
          <w:szCs w:val="22"/>
          <w:lang w:val="es-MX" w:eastAsia="en-US"/>
        </w:rPr>
        <w:t xml:space="preserve">Centro de Estudios para el Desarrollo Municipal y Políticas Públicas, Universidad Autónoma de Chiapas, México </w:t>
      </w:r>
    </w:p>
    <w:p w:rsidR="00E15EB0" w:rsidRPr="00C07448" w:rsidRDefault="00FC5651" w:rsidP="0087694E">
      <w:pPr>
        <w:pStyle w:val="Sinespaciado"/>
        <w:spacing w:line="276" w:lineRule="auto"/>
        <w:jc w:val="right"/>
        <w:rPr>
          <w:rFonts w:ascii="Arial" w:hAnsi="Arial" w:cs="Arial"/>
          <w:sz w:val="24"/>
          <w:szCs w:val="24"/>
          <w:lang w:val="es-ES"/>
        </w:rPr>
      </w:pPr>
      <w:hyperlink r:id="rId8" w:history="1">
        <w:r w:rsidR="00E15EB0" w:rsidRPr="0087694E">
          <w:rPr>
            <w:rStyle w:val="Hipervnculo"/>
            <w:rFonts w:ascii="Calibri" w:eastAsiaTheme="minorHAnsi" w:hAnsi="Calibri" w:cs="Calibri"/>
            <w:color w:val="FF0000"/>
            <w:sz w:val="24"/>
            <w:u w:val="none"/>
            <w:lang w:eastAsia="es-ES_tradnl"/>
          </w:rPr>
          <w:t>ocarballo197@yahoo.com.mx</w:t>
        </w:r>
      </w:hyperlink>
    </w:p>
    <w:p w:rsidR="00B41344" w:rsidRDefault="00B41344" w:rsidP="00C76DBB">
      <w:pPr>
        <w:pStyle w:val="NormalWeb"/>
        <w:spacing w:before="0" w:beforeAutospacing="0" w:after="0" w:afterAutospacing="0"/>
        <w:jc w:val="center"/>
        <w:rPr>
          <w:rFonts w:ascii="Arial Narrow" w:hAnsi="Arial Narrow" w:cs="Arial"/>
          <w:sz w:val="22"/>
          <w:szCs w:val="22"/>
          <w:lang w:val="es-MX"/>
        </w:rPr>
      </w:pPr>
    </w:p>
    <w:p w:rsidR="00503294" w:rsidRDefault="00503294" w:rsidP="00C76DBB">
      <w:pPr>
        <w:pStyle w:val="NormalWeb"/>
        <w:spacing w:before="0" w:beforeAutospacing="0" w:after="0" w:afterAutospacing="0"/>
        <w:jc w:val="center"/>
        <w:rPr>
          <w:rFonts w:ascii="Arial Narrow" w:hAnsi="Arial Narrow" w:cs="Arial"/>
          <w:sz w:val="22"/>
          <w:szCs w:val="22"/>
          <w:lang w:val="es-MX"/>
        </w:rPr>
      </w:pPr>
    </w:p>
    <w:p w:rsidR="001F4F6A" w:rsidRDefault="001F4F6A" w:rsidP="00C76DBB">
      <w:pPr>
        <w:pStyle w:val="NormalWeb"/>
        <w:jc w:val="both"/>
        <w:rPr>
          <w:rFonts w:ascii="Arial Narrow" w:hAnsi="Arial Narrow" w:cs="Arial"/>
          <w:b/>
          <w:lang w:val="es-MX"/>
        </w:rPr>
        <w:sectPr w:rsidR="001F4F6A" w:rsidSect="0087694E">
          <w:headerReference w:type="default" r:id="rId9"/>
          <w:footerReference w:type="default" r:id="rId10"/>
          <w:pgSz w:w="12240" w:h="15840" w:code="1"/>
          <w:pgMar w:top="1985" w:right="1418" w:bottom="1418" w:left="1701" w:header="709" w:footer="709" w:gutter="0"/>
          <w:cols w:space="708"/>
          <w:docGrid w:linePitch="360"/>
        </w:sectPr>
      </w:pPr>
    </w:p>
    <w:p w:rsidR="00BE1DF8" w:rsidRPr="0087694E" w:rsidRDefault="0087694E" w:rsidP="00C76DBB">
      <w:pPr>
        <w:pStyle w:val="NormalWeb"/>
        <w:jc w:val="both"/>
        <w:rPr>
          <w:rFonts w:ascii="Calibri" w:eastAsia="Cambria" w:hAnsi="Calibri"/>
          <w:b/>
          <w:color w:val="000000"/>
          <w:sz w:val="28"/>
          <w:lang w:val="es-MX"/>
        </w:rPr>
      </w:pPr>
      <w:r w:rsidRPr="0087694E">
        <w:rPr>
          <w:rFonts w:ascii="Calibri" w:eastAsia="Cambria" w:hAnsi="Calibri"/>
          <w:b/>
          <w:color w:val="000000"/>
          <w:sz w:val="28"/>
          <w:lang w:val="es-MX"/>
        </w:rPr>
        <w:t>Resumen</w:t>
      </w:r>
    </w:p>
    <w:p w:rsidR="0020333D" w:rsidRPr="0087694E" w:rsidRDefault="00BE1DF8" w:rsidP="0087694E">
      <w:pPr>
        <w:pStyle w:val="NormalWeb"/>
        <w:spacing w:line="360" w:lineRule="auto"/>
        <w:jc w:val="both"/>
        <w:rPr>
          <w:lang w:val="es-MX"/>
        </w:rPr>
      </w:pPr>
      <w:r w:rsidRPr="0087694E">
        <w:rPr>
          <w:lang w:val="es-MX"/>
        </w:rPr>
        <w:t xml:space="preserve">La presente investigación </w:t>
      </w:r>
      <w:r w:rsidR="00BD5C20" w:rsidRPr="0087694E">
        <w:rPr>
          <w:lang w:val="es-MX"/>
        </w:rPr>
        <w:t>tiene por</w:t>
      </w:r>
      <w:r w:rsidRPr="0087694E">
        <w:rPr>
          <w:lang w:val="es-MX"/>
        </w:rPr>
        <w:t xml:space="preserve"> </w:t>
      </w:r>
      <w:r w:rsidR="00BF4471" w:rsidRPr="0087694E">
        <w:rPr>
          <w:lang w:val="es-MX"/>
        </w:rPr>
        <w:t>objet</w:t>
      </w:r>
      <w:r w:rsidRPr="0087694E">
        <w:rPr>
          <w:lang w:val="es-MX"/>
        </w:rPr>
        <w:t>o determinar y analizar los</w:t>
      </w:r>
      <w:r w:rsidR="00E86BA4" w:rsidRPr="0087694E">
        <w:rPr>
          <w:lang w:val="es-MX"/>
        </w:rPr>
        <w:t xml:space="preserve"> principales</w:t>
      </w:r>
      <w:r w:rsidRPr="0087694E">
        <w:rPr>
          <w:lang w:val="es-MX"/>
        </w:rPr>
        <w:t xml:space="preserve"> factores que </w:t>
      </w:r>
      <w:r w:rsidR="00582972" w:rsidRPr="0087694E">
        <w:rPr>
          <w:lang w:val="es-MX"/>
        </w:rPr>
        <w:t>estimularon</w:t>
      </w:r>
      <w:r w:rsidRPr="0087694E">
        <w:rPr>
          <w:lang w:val="es-MX"/>
        </w:rPr>
        <w:t xml:space="preserve"> la permanencia académica de los estudiantes</w:t>
      </w:r>
      <w:r w:rsidR="00037043" w:rsidRPr="0087694E">
        <w:rPr>
          <w:lang w:val="es-MX"/>
        </w:rPr>
        <w:t xml:space="preserve"> inscritos durante el año 2015</w:t>
      </w:r>
      <w:r w:rsidRPr="0087694E">
        <w:rPr>
          <w:lang w:val="es-MX"/>
        </w:rPr>
        <w:t xml:space="preserve"> </w:t>
      </w:r>
      <w:r w:rsidR="004452F1" w:rsidRPr="0087694E">
        <w:rPr>
          <w:lang w:val="es-MX"/>
        </w:rPr>
        <w:t>en</w:t>
      </w:r>
      <w:r w:rsidR="00E86BA4" w:rsidRPr="0087694E">
        <w:rPr>
          <w:lang w:val="es-MX"/>
        </w:rPr>
        <w:t xml:space="preserve"> la Licenciatura en Estadís</w:t>
      </w:r>
      <w:r w:rsidR="00B23B85" w:rsidRPr="0087694E">
        <w:rPr>
          <w:lang w:val="es-MX"/>
        </w:rPr>
        <w:t>tica y Sistemas de Información</w:t>
      </w:r>
      <w:r w:rsidR="0020333D" w:rsidRPr="0087694E">
        <w:rPr>
          <w:lang w:val="es-MX"/>
        </w:rPr>
        <w:t>.</w:t>
      </w:r>
    </w:p>
    <w:p w:rsidR="00E86BA4" w:rsidRPr="0087694E" w:rsidRDefault="008071E4" w:rsidP="0087694E">
      <w:pPr>
        <w:pStyle w:val="NormalWeb"/>
        <w:spacing w:line="360" w:lineRule="auto"/>
        <w:jc w:val="both"/>
        <w:rPr>
          <w:lang w:val="es-MX"/>
        </w:rPr>
      </w:pPr>
      <w:r w:rsidRPr="0087694E">
        <w:rPr>
          <w:lang w:val="es-MX"/>
        </w:rPr>
        <w:t>la Universidad Autónoma de Chiapas, (UNACH),  crea la Licenciatura en Estadística y Sistemas de Información, Modalidad a distancia, la cual constituye la expresión pedagógica  y didáctica de crear contenidos acordes a las necesidades sociales y laborales para formar recursos humanos calificados aplicando la estadística con la plusvalía de sistemas de información, capaces de enfrentar problemáticas como: el desconocimiento teórico y metodológico para realizar análisis estadístico, sistemas de información sectoriales inadecuados y de manejo independiente, la desvinculación de las diferentes disciplinas  con el análisis estadístico, la toma de decisiones sin fundamento estadístico.</w:t>
      </w:r>
    </w:p>
    <w:p w:rsidR="00462416" w:rsidRPr="0087694E" w:rsidRDefault="004452F1" w:rsidP="0087694E">
      <w:pPr>
        <w:pStyle w:val="NormalWeb"/>
        <w:spacing w:line="360" w:lineRule="auto"/>
        <w:jc w:val="both"/>
        <w:rPr>
          <w:lang w:val="es-MX"/>
        </w:rPr>
      </w:pPr>
      <w:r w:rsidRPr="0087694E">
        <w:rPr>
          <w:lang w:val="es-MX"/>
        </w:rPr>
        <w:t xml:space="preserve">La metodología utilizada fue de </w:t>
      </w:r>
      <w:r w:rsidR="00851BCE" w:rsidRPr="0087694E">
        <w:rPr>
          <w:lang w:val="es-MX"/>
        </w:rPr>
        <w:t>carácter</w:t>
      </w:r>
      <w:r w:rsidRPr="0087694E">
        <w:rPr>
          <w:lang w:val="es-MX"/>
        </w:rPr>
        <w:t xml:space="preserve"> </w:t>
      </w:r>
      <w:r w:rsidR="00462416" w:rsidRPr="0087694E">
        <w:rPr>
          <w:lang w:val="es-MX"/>
        </w:rPr>
        <w:t>cuali-cuantitativa de tipo descriptivo y con finalidad exploratoria</w:t>
      </w:r>
      <w:r w:rsidRPr="0087694E">
        <w:rPr>
          <w:lang w:val="es-MX"/>
        </w:rPr>
        <w:t xml:space="preserve">. </w:t>
      </w:r>
      <w:r w:rsidR="003740CA" w:rsidRPr="0087694E">
        <w:rPr>
          <w:lang w:val="es-MX"/>
        </w:rPr>
        <w:t xml:space="preserve">La población se integró por </w:t>
      </w:r>
      <w:r w:rsidR="0076635C" w:rsidRPr="0087694E">
        <w:rPr>
          <w:lang w:val="es-MX"/>
        </w:rPr>
        <w:t>tod</w:t>
      </w:r>
      <w:r w:rsidR="00B23B85" w:rsidRPr="0087694E">
        <w:rPr>
          <w:lang w:val="es-MX"/>
        </w:rPr>
        <w:t>os los alumnos y</w:t>
      </w:r>
      <w:r w:rsidR="0076635C" w:rsidRPr="0087694E">
        <w:rPr>
          <w:lang w:val="es-MX"/>
        </w:rPr>
        <w:t xml:space="preserve"> alumna</w:t>
      </w:r>
      <w:r w:rsidR="00B23B85" w:rsidRPr="0087694E">
        <w:rPr>
          <w:lang w:val="es-MX"/>
        </w:rPr>
        <w:t xml:space="preserve">s </w:t>
      </w:r>
      <w:r w:rsidR="003740CA" w:rsidRPr="0087694E">
        <w:rPr>
          <w:lang w:val="es-MX"/>
        </w:rPr>
        <w:t>matriculados e</w:t>
      </w:r>
      <w:r w:rsidR="00582972" w:rsidRPr="0087694E">
        <w:rPr>
          <w:lang w:val="es-MX"/>
        </w:rPr>
        <w:t xml:space="preserve">l año </w:t>
      </w:r>
      <w:r w:rsidR="008071E4" w:rsidRPr="0087694E">
        <w:rPr>
          <w:lang w:val="es-MX"/>
        </w:rPr>
        <w:t>2015</w:t>
      </w:r>
      <w:r w:rsidR="00582972" w:rsidRPr="0087694E">
        <w:rPr>
          <w:lang w:val="es-MX"/>
        </w:rPr>
        <w:t xml:space="preserve"> e</w:t>
      </w:r>
      <w:r w:rsidR="003740CA" w:rsidRPr="0087694E">
        <w:rPr>
          <w:lang w:val="es-MX"/>
        </w:rPr>
        <w:t xml:space="preserve">n cada uno de los seis semestres que integran la Licenciatura </w:t>
      </w:r>
      <w:r w:rsidR="003740CA" w:rsidRPr="0087694E">
        <w:rPr>
          <w:lang w:val="es-MX"/>
        </w:rPr>
        <w:lastRenderedPageBreak/>
        <w:t>antes referida. Para obtener los datos y recabar sus opiniones, s</w:t>
      </w:r>
      <w:r w:rsidRPr="0087694E">
        <w:rPr>
          <w:lang w:val="es-MX"/>
        </w:rPr>
        <w:t xml:space="preserve">e </w:t>
      </w:r>
      <w:r w:rsidR="003740CA" w:rsidRPr="0087694E">
        <w:rPr>
          <w:lang w:val="es-MX"/>
        </w:rPr>
        <w:t>les envió</w:t>
      </w:r>
      <w:r w:rsidRPr="0087694E">
        <w:rPr>
          <w:lang w:val="es-MX"/>
        </w:rPr>
        <w:t xml:space="preserve"> </w:t>
      </w:r>
      <w:r w:rsidR="00B23B85" w:rsidRPr="0087694E">
        <w:rPr>
          <w:lang w:val="es-MX"/>
        </w:rPr>
        <w:t xml:space="preserve">por Internet </w:t>
      </w:r>
      <w:r w:rsidRPr="0087694E">
        <w:rPr>
          <w:lang w:val="es-MX"/>
        </w:rPr>
        <w:t xml:space="preserve">un cuestionario </w:t>
      </w:r>
      <w:r w:rsidR="00B23B85" w:rsidRPr="0087694E">
        <w:rPr>
          <w:lang w:val="es-MX"/>
        </w:rPr>
        <w:t>electrónico en formato de encuesta.</w:t>
      </w:r>
    </w:p>
    <w:p w:rsidR="00582972" w:rsidRPr="0087694E" w:rsidRDefault="00582972" w:rsidP="0087694E">
      <w:pPr>
        <w:pStyle w:val="NormalWeb"/>
        <w:spacing w:line="360" w:lineRule="auto"/>
        <w:jc w:val="both"/>
        <w:rPr>
          <w:lang w:val="es-MX"/>
        </w:rPr>
      </w:pPr>
      <w:r w:rsidRPr="0087694E">
        <w:rPr>
          <w:lang w:val="es-MX"/>
        </w:rPr>
        <w:t xml:space="preserve">La ubicación teórica y conceptual del fenómeno de la permanencia </w:t>
      </w:r>
      <w:r w:rsidR="008907EC" w:rsidRPr="0087694E">
        <w:rPr>
          <w:lang w:val="es-MX"/>
        </w:rPr>
        <w:t>académica</w:t>
      </w:r>
      <w:r w:rsidRPr="0087694E">
        <w:rPr>
          <w:lang w:val="es-MX"/>
        </w:rPr>
        <w:t>, así como la consulta de investigaciones similares, permi</w:t>
      </w:r>
      <w:r w:rsidR="0076635C" w:rsidRPr="0087694E">
        <w:rPr>
          <w:lang w:val="es-MX"/>
        </w:rPr>
        <w:t xml:space="preserve">tieron </w:t>
      </w:r>
      <w:r w:rsidRPr="0087694E">
        <w:rPr>
          <w:lang w:val="es-MX"/>
        </w:rPr>
        <w:t xml:space="preserve">definir las variables utilizadas en el cuestionario, mismas que </w:t>
      </w:r>
      <w:r w:rsidR="00E70DCA" w:rsidRPr="0087694E">
        <w:rPr>
          <w:lang w:val="es-MX"/>
        </w:rPr>
        <w:t>conformaron</w:t>
      </w:r>
      <w:r w:rsidRPr="0087694E">
        <w:rPr>
          <w:lang w:val="es-MX"/>
        </w:rPr>
        <w:t xml:space="preserve"> los siguientes factores de permanencia estudiantil: </w:t>
      </w:r>
      <w:r w:rsidR="0076635C" w:rsidRPr="0087694E">
        <w:rPr>
          <w:lang w:val="es-MX"/>
        </w:rPr>
        <w:t>1) Académicos</w:t>
      </w:r>
      <w:r w:rsidRPr="0087694E">
        <w:rPr>
          <w:lang w:val="es-MX"/>
        </w:rPr>
        <w:t>, 2)</w:t>
      </w:r>
      <w:r w:rsidR="0076635C" w:rsidRPr="0087694E">
        <w:rPr>
          <w:lang w:val="es-MX"/>
        </w:rPr>
        <w:t xml:space="preserve"> personales</w:t>
      </w:r>
      <w:r w:rsidRPr="0087694E">
        <w:rPr>
          <w:lang w:val="es-MX"/>
        </w:rPr>
        <w:t>, 3) ambientales y, 4) sociales.</w:t>
      </w:r>
    </w:p>
    <w:p w:rsidR="002047E7" w:rsidRPr="0087694E" w:rsidRDefault="003740CA" w:rsidP="0087694E">
      <w:pPr>
        <w:pStyle w:val="NormalWeb"/>
        <w:spacing w:line="360" w:lineRule="auto"/>
        <w:jc w:val="both"/>
        <w:rPr>
          <w:lang w:val="es-MX"/>
        </w:rPr>
      </w:pPr>
      <w:r w:rsidRPr="0087694E">
        <w:rPr>
          <w:lang w:val="es-MX"/>
        </w:rPr>
        <w:t>Una vez obtenida la información necesaria, se hizo un análisis</w:t>
      </w:r>
      <w:r w:rsidR="002047E7" w:rsidRPr="0087694E">
        <w:rPr>
          <w:lang w:val="es-MX"/>
        </w:rPr>
        <w:t xml:space="preserve"> </w:t>
      </w:r>
      <w:r w:rsidRPr="0087694E">
        <w:rPr>
          <w:lang w:val="es-MX"/>
        </w:rPr>
        <w:t>para cada variable utilizando estadísticas descriptivas</w:t>
      </w:r>
      <w:r w:rsidR="00F23FFE" w:rsidRPr="0087694E">
        <w:rPr>
          <w:lang w:val="es-MX"/>
        </w:rPr>
        <w:t xml:space="preserve">, y </w:t>
      </w:r>
      <w:r w:rsidR="002047E7" w:rsidRPr="0087694E">
        <w:rPr>
          <w:lang w:val="es-MX"/>
        </w:rPr>
        <w:t>se pudieron determinar cuáles fueron los</w:t>
      </w:r>
      <w:r w:rsidR="00851BCE" w:rsidRPr="0087694E">
        <w:rPr>
          <w:lang w:val="es-MX"/>
        </w:rPr>
        <w:t xml:space="preserve"> principales</w:t>
      </w:r>
      <w:r w:rsidR="002047E7" w:rsidRPr="0087694E">
        <w:rPr>
          <w:lang w:val="es-MX"/>
        </w:rPr>
        <w:t xml:space="preserve"> elementos que fortalecieron en cada </w:t>
      </w:r>
      <w:r w:rsidR="0076635C" w:rsidRPr="0087694E">
        <w:rPr>
          <w:lang w:val="es-MX"/>
        </w:rPr>
        <w:t>estudiante</w:t>
      </w:r>
      <w:r w:rsidR="002047E7" w:rsidRPr="0087694E">
        <w:rPr>
          <w:lang w:val="es-MX"/>
        </w:rPr>
        <w:t xml:space="preserve"> la </w:t>
      </w:r>
      <w:r w:rsidR="003B7597" w:rsidRPr="0087694E">
        <w:rPr>
          <w:lang w:val="es-MX"/>
        </w:rPr>
        <w:t>continuación de</w:t>
      </w:r>
      <w:r w:rsidR="002047E7" w:rsidRPr="0087694E">
        <w:rPr>
          <w:lang w:val="es-MX"/>
        </w:rPr>
        <w:t xml:space="preserve"> sus estudios.  </w:t>
      </w:r>
    </w:p>
    <w:p w:rsidR="00C07448" w:rsidRDefault="00FE0AC0" w:rsidP="0087694E">
      <w:pPr>
        <w:pStyle w:val="NormalWeb"/>
        <w:tabs>
          <w:tab w:val="left" w:pos="4962"/>
        </w:tabs>
        <w:spacing w:line="360" w:lineRule="auto"/>
        <w:jc w:val="both"/>
        <w:rPr>
          <w:rFonts w:ascii="Arial Narrow" w:hAnsi="Arial Narrow" w:cs="Arial"/>
          <w:lang w:val="es-MX"/>
        </w:rPr>
      </w:pPr>
      <w:r w:rsidRPr="0087694E">
        <w:rPr>
          <w:lang w:val="es-MX"/>
        </w:rPr>
        <w:t xml:space="preserve">Finalmente, se elaboraron una serie de recomendaciones que permitirán a las respectivas coordinaciones universitarias </w:t>
      </w:r>
      <w:r w:rsidR="00582972" w:rsidRPr="0087694E">
        <w:rPr>
          <w:lang w:val="es-MX"/>
        </w:rPr>
        <w:t>rediseñar y mejorar los procesos de intervención para lograr la permanencia del estudiante, y a su vez facilitar</w:t>
      </w:r>
      <w:r w:rsidR="0076635C" w:rsidRPr="0087694E">
        <w:rPr>
          <w:lang w:val="es-MX"/>
        </w:rPr>
        <w:t>án</w:t>
      </w:r>
      <w:r w:rsidR="00582972" w:rsidRPr="0087694E">
        <w:rPr>
          <w:lang w:val="es-MX"/>
        </w:rPr>
        <w:t xml:space="preserve"> la creación de estrategias integrales que co</w:t>
      </w:r>
      <w:r w:rsidR="001D39B1" w:rsidRPr="0087694E">
        <w:rPr>
          <w:lang w:val="es-MX"/>
        </w:rPr>
        <w:t>adyuven a evitar su retiro de las aulas virtuales</w:t>
      </w:r>
      <w:r w:rsidR="00582972" w:rsidRPr="0087694E">
        <w:rPr>
          <w:lang w:val="es-MX"/>
        </w:rPr>
        <w:t>.</w:t>
      </w:r>
      <w:r w:rsidR="00C07448">
        <w:rPr>
          <w:rFonts w:ascii="Arial Narrow" w:hAnsi="Arial Narrow" w:cs="Arial"/>
          <w:lang w:val="es-MX"/>
        </w:rPr>
        <w:t xml:space="preserve"> </w:t>
      </w:r>
    </w:p>
    <w:p w:rsidR="00582972" w:rsidRDefault="00C07448" w:rsidP="00C07448">
      <w:pPr>
        <w:pStyle w:val="NormalWeb"/>
        <w:tabs>
          <w:tab w:val="left" w:pos="4962"/>
        </w:tabs>
        <w:jc w:val="both"/>
        <w:rPr>
          <w:rFonts w:ascii="Arial Narrow" w:hAnsi="Arial Narrow" w:cs="Arial"/>
          <w:lang w:val="es-MX"/>
        </w:rPr>
      </w:pPr>
      <w:r w:rsidRPr="0087694E">
        <w:rPr>
          <w:rFonts w:ascii="Calibri" w:eastAsia="Cambria" w:hAnsi="Calibri"/>
          <w:b/>
          <w:color w:val="000000"/>
          <w:sz w:val="28"/>
          <w:lang w:val="es-MX"/>
        </w:rPr>
        <w:t>Palabras Claves:</w:t>
      </w:r>
      <w:r>
        <w:rPr>
          <w:rFonts w:ascii="Arial Narrow" w:hAnsi="Arial Narrow" w:cs="Arial"/>
          <w:lang w:val="es-MX"/>
        </w:rPr>
        <w:t xml:space="preserve"> </w:t>
      </w:r>
      <w:r w:rsidRPr="0087694E">
        <w:rPr>
          <w:lang w:val="es-MX"/>
        </w:rPr>
        <w:t>Retención, Deserción, Permanencia, Factores, Análisis</w:t>
      </w:r>
      <w:r w:rsidR="0087694E">
        <w:rPr>
          <w:lang w:val="es-MX"/>
        </w:rPr>
        <w:t>.</w:t>
      </w:r>
    </w:p>
    <w:p w:rsidR="0087694E" w:rsidRPr="0087694E" w:rsidRDefault="0087694E" w:rsidP="007E59A3">
      <w:pPr>
        <w:pStyle w:val="NormalWeb"/>
        <w:jc w:val="both"/>
        <w:rPr>
          <w:rFonts w:ascii="Calibri" w:eastAsia="Cambria" w:hAnsi="Calibri"/>
          <w:b/>
          <w:color w:val="000000"/>
          <w:sz w:val="28"/>
          <w:lang w:val="es-MX"/>
        </w:rPr>
      </w:pPr>
      <w:r w:rsidRPr="0087694E">
        <w:rPr>
          <w:rFonts w:ascii="Calibri" w:eastAsia="Cambria" w:hAnsi="Calibri"/>
          <w:b/>
          <w:color w:val="000000"/>
          <w:sz w:val="28"/>
          <w:lang w:val="es-MX"/>
        </w:rPr>
        <w:t>Abstract</w:t>
      </w:r>
    </w:p>
    <w:p w:rsidR="007E59A3" w:rsidRPr="0087694E" w:rsidRDefault="007E59A3" w:rsidP="0087694E">
      <w:pPr>
        <w:pStyle w:val="NormalWeb"/>
        <w:spacing w:line="360" w:lineRule="auto"/>
        <w:jc w:val="both"/>
        <w:rPr>
          <w:lang w:val="es-MX"/>
        </w:rPr>
      </w:pPr>
      <w:r w:rsidRPr="0087694E">
        <w:rPr>
          <w:lang w:val="es-MX"/>
        </w:rPr>
        <w:t>The present research aims to determine and analyze the main factors that stimulated the academic permanence of the students registered during the year 2015 in the Degree in Statistics and Information Systems.</w:t>
      </w:r>
    </w:p>
    <w:p w:rsidR="007E59A3" w:rsidRPr="0087694E" w:rsidRDefault="007E59A3" w:rsidP="0087694E">
      <w:pPr>
        <w:pStyle w:val="NormalWeb"/>
        <w:spacing w:line="360" w:lineRule="auto"/>
        <w:jc w:val="both"/>
        <w:rPr>
          <w:lang w:val="es-MX"/>
        </w:rPr>
      </w:pPr>
      <w:r w:rsidRPr="0087694E">
        <w:rPr>
          <w:lang w:val="es-MX"/>
        </w:rPr>
        <w:t xml:space="preserve">the Autonomous University of Chiapas (UNACH), creates the Degree in Statistics and Information Systems, Distance Mode, which is the pedagogical and didactic expression of creating contents according to the social and labor needs to form qualified human resources applying the statistics with the added value of information systems, capable of facing problems such as: the theoretical and methodological ignorance to perform statistical analysis, inadequate sectoral information systems and independent management, </w:t>
      </w:r>
      <w:r w:rsidRPr="0087694E">
        <w:rPr>
          <w:lang w:val="es-MX"/>
        </w:rPr>
        <w:lastRenderedPageBreak/>
        <w:t>dissociation of the different disciplines with statistical analysis, decision making without statistical basis.</w:t>
      </w:r>
    </w:p>
    <w:p w:rsidR="007E59A3" w:rsidRPr="0087694E" w:rsidRDefault="007E59A3" w:rsidP="0087694E">
      <w:pPr>
        <w:pStyle w:val="NormalWeb"/>
        <w:spacing w:line="360" w:lineRule="auto"/>
        <w:jc w:val="both"/>
        <w:rPr>
          <w:lang w:val="es-MX"/>
        </w:rPr>
      </w:pPr>
      <w:r w:rsidRPr="0087694E">
        <w:rPr>
          <w:lang w:val="es-MX"/>
        </w:rPr>
        <w:t>The methodology used was qualitative and quantitative in character descriptive and for exploratory purposes. The population was integrated by all students enrolled in 2015 in each of the six semesters that make up the aforementioned Degree. In order to obtain the data and obtain their opinions, an electronic questionnaire was sent to them in the form of a survey.</w:t>
      </w:r>
    </w:p>
    <w:p w:rsidR="007E59A3" w:rsidRPr="0087694E" w:rsidRDefault="007E59A3" w:rsidP="0087694E">
      <w:pPr>
        <w:pStyle w:val="NormalWeb"/>
        <w:spacing w:line="360" w:lineRule="auto"/>
        <w:jc w:val="both"/>
        <w:rPr>
          <w:lang w:val="es-MX"/>
        </w:rPr>
      </w:pPr>
      <w:r w:rsidRPr="0087694E">
        <w:rPr>
          <w:lang w:val="es-MX"/>
        </w:rPr>
        <w:t>The theoretical and conceptual location of the phenomenon of academic permanence, as well as the consultation of similar investigations, allowed to define the variables used in the questionnaire, which formed the following factors of student permanence: 1) Academics, 2) personal, 3) environmental and, 4) social.</w:t>
      </w:r>
    </w:p>
    <w:p w:rsidR="007E59A3" w:rsidRPr="0087694E" w:rsidRDefault="007E59A3" w:rsidP="0087694E">
      <w:pPr>
        <w:pStyle w:val="NormalWeb"/>
        <w:spacing w:line="360" w:lineRule="auto"/>
        <w:jc w:val="both"/>
        <w:rPr>
          <w:lang w:val="es-MX"/>
        </w:rPr>
      </w:pPr>
      <w:r w:rsidRPr="0087694E">
        <w:rPr>
          <w:lang w:val="es-MX"/>
        </w:rPr>
        <w:t>Once the necessary information was obtained, an analysis was made for each variable using descriptive statistics, and it was possible to determine which were the main elements that strengthened in each student the continuation of their studies.</w:t>
      </w:r>
    </w:p>
    <w:p w:rsidR="008071E4" w:rsidRPr="007E59A3" w:rsidRDefault="007E59A3" w:rsidP="0087694E">
      <w:pPr>
        <w:pStyle w:val="NormalWeb"/>
        <w:spacing w:line="360" w:lineRule="auto"/>
        <w:jc w:val="both"/>
        <w:rPr>
          <w:rFonts w:ascii="Arial Narrow" w:hAnsi="Arial Narrow" w:cs="Arial"/>
          <w:lang w:val="en-US"/>
        </w:rPr>
      </w:pPr>
      <w:r w:rsidRPr="0087694E">
        <w:rPr>
          <w:lang w:val="es-MX"/>
        </w:rPr>
        <w:t>Finally, a series of recommendations were elaborated that will allow the respective university coordinations to redesign and improve the intervention processes to achieve student permanence, and in turn facilitate the creation of integral strategies that help to avoid their withdrawal from virtual classrooms.</w:t>
      </w:r>
      <w:r w:rsidRPr="007E59A3">
        <w:rPr>
          <w:rFonts w:ascii="Arial Narrow" w:hAnsi="Arial Narrow" w:cs="Arial"/>
          <w:lang w:val="en-US"/>
        </w:rPr>
        <w:t xml:space="preserve"> </w:t>
      </w:r>
    </w:p>
    <w:p w:rsidR="008071E4" w:rsidRDefault="00C036D1" w:rsidP="00C76DBB">
      <w:pPr>
        <w:pStyle w:val="NormalWeb"/>
        <w:jc w:val="both"/>
        <w:rPr>
          <w:rFonts w:ascii="Arial Narrow" w:hAnsi="Arial Narrow" w:cs="Arial"/>
          <w:lang w:val="en-US"/>
        </w:rPr>
      </w:pPr>
      <w:r w:rsidRPr="0087694E">
        <w:rPr>
          <w:rFonts w:ascii="Calibri" w:eastAsia="Cambria" w:hAnsi="Calibri"/>
          <w:b/>
          <w:color w:val="000000"/>
          <w:sz w:val="28"/>
          <w:lang w:val="es-MX"/>
        </w:rPr>
        <w:t>Key Words:</w:t>
      </w:r>
      <w:r w:rsidRPr="00C036D1">
        <w:rPr>
          <w:rFonts w:ascii="Arial Narrow" w:hAnsi="Arial Narrow" w:cs="Arial"/>
          <w:lang w:val="en-US"/>
        </w:rPr>
        <w:t xml:space="preserve"> </w:t>
      </w:r>
      <w:r w:rsidRPr="0087694E">
        <w:rPr>
          <w:lang w:val="es-MX"/>
        </w:rPr>
        <w:t>Retention, Desertion, Permanence, Factors, Analysis</w:t>
      </w:r>
      <w:r w:rsidR="0087694E">
        <w:rPr>
          <w:rFonts w:ascii="Arial Narrow" w:hAnsi="Arial Narrow" w:cs="Arial"/>
          <w:lang w:val="en-US"/>
        </w:rPr>
        <w:t>.</w:t>
      </w:r>
    </w:p>
    <w:p w:rsidR="0087694E" w:rsidRPr="005C1622" w:rsidRDefault="0087694E" w:rsidP="0087694E">
      <w:pPr>
        <w:jc w:val="both"/>
        <w:rPr>
          <w:rFonts w:ascii="Times New Roman" w:hAnsi="Times New Roman" w:cs="Times New Roman"/>
          <w:sz w:val="24"/>
          <w:szCs w:val="24"/>
        </w:rPr>
      </w:pPr>
      <w:r w:rsidRPr="00B376A8">
        <w:rPr>
          <w:rFonts w:ascii="Times New Roman" w:hAnsi="Times New Roman" w:cs="Times New Roman"/>
          <w:b/>
          <w:sz w:val="24"/>
          <w:szCs w:val="24"/>
        </w:rPr>
        <w:t>Fecha Recepción:</w:t>
      </w:r>
      <w:r w:rsidRPr="00B376A8">
        <w:rPr>
          <w:rFonts w:ascii="Times New Roman" w:hAnsi="Times New Roman" w:cs="Times New Roman"/>
          <w:sz w:val="24"/>
          <w:szCs w:val="24"/>
        </w:rPr>
        <w:t xml:space="preserve"> </w:t>
      </w:r>
      <w:r>
        <w:rPr>
          <w:rFonts w:ascii="Times New Roman" w:hAnsi="Times New Roman" w:cs="Times New Roman"/>
          <w:sz w:val="24"/>
          <w:szCs w:val="24"/>
        </w:rPr>
        <w:t>Marzo</w:t>
      </w:r>
      <w:r>
        <w:rPr>
          <w:rFonts w:ascii="Times New Roman" w:hAnsi="Times New Roman" w:cs="Times New Roman"/>
          <w:sz w:val="24"/>
          <w:szCs w:val="24"/>
        </w:rPr>
        <w:t xml:space="preserve"> </w:t>
      </w:r>
      <w:r w:rsidRPr="00B376A8">
        <w:rPr>
          <w:rFonts w:ascii="Times New Roman" w:hAnsi="Times New Roman" w:cs="Times New Roman"/>
          <w:sz w:val="24"/>
          <w:szCs w:val="24"/>
        </w:rPr>
        <w:t>201</w:t>
      </w:r>
      <w:r>
        <w:rPr>
          <w:rFonts w:ascii="Times New Roman" w:hAnsi="Times New Roman" w:cs="Times New Roman"/>
          <w:sz w:val="24"/>
          <w:szCs w:val="24"/>
        </w:rPr>
        <w:t>7</w:t>
      </w:r>
      <w:r w:rsidRPr="00B376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76A8">
        <w:rPr>
          <w:rFonts w:ascii="Times New Roman" w:hAnsi="Times New Roman" w:cs="Times New Roman"/>
          <w:b/>
          <w:sz w:val="24"/>
          <w:szCs w:val="24"/>
        </w:rPr>
        <w:t>Fecha Aceptación:</w:t>
      </w:r>
      <w:r w:rsidRPr="00B376A8">
        <w:rPr>
          <w:rFonts w:ascii="Times New Roman" w:hAnsi="Times New Roman" w:cs="Times New Roman"/>
          <w:sz w:val="24"/>
          <w:szCs w:val="24"/>
        </w:rPr>
        <w:t xml:space="preserve"> </w:t>
      </w:r>
      <w:r>
        <w:rPr>
          <w:rFonts w:ascii="Times New Roman" w:hAnsi="Times New Roman" w:cs="Times New Roman"/>
          <w:sz w:val="24"/>
          <w:szCs w:val="24"/>
        </w:rPr>
        <w:t>Julio</w:t>
      </w:r>
      <w:r w:rsidRPr="00B376A8">
        <w:rPr>
          <w:rFonts w:ascii="Times New Roman" w:hAnsi="Times New Roman" w:cs="Times New Roman"/>
          <w:sz w:val="24"/>
          <w:szCs w:val="24"/>
        </w:rPr>
        <w:t xml:space="preserve"> 2017</w:t>
      </w:r>
      <w:r>
        <w:rPr>
          <w:rFonts w:cs="Calibri"/>
        </w:rPr>
        <w:pict>
          <v:rect id="_x0000_i1030" style="width:0;height:1.5pt" o:hralign="center" o:hrstd="t" o:hr="t" fillcolor="#a0a0a0" stroked="f"/>
        </w:pict>
      </w:r>
    </w:p>
    <w:p w:rsidR="0087694E" w:rsidRPr="00C036D1" w:rsidRDefault="0087694E" w:rsidP="00C76DBB">
      <w:pPr>
        <w:pStyle w:val="NormalWeb"/>
        <w:jc w:val="both"/>
        <w:rPr>
          <w:rFonts w:ascii="Arial Narrow" w:hAnsi="Arial Narrow" w:cs="Arial"/>
          <w:lang w:val="en-US"/>
        </w:rPr>
      </w:pPr>
    </w:p>
    <w:p w:rsidR="00C036D1" w:rsidRDefault="00C036D1" w:rsidP="00C76DBB">
      <w:pPr>
        <w:pStyle w:val="NormalWeb"/>
        <w:jc w:val="both"/>
        <w:rPr>
          <w:rFonts w:ascii="Arial Narrow" w:hAnsi="Arial Narrow" w:cs="Arial"/>
          <w:b/>
          <w:lang w:val="es-MX"/>
        </w:rPr>
      </w:pPr>
    </w:p>
    <w:p w:rsidR="00C036D1" w:rsidRDefault="00C036D1" w:rsidP="00C76DBB">
      <w:pPr>
        <w:pStyle w:val="NormalWeb"/>
        <w:jc w:val="both"/>
        <w:rPr>
          <w:rFonts w:ascii="Arial Narrow" w:hAnsi="Arial Narrow" w:cs="Arial"/>
          <w:b/>
          <w:lang w:val="es-MX"/>
        </w:rPr>
      </w:pPr>
    </w:p>
    <w:p w:rsidR="00C036D1" w:rsidRDefault="00C036D1" w:rsidP="00C76DBB">
      <w:pPr>
        <w:pStyle w:val="NormalWeb"/>
        <w:jc w:val="both"/>
        <w:rPr>
          <w:rFonts w:ascii="Arial Narrow" w:hAnsi="Arial Narrow" w:cs="Arial"/>
          <w:b/>
          <w:lang w:val="es-MX"/>
        </w:rPr>
      </w:pPr>
    </w:p>
    <w:p w:rsidR="00503294" w:rsidRPr="0087694E" w:rsidRDefault="00503294" w:rsidP="00C76DBB">
      <w:pPr>
        <w:pStyle w:val="NormalWeb"/>
        <w:jc w:val="both"/>
        <w:rPr>
          <w:rFonts w:ascii="Calibri" w:eastAsia="Cambria" w:hAnsi="Calibri"/>
          <w:b/>
          <w:color w:val="000000"/>
          <w:sz w:val="28"/>
          <w:lang w:val="es-MX"/>
        </w:rPr>
      </w:pPr>
      <w:r w:rsidRPr="0087694E">
        <w:rPr>
          <w:rFonts w:ascii="Calibri" w:eastAsia="Cambria" w:hAnsi="Calibri"/>
          <w:b/>
          <w:color w:val="000000"/>
          <w:sz w:val="28"/>
          <w:lang w:val="es-MX"/>
        </w:rPr>
        <w:lastRenderedPageBreak/>
        <w:t>INTRODUCCIÓN</w:t>
      </w:r>
    </w:p>
    <w:p w:rsidR="004424CE" w:rsidRPr="0087694E" w:rsidRDefault="004424CE" w:rsidP="0087694E">
      <w:pPr>
        <w:pStyle w:val="NormalWeb"/>
        <w:spacing w:line="360" w:lineRule="auto"/>
        <w:jc w:val="both"/>
        <w:rPr>
          <w:lang w:val="es-MX"/>
        </w:rPr>
      </w:pPr>
      <w:r w:rsidRPr="0087694E">
        <w:rPr>
          <w:lang w:val="es-MX"/>
        </w:rPr>
        <w:t xml:space="preserve">La educación a distancia es una modalidad educativa </w:t>
      </w:r>
      <w:r w:rsidR="00B560E8" w:rsidRPr="0087694E">
        <w:rPr>
          <w:lang w:val="es-MX"/>
        </w:rPr>
        <w:t xml:space="preserve">no escolarizada </w:t>
      </w:r>
      <w:r w:rsidRPr="0087694E">
        <w:rPr>
          <w:lang w:val="es-MX"/>
        </w:rPr>
        <w:t>en la que dos o más personas</w:t>
      </w:r>
      <w:r w:rsidR="00A949CF" w:rsidRPr="0087694E">
        <w:rPr>
          <w:lang w:val="es-MX"/>
        </w:rPr>
        <w:t>, que se encuentran</w:t>
      </w:r>
      <w:r w:rsidRPr="0087694E">
        <w:rPr>
          <w:lang w:val="es-MX"/>
        </w:rPr>
        <w:t xml:space="preserve"> </w:t>
      </w:r>
      <w:r w:rsidR="009C4B7E" w:rsidRPr="0087694E">
        <w:rPr>
          <w:lang w:val="es-MX"/>
        </w:rPr>
        <w:t>separadas físicamente</w:t>
      </w:r>
      <w:r w:rsidR="00A949CF" w:rsidRPr="0087694E">
        <w:rPr>
          <w:lang w:val="es-MX"/>
        </w:rPr>
        <w:t>,</w:t>
      </w:r>
      <w:r w:rsidR="00B560E8" w:rsidRPr="0087694E">
        <w:rPr>
          <w:lang w:val="es-MX"/>
        </w:rPr>
        <w:t xml:space="preserve"> llevan a cabo</w:t>
      </w:r>
      <w:r w:rsidRPr="0087694E">
        <w:rPr>
          <w:lang w:val="es-MX"/>
        </w:rPr>
        <w:t xml:space="preserve"> actividades de enseñanza-</w:t>
      </w:r>
      <w:r w:rsidR="009C4B7E" w:rsidRPr="0087694E">
        <w:rPr>
          <w:lang w:val="es-MX"/>
        </w:rPr>
        <w:t>aprendizaje</w:t>
      </w:r>
      <w:r w:rsidRPr="0087694E">
        <w:rPr>
          <w:lang w:val="es-MX"/>
        </w:rPr>
        <w:t xml:space="preserve"> </w:t>
      </w:r>
      <w:r w:rsidR="00B560E8" w:rsidRPr="0087694E">
        <w:rPr>
          <w:lang w:val="es-MX"/>
        </w:rPr>
        <w:t>auxiliadas</w:t>
      </w:r>
      <w:r w:rsidRPr="0087694E">
        <w:rPr>
          <w:lang w:val="es-MX"/>
        </w:rPr>
        <w:t xml:space="preserve"> por una estructura orgánica y estableciendo comunicación a través de med</w:t>
      </w:r>
      <w:r w:rsidR="00B560E8" w:rsidRPr="0087694E">
        <w:rPr>
          <w:lang w:val="es-MX"/>
        </w:rPr>
        <w:t>ios tecnológicos.</w:t>
      </w:r>
    </w:p>
    <w:p w:rsidR="00016333" w:rsidRPr="0087694E" w:rsidRDefault="00016333" w:rsidP="0087694E">
      <w:pPr>
        <w:pStyle w:val="NormalWeb"/>
        <w:spacing w:line="360" w:lineRule="auto"/>
        <w:jc w:val="both"/>
        <w:rPr>
          <w:lang w:val="es-MX"/>
        </w:rPr>
      </w:pPr>
      <w:r w:rsidRPr="0087694E">
        <w:rPr>
          <w:lang w:val="es-MX"/>
        </w:rPr>
        <w:t xml:space="preserve">Por su naturaleza y </w:t>
      </w:r>
      <w:r w:rsidR="00511A94" w:rsidRPr="0087694E">
        <w:rPr>
          <w:lang w:val="es-MX"/>
        </w:rPr>
        <w:t xml:space="preserve">sus </w:t>
      </w:r>
      <w:r w:rsidRPr="0087694E">
        <w:rPr>
          <w:lang w:val="es-MX"/>
        </w:rPr>
        <w:t xml:space="preserve">características, esta modalidad ha sido señalada </w:t>
      </w:r>
      <w:r w:rsidR="001E74FC" w:rsidRPr="0087694E">
        <w:rPr>
          <w:lang w:val="es-MX"/>
        </w:rPr>
        <w:t xml:space="preserve">tanto </w:t>
      </w:r>
      <w:r w:rsidRPr="0087694E">
        <w:rPr>
          <w:lang w:val="es-MX"/>
        </w:rPr>
        <w:t>a nivel federal, en el Plan Nacional de Desarrollo 2013-20</w:t>
      </w:r>
      <w:r w:rsidR="001E74FC" w:rsidRPr="0087694E">
        <w:rPr>
          <w:lang w:val="es-MX"/>
        </w:rPr>
        <w:t>18 y</w:t>
      </w:r>
      <w:r w:rsidRPr="0087694E">
        <w:rPr>
          <w:lang w:val="es-MX"/>
        </w:rPr>
        <w:t xml:space="preserve"> en el Programa Sectorial de Educación 2013-2018, </w:t>
      </w:r>
      <w:r w:rsidR="001E74FC" w:rsidRPr="0087694E">
        <w:rPr>
          <w:lang w:val="es-MX"/>
        </w:rPr>
        <w:t>como</w:t>
      </w:r>
      <w:r w:rsidRPr="0087694E">
        <w:rPr>
          <w:lang w:val="es-MX"/>
        </w:rPr>
        <w:t xml:space="preserve"> a nivel estatal</w:t>
      </w:r>
      <w:r w:rsidR="001E74FC" w:rsidRPr="0087694E">
        <w:rPr>
          <w:lang w:val="es-MX"/>
        </w:rPr>
        <w:t>,</w:t>
      </w:r>
      <w:r w:rsidRPr="0087694E">
        <w:rPr>
          <w:lang w:val="es-MX"/>
        </w:rPr>
        <w:t xml:space="preserve"> en el Plan Estatal de Desarrollo de Chiapas 2013-2018 y en el Programa Sectorial de Educación 2013-2018, como una herramienta clave para mejorar los indicadores existentes en materia de cobertura, de inclusión y de equidad en el acceso a la educación superior.</w:t>
      </w:r>
    </w:p>
    <w:p w:rsidR="002C5EB7" w:rsidRPr="0087694E" w:rsidRDefault="00941D88" w:rsidP="0087694E">
      <w:pPr>
        <w:pStyle w:val="NormalWeb"/>
        <w:spacing w:line="360" w:lineRule="auto"/>
        <w:jc w:val="both"/>
        <w:rPr>
          <w:lang w:val="es-MX"/>
        </w:rPr>
      </w:pPr>
      <w:r w:rsidRPr="0087694E">
        <w:rPr>
          <w:lang w:val="es-MX"/>
        </w:rPr>
        <w:t>Asimismo</w:t>
      </w:r>
      <w:r w:rsidR="00016333" w:rsidRPr="0087694E">
        <w:rPr>
          <w:lang w:val="es-MX"/>
        </w:rPr>
        <w:t>,</w:t>
      </w:r>
      <w:r w:rsidR="001E74FC" w:rsidRPr="0087694E">
        <w:rPr>
          <w:lang w:val="es-MX"/>
        </w:rPr>
        <w:t xml:space="preserve"> </w:t>
      </w:r>
      <w:r w:rsidR="002C5EB7" w:rsidRPr="0087694E">
        <w:rPr>
          <w:lang w:val="es-MX"/>
        </w:rPr>
        <w:t>l</w:t>
      </w:r>
      <w:r w:rsidR="00016333" w:rsidRPr="0087694E">
        <w:rPr>
          <w:lang w:val="es-MX"/>
        </w:rPr>
        <w:t xml:space="preserve">os diversos </w:t>
      </w:r>
      <w:r w:rsidR="00D4103B" w:rsidRPr="0087694E">
        <w:rPr>
          <w:lang w:val="es-MX"/>
        </w:rPr>
        <w:t>elementos técnicos y metodológicos</w:t>
      </w:r>
      <w:r w:rsidR="002C5EB7" w:rsidRPr="0087694E">
        <w:rPr>
          <w:lang w:val="es-MX"/>
        </w:rPr>
        <w:t xml:space="preserve"> que </w:t>
      </w:r>
      <w:r w:rsidR="00D4103B" w:rsidRPr="0087694E">
        <w:rPr>
          <w:lang w:val="es-MX"/>
        </w:rPr>
        <w:t>facilitan</w:t>
      </w:r>
      <w:r w:rsidR="002C5EB7" w:rsidRPr="0087694E">
        <w:rPr>
          <w:lang w:val="es-MX"/>
        </w:rPr>
        <w:t xml:space="preserve"> el proceso </w:t>
      </w:r>
      <w:r w:rsidRPr="0087694E">
        <w:rPr>
          <w:lang w:val="es-MX"/>
        </w:rPr>
        <w:t>educativo</w:t>
      </w:r>
      <w:r w:rsidR="00D4103B" w:rsidRPr="0087694E">
        <w:rPr>
          <w:lang w:val="es-MX"/>
        </w:rPr>
        <w:t xml:space="preserve"> y </w:t>
      </w:r>
      <w:r w:rsidR="00603FCB" w:rsidRPr="0087694E">
        <w:rPr>
          <w:lang w:val="es-MX"/>
        </w:rPr>
        <w:t xml:space="preserve">que </w:t>
      </w:r>
      <w:r w:rsidR="00D4103B" w:rsidRPr="0087694E">
        <w:rPr>
          <w:lang w:val="es-MX"/>
        </w:rPr>
        <w:t>supera</w:t>
      </w:r>
      <w:r w:rsidR="001E74FC" w:rsidRPr="0087694E">
        <w:rPr>
          <w:lang w:val="es-MX"/>
        </w:rPr>
        <w:t>n</w:t>
      </w:r>
      <w:r w:rsidR="00D4103B" w:rsidRPr="0087694E">
        <w:rPr>
          <w:lang w:val="es-MX"/>
        </w:rPr>
        <w:t xml:space="preserve"> las barreras del </w:t>
      </w:r>
      <w:r w:rsidRPr="0087694E">
        <w:rPr>
          <w:lang w:val="es-MX"/>
        </w:rPr>
        <w:t>tiempo y el espacio,</w:t>
      </w:r>
      <w:r w:rsidR="00D4103B" w:rsidRPr="0087694E">
        <w:rPr>
          <w:lang w:val="es-MX"/>
        </w:rPr>
        <w:t xml:space="preserve"> </w:t>
      </w:r>
      <w:r w:rsidR="001E74FC" w:rsidRPr="0087694E">
        <w:rPr>
          <w:lang w:val="es-MX"/>
        </w:rPr>
        <w:t>ha</w:t>
      </w:r>
      <w:r w:rsidRPr="0087694E">
        <w:rPr>
          <w:lang w:val="es-MX"/>
        </w:rPr>
        <w:t>n</w:t>
      </w:r>
      <w:r w:rsidR="001E74FC" w:rsidRPr="0087694E">
        <w:rPr>
          <w:lang w:val="es-MX"/>
        </w:rPr>
        <w:t xml:space="preserve"> ocasionado que sean cada vez más</w:t>
      </w:r>
      <w:r w:rsidR="00603FCB" w:rsidRPr="0087694E">
        <w:rPr>
          <w:lang w:val="es-MX"/>
        </w:rPr>
        <w:t xml:space="preserve"> las</w:t>
      </w:r>
      <w:r w:rsidR="002C5EB7" w:rsidRPr="0087694E">
        <w:rPr>
          <w:lang w:val="es-MX"/>
        </w:rPr>
        <w:t xml:space="preserve"> </w:t>
      </w:r>
      <w:r w:rsidR="00D4103B" w:rsidRPr="0087694E">
        <w:rPr>
          <w:lang w:val="es-MX"/>
        </w:rPr>
        <w:t>Instituciones de Educación Superior (IES)</w:t>
      </w:r>
      <w:r w:rsidR="00603FCB" w:rsidRPr="0087694E">
        <w:rPr>
          <w:lang w:val="es-MX"/>
        </w:rPr>
        <w:t xml:space="preserve"> que </w:t>
      </w:r>
      <w:r w:rsidR="001E74FC" w:rsidRPr="0087694E">
        <w:rPr>
          <w:lang w:val="es-MX"/>
        </w:rPr>
        <w:t>incluya</w:t>
      </w:r>
      <w:r w:rsidR="00603FCB" w:rsidRPr="0087694E">
        <w:rPr>
          <w:lang w:val="es-MX"/>
        </w:rPr>
        <w:t xml:space="preserve">n </w:t>
      </w:r>
      <w:r w:rsidR="00D4103B" w:rsidRPr="0087694E">
        <w:rPr>
          <w:lang w:val="es-MX"/>
        </w:rPr>
        <w:t>en su oferta educativa</w:t>
      </w:r>
      <w:r w:rsidR="00603FCB" w:rsidRPr="0087694E">
        <w:rPr>
          <w:lang w:val="es-MX"/>
        </w:rPr>
        <w:t xml:space="preserve"> programas sustentados en </w:t>
      </w:r>
      <w:r w:rsidR="002C5EB7" w:rsidRPr="0087694E">
        <w:rPr>
          <w:lang w:val="es-MX"/>
        </w:rPr>
        <w:t>las tecnologías de l</w:t>
      </w:r>
      <w:r w:rsidRPr="0087694E">
        <w:rPr>
          <w:lang w:val="es-MX"/>
        </w:rPr>
        <w:t>a información y la comunicación</w:t>
      </w:r>
      <w:r w:rsidR="00603FCB" w:rsidRPr="0087694E">
        <w:rPr>
          <w:lang w:val="es-MX"/>
        </w:rPr>
        <w:t xml:space="preserve"> </w:t>
      </w:r>
      <w:sdt>
        <w:sdtPr>
          <w:rPr>
            <w:lang w:val="es-MX"/>
          </w:rPr>
          <w:id w:val="373351456"/>
          <w:citation/>
        </w:sdtPr>
        <w:sdtEndPr/>
        <w:sdtContent>
          <w:r w:rsidR="00603FCB" w:rsidRPr="0087694E">
            <w:rPr>
              <w:lang w:val="es-MX"/>
            </w:rPr>
            <w:fldChar w:fldCharType="begin"/>
          </w:r>
          <w:r w:rsidR="00603FCB" w:rsidRPr="0087694E">
            <w:rPr>
              <w:lang w:val="es-MX"/>
            </w:rPr>
            <w:instrText xml:space="preserve"> CITATION Gar12 \l 2058 </w:instrText>
          </w:r>
          <w:r w:rsidR="00603FCB" w:rsidRPr="0087694E">
            <w:rPr>
              <w:lang w:val="es-MX"/>
            </w:rPr>
            <w:fldChar w:fldCharType="separate"/>
          </w:r>
          <w:r w:rsidR="000A6ED5" w:rsidRPr="0087694E">
            <w:rPr>
              <w:noProof/>
              <w:lang w:val="es-MX"/>
            </w:rPr>
            <w:t>(García, 2012)</w:t>
          </w:r>
          <w:r w:rsidR="00603FCB" w:rsidRPr="0087694E">
            <w:rPr>
              <w:lang w:val="es-MX"/>
            </w:rPr>
            <w:fldChar w:fldCharType="end"/>
          </w:r>
        </w:sdtContent>
      </w:sdt>
      <w:r w:rsidR="00D4103B" w:rsidRPr="0087694E">
        <w:rPr>
          <w:lang w:val="es-MX"/>
        </w:rPr>
        <w:t>.</w:t>
      </w:r>
    </w:p>
    <w:p w:rsidR="00530C82" w:rsidRPr="0087694E" w:rsidRDefault="00A655A2" w:rsidP="0087694E">
      <w:pPr>
        <w:pStyle w:val="NormalWeb"/>
        <w:spacing w:line="360" w:lineRule="auto"/>
        <w:jc w:val="both"/>
        <w:rPr>
          <w:lang w:val="es-MX"/>
        </w:rPr>
      </w:pPr>
      <w:r w:rsidRPr="0087694E">
        <w:rPr>
          <w:lang w:val="es-MX"/>
        </w:rPr>
        <w:t xml:space="preserve">En México, </w:t>
      </w:r>
      <w:r w:rsidR="00D91ACB" w:rsidRPr="0087694E">
        <w:rPr>
          <w:lang w:val="es-MX"/>
        </w:rPr>
        <w:t>la matrícula de educación superior que</w:t>
      </w:r>
      <w:r w:rsidR="00B16B02" w:rsidRPr="0087694E">
        <w:rPr>
          <w:lang w:val="es-MX"/>
        </w:rPr>
        <w:t xml:space="preserve"> se</w:t>
      </w:r>
      <w:r w:rsidR="00D91ACB" w:rsidRPr="0087694E">
        <w:rPr>
          <w:lang w:val="es-MX"/>
        </w:rPr>
        <w:t xml:space="preserve"> integra </w:t>
      </w:r>
      <w:r w:rsidR="00B16B02" w:rsidRPr="0087694E">
        <w:rPr>
          <w:lang w:val="es-MX"/>
        </w:rPr>
        <w:t xml:space="preserve">con </w:t>
      </w:r>
      <w:r w:rsidR="00D91ACB" w:rsidRPr="0087694E">
        <w:rPr>
          <w:lang w:val="es-MX"/>
        </w:rPr>
        <w:t>programas impartidos en esta modalidad ha experimentado aumento</w:t>
      </w:r>
      <w:r w:rsidR="00F80083" w:rsidRPr="0087694E">
        <w:rPr>
          <w:lang w:val="es-MX"/>
        </w:rPr>
        <w:t>s</w:t>
      </w:r>
      <w:r w:rsidR="00D91ACB" w:rsidRPr="0087694E">
        <w:rPr>
          <w:lang w:val="es-MX"/>
        </w:rPr>
        <w:t xml:space="preserve"> significativo</w:t>
      </w:r>
      <w:r w:rsidR="00F80083" w:rsidRPr="0087694E">
        <w:rPr>
          <w:lang w:val="es-MX"/>
        </w:rPr>
        <w:t>s de forma constante</w:t>
      </w:r>
      <w:r w:rsidR="00B16B02" w:rsidRPr="0087694E">
        <w:rPr>
          <w:lang w:val="es-MX"/>
        </w:rPr>
        <w:t>.</w:t>
      </w:r>
    </w:p>
    <w:p w:rsidR="00F80083" w:rsidRDefault="001D54F9" w:rsidP="0087694E">
      <w:pPr>
        <w:pStyle w:val="NormalWeb"/>
        <w:spacing w:line="360" w:lineRule="auto"/>
        <w:jc w:val="both"/>
        <w:rPr>
          <w:lang w:val="es-MX"/>
        </w:rPr>
      </w:pPr>
      <w:r w:rsidRPr="0087694E">
        <w:rPr>
          <w:lang w:val="es-MX"/>
        </w:rPr>
        <w:t>De acuerdo a la Secretaría de Educación Pública (SEP)</w:t>
      </w:r>
      <w:r w:rsidR="00CD7CB1" w:rsidRPr="0087694E">
        <w:rPr>
          <w:lang w:val="es-MX"/>
        </w:rPr>
        <w:t xml:space="preserve"> </w:t>
      </w:r>
      <w:sdt>
        <w:sdtPr>
          <w:rPr>
            <w:lang w:val="es-MX"/>
          </w:rPr>
          <w:id w:val="-258912505"/>
          <w:citation/>
        </w:sdtPr>
        <w:sdtEndPr/>
        <w:sdtContent>
          <w:r w:rsidR="003E0863" w:rsidRPr="0087694E">
            <w:rPr>
              <w:lang w:val="es-MX"/>
            </w:rPr>
            <w:fldChar w:fldCharType="begin"/>
          </w:r>
          <w:r w:rsidR="003E0863" w:rsidRPr="0087694E">
            <w:rPr>
              <w:lang w:val="es-MX"/>
            </w:rPr>
            <w:instrText xml:space="preserve">CITATION SEP15 \n  \t  \l 2058 </w:instrText>
          </w:r>
          <w:r w:rsidR="003E0863" w:rsidRPr="0087694E">
            <w:rPr>
              <w:lang w:val="es-MX"/>
            </w:rPr>
            <w:fldChar w:fldCharType="separate"/>
          </w:r>
          <w:r w:rsidR="000A6ED5" w:rsidRPr="0087694E">
            <w:rPr>
              <w:noProof/>
              <w:lang w:val="es-MX"/>
            </w:rPr>
            <w:t>(2016)</w:t>
          </w:r>
          <w:r w:rsidR="003E0863" w:rsidRPr="0087694E">
            <w:rPr>
              <w:lang w:val="es-MX"/>
            </w:rPr>
            <w:fldChar w:fldCharType="end"/>
          </w:r>
        </w:sdtContent>
      </w:sdt>
      <w:r w:rsidRPr="0087694E">
        <w:rPr>
          <w:lang w:val="es-MX"/>
        </w:rPr>
        <w:t>, e</w:t>
      </w:r>
      <w:r w:rsidR="00F80083" w:rsidRPr="0087694E">
        <w:rPr>
          <w:lang w:val="es-MX"/>
        </w:rPr>
        <w:t xml:space="preserve">n los niveles educativos de Licenciatura Universitaria y Licenciatura </w:t>
      </w:r>
      <w:r w:rsidR="00CD7CB1" w:rsidRPr="0087694E">
        <w:rPr>
          <w:lang w:val="es-MX"/>
        </w:rPr>
        <w:t>T</w:t>
      </w:r>
      <w:r w:rsidR="00F80083" w:rsidRPr="0087694E">
        <w:rPr>
          <w:lang w:val="es-MX"/>
        </w:rPr>
        <w:t xml:space="preserve">ecnológica, durante el ciclo </w:t>
      </w:r>
      <w:r w:rsidR="00A655A2" w:rsidRPr="0087694E">
        <w:rPr>
          <w:lang w:val="es-MX"/>
        </w:rPr>
        <w:t>201</w:t>
      </w:r>
      <w:r w:rsidR="00F80083" w:rsidRPr="0087694E">
        <w:rPr>
          <w:lang w:val="es-MX"/>
        </w:rPr>
        <w:t>3-2</w:t>
      </w:r>
      <w:r w:rsidR="00A655A2" w:rsidRPr="0087694E">
        <w:rPr>
          <w:lang w:val="es-MX"/>
        </w:rPr>
        <w:t>01</w:t>
      </w:r>
      <w:r w:rsidR="002E7621" w:rsidRPr="0087694E">
        <w:rPr>
          <w:lang w:val="es-MX"/>
        </w:rPr>
        <w:t>4, la modalidad</w:t>
      </w:r>
      <w:r w:rsidR="00F80083" w:rsidRPr="0087694E">
        <w:rPr>
          <w:lang w:val="es-MX"/>
        </w:rPr>
        <w:t xml:space="preserve"> sumó 392,787 alumnos inscritos</w:t>
      </w:r>
      <w:r w:rsidR="009F3268" w:rsidRPr="0087694E">
        <w:rPr>
          <w:lang w:val="es-MX"/>
        </w:rPr>
        <w:t>.</w:t>
      </w:r>
      <w:r w:rsidR="00F80083" w:rsidRPr="0087694E">
        <w:rPr>
          <w:lang w:val="es-MX"/>
        </w:rPr>
        <w:t xml:space="preserve"> </w:t>
      </w:r>
      <w:r w:rsidR="009F3268" w:rsidRPr="0087694E">
        <w:rPr>
          <w:lang w:val="es-MX"/>
        </w:rPr>
        <w:t>P</w:t>
      </w:r>
      <w:r w:rsidR="00F80083" w:rsidRPr="0087694E">
        <w:rPr>
          <w:lang w:val="es-MX"/>
        </w:rPr>
        <w:t xml:space="preserve">ara el </w:t>
      </w:r>
      <w:r w:rsidR="003E0863" w:rsidRPr="0087694E">
        <w:rPr>
          <w:lang w:val="es-MX"/>
        </w:rPr>
        <w:t>periodo 2014-201</w:t>
      </w:r>
      <w:r w:rsidR="005C3CD2" w:rsidRPr="0087694E">
        <w:rPr>
          <w:lang w:val="es-MX"/>
        </w:rPr>
        <w:t>5</w:t>
      </w:r>
      <w:r w:rsidR="00F80083" w:rsidRPr="0087694E">
        <w:rPr>
          <w:lang w:val="es-MX"/>
        </w:rPr>
        <w:t xml:space="preserve">, la cantidad se </w:t>
      </w:r>
      <w:r w:rsidR="003E0863" w:rsidRPr="0087694E">
        <w:rPr>
          <w:lang w:val="es-MX"/>
        </w:rPr>
        <w:t>amplió</w:t>
      </w:r>
      <w:r w:rsidR="00F80083" w:rsidRPr="0087694E">
        <w:rPr>
          <w:lang w:val="es-MX"/>
        </w:rPr>
        <w:t xml:space="preserve"> a 429,831.</w:t>
      </w:r>
      <w:r w:rsidR="003E0863" w:rsidRPr="0087694E">
        <w:rPr>
          <w:lang w:val="es-MX"/>
        </w:rPr>
        <w:t xml:space="preserve"> Finalmente, en el ciclo que transcurre</w:t>
      </w:r>
      <w:r w:rsidR="008071E4" w:rsidRPr="0087694E">
        <w:rPr>
          <w:lang w:val="es-MX"/>
        </w:rPr>
        <w:t xml:space="preserve"> 2015-2016</w:t>
      </w:r>
      <w:r w:rsidR="00F80083" w:rsidRPr="0087694E">
        <w:rPr>
          <w:lang w:val="es-MX"/>
        </w:rPr>
        <w:t xml:space="preserve"> la matricula estudiantil asciende a 497,646</w:t>
      </w:r>
      <w:r w:rsidR="008071E4" w:rsidRPr="0087694E">
        <w:rPr>
          <w:lang w:val="es-MX"/>
        </w:rPr>
        <w:t>, es decir del 2013-2014 al 2015-2016 la matricula tuvo un incremento del casi del 79%</w:t>
      </w:r>
      <w:r w:rsidR="00F80083" w:rsidRPr="0087694E">
        <w:rPr>
          <w:lang w:val="es-MX"/>
        </w:rPr>
        <w:t xml:space="preserve">. </w:t>
      </w:r>
    </w:p>
    <w:p w:rsidR="0087694E" w:rsidRDefault="0087694E" w:rsidP="0087694E">
      <w:pPr>
        <w:pStyle w:val="NormalWeb"/>
        <w:spacing w:line="360" w:lineRule="auto"/>
        <w:jc w:val="both"/>
        <w:rPr>
          <w:rFonts w:ascii="Arial Narrow" w:hAnsi="Arial Narrow" w:cs="Arial"/>
          <w:lang w:val="es-MX"/>
        </w:rPr>
      </w:pPr>
    </w:p>
    <w:p w:rsidR="004A1805" w:rsidRPr="0087694E" w:rsidRDefault="004A1805" w:rsidP="0087694E">
      <w:pPr>
        <w:pStyle w:val="NormalWeb"/>
        <w:jc w:val="center"/>
        <w:rPr>
          <w:b/>
          <w:lang w:val="es-MX"/>
        </w:rPr>
      </w:pPr>
      <w:r w:rsidRPr="0087694E">
        <w:rPr>
          <w:b/>
          <w:lang w:val="es-MX"/>
        </w:rPr>
        <w:lastRenderedPageBreak/>
        <w:t>Cuadro 1. Matrícula estudiantil en programas impartidos en la modalidad a distancia</w:t>
      </w:r>
      <w:r w:rsidR="0087694E" w:rsidRPr="0087694E">
        <w:rPr>
          <w:b/>
          <w:lang w:val="es-MX"/>
        </w:rPr>
        <w:t>.</w:t>
      </w:r>
    </w:p>
    <w:p w:rsidR="00A25295" w:rsidRDefault="0011703F" w:rsidP="00C76DBB">
      <w:pPr>
        <w:pStyle w:val="NormalWeb"/>
        <w:jc w:val="both"/>
        <w:rPr>
          <w:rFonts w:ascii="Arial Narrow" w:hAnsi="Arial Narrow" w:cs="Arial"/>
          <w:lang w:val="es-MX"/>
        </w:rPr>
      </w:pPr>
      <w:r>
        <w:rPr>
          <w:rFonts w:ascii="Arial Narrow" w:hAnsi="Arial Narrow" w:cs="Arial"/>
          <w:noProof/>
        </w:rPr>
        <w:drawing>
          <wp:inline distT="0" distB="0" distL="0" distR="0" wp14:anchorId="48DADDD9" wp14:editId="0F7D9F48">
            <wp:extent cx="5537606" cy="2136039"/>
            <wp:effectExtent l="0" t="0" r="25400" b="171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1D88" w:rsidRPr="0087694E" w:rsidRDefault="00530C82" w:rsidP="0087694E">
      <w:pPr>
        <w:pStyle w:val="NormalWeb"/>
        <w:spacing w:line="360" w:lineRule="auto"/>
        <w:jc w:val="both"/>
        <w:rPr>
          <w:lang w:val="es-MX"/>
        </w:rPr>
      </w:pPr>
      <w:r w:rsidRPr="0087694E">
        <w:rPr>
          <w:lang w:val="es-MX"/>
        </w:rPr>
        <w:t>Tal crecimiento revela</w:t>
      </w:r>
      <w:r w:rsidR="00F80083" w:rsidRPr="0087694E">
        <w:rPr>
          <w:lang w:val="es-MX"/>
        </w:rPr>
        <w:t xml:space="preserve"> </w:t>
      </w:r>
      <w:r w:rsidR="009C4B7E" w:rsidRPr="0087694E">
        <w:rPr>
          <w:lang w:val="es-MX"/>
        </w:rPr>
        <w:t>el</w:t>
      </w:r>
      <w:r w:rsidR="00F80083" w:rsidRPr="0087694E">
        <w:rPr>
          <w:lang w:val="es-MX"/>
        </w:rPr>
        <w:t xml:space="preserve"> </w:t>
      </w:r>
      <w:r w:rsidR="00910997" w:rsidRPr="0087694E">
        <w:rPr>
          <w:lang w:val="es-MX"/>
        </w:rPr>
        <w:t xml:space="preserve">sustancial </w:t>
      </w:r>
      <w:r w:rsidR="00F80083" w:rsidRPr="0087694E">
        <w:rPr>
          <w:lang w:val="es-MX"/>
        </w:rPr>
        <w:t xml:space="preserve">aporte </w:t>
      </w:r>
      <w:r w:rsidRPr="0087694E">
        <w:rPr>
          <w:lang w:val="es-MX"/>
        </w:rPr>
        <w:t>que esta alternativa instruccional r</w:t>
      </w:r>
      <w:r w:rsidR="009C4B7E" w:rsidRPr="0087694E">
        <w:rPr>
          <w:lang w:val="es-MX"/>
        </w:rPr>
        <w:t xml:space="preserve">ealiza </w:t>
      </w:r>
      <w:r w:rsidR="00F80083" w:rsidRPr="0087694E">
        <w:rPr>
          <w:lang w:val="es-MX"/>
        </w:rPr>
        <w:t>a</w:t>
      </w:r>
      <w:r w:rsidR="00941D88" w:rsidRPr="0087694E">
        <w:rPr>
          <w:lang w:val="es-MX"/>
        </w:rPr>
        <w:t>l sistema educativo mexicano.</w:t>
      </w:r>
    </w:p>
    <w:p w:rsidR="00512625" w:rsidRPr="0087694E" w:rsidRDefault="00B11C68" w:rsidP="0087694E">
      <w:pPr>
        <w:pStyle w:val="NormalWeb"/>
        <w:spacing w:line="360" w:lineRule="auto"/>
        <w:jc w:val="both"/>
        <w:rPr>
          <w:lang w:val="es-MX"/>
        </w:rPr>
      </w:pPr>
      <w:r w:rsidRPr="0087694E">
        <w:rPr>
          <w:lang w:val="es-MX"/>
        </w:rPr>
        <w:t>S</w:t>
      </w:r>
      <w:r w:rsidR="00530C82" w:rsidRPr="0087694E">
        <w:rPr>
          <w:lang w:val="es-MX"/>
        </w:rPr>
        <w:t xml:space="preserve">in embargo, </w:t>
      </w:r>
      <w:r w:rsidR="009A0B88" w:rsidRPr="0087694E">
        <w:rPr>
          <w:lang w:val="es-MX"/>
        </w:rPr>
        <w:t>estas alentadoras</w:t>
      </w:r>
      <w:r w:rsidR="00530C82" w:rsidRPr="0087694E">
        <w:rPr>
          <w:lang w:val="es-MX"/>
        </w:rPr>
        <w:t xml:space="preserve"> cifras también contrastan con una problemática que es compartida por </w:t>
      </w:r>
      <w:r w:rsidR="00E70DCA" w:rsidRPr="0087694E">
        <w:rPr>
          <w:lang w:val="es-MX"/>
        </w:rPr>
        <w:t>la totalidad de</w:t>
      </w:r>
      <w:r w:rsidR="00530C82" w:rsidRPr="0087694E">
        <w:rPr>
          <w:lang w:val="es-MX"/>
        </w:rPr>
        <w:t xml:space="preserve"> las Instituciones ofertantes: </w:t>
      </w:r>
      <w:r w:rsidR="008071E4" w:rsidRPr="0087694E">
        <w:rPr>
          <w:b/>
          <w:lang w:val="es-MX"/>
        </w:rPr>
        <w:t>el alto índice de d</w:t>
      </w:r>
      <w:r w:rsidR="00530C82" w:rsidRPr="0087694E">
        <w:rPr>
          <w:b/>
          <w:lang w:val="es-MX"/>
        </w:rPr>
        <w:t>eserción escolar</w:t>
      </w:r>
      <w:r w:rsidR="00530C82" w:rsidRPr="0087694E">
        <w:rPr>
          <w:lang w:val="es-MX"/>
        </w:rPr>
        <w:t>.</w:t>
      </w:r>
    </w:p>
    <w:p w:rsidR="00F62CE0" w:rsidRPr="0087694E" w:rsidRDefault="00776F5E" w:rsidP="0087694E">
      <w:pPr>
        <w:pStyle w:val="NormalWeb"/>
        <w:spacing w:line="360" w:lineRule="auto"/>
        <w:jc w:val="both"/>
        <w:rPr>
          <w:b/>
          <w:lang w:val="es-MX"/>
        </w:rPr>
      </w:pPr>
      <w:r w:rsidRPr="0087694E">
        <w:rPr>
          <w:lang w:val="es-MX"/>
        </w:rPr>
        <w:t>A nivel mundial</w:t>
      </w:r>
      <w:r w:rsidR="00302294" w:rsidRPr="0087694E">
        <w:rPr>
          <w:lang w:val="es-MX"/>
        </w:rPr>
        <w:t>, “e</w:t>
      </w:r>
      <w:r w:rsidR="00AF66E0" w:rsidRPr="0087694E">
        <w:rPr>
          <w:lang w:val="es-MX"/>
        </w:rPr>
        <w:t xml:space="preserve">l abandono que hace el alumno de una o varias asignaturas o programa educativo a los que se ha inscrito, sin conseguir el grado académico correspondiente” </w:t>
      </w:r>
      <w:sdt>
        <w:sdtPr>
          <w:rPr>
            <w:lang w:val="es-MX"/>
          </w:rPr>
          <w:id w:val="595141454"/>
          <w:citation/>
        </w:sdtPr>
        <w:sdtEndPr/>
        <w:sdtContent>
          <w:r w:rsidR="00AF66E0" w:rsidRPr="0087694E">
            <w:rPr>
              <w:lang w:val="es-MX"/>
            </w:rPr>
            <w:fldChar w:fldCharType="begin"/>
          </w:r>
          <w:r w:rsidR="00AF66E0" w:rsidRPr="0087694E">
            <w:rPr>
              <w:lang w:val="es-MX"/>
            </w:rPr>
            <w:instrText xml:space="preserve">CITATION CIE08 \p 115 \l 2058 </w:instrText>
          </w:r>
          <w:r w:rsidR="00AF66E0" w:rsidRPr="0087694E">
            <w:rPr>
              <w:lang w:val="es-MX"/>
            </w:rPr>
            <w:fldChar w:fldCharType="separate"/>
          </w:r>
          <w:r w:rsidR="000A6ED5" w:rsidRPr="0087694E">
            <w:rPr>
              <w:noProof/>
              <w:lang w:val="es-MX"/>
            </w:rPr>
            <w:t>(CIEES, 2008, pág. 115)</w:t>
          </w:r>
          <w:r w:rsidR="00AF66E0" w:rsidRPr="0087694E">
            <w:rPr>
              <w:lang w:val="es-MX"/>
            </w:rPr>
            <w:fldChar w:fldCharType="end"/>
          </w:r>
        </w:sdtContent>
      </w:sdt>
      <w:r w:rsidR="00302294" w:rsidRPr="0087694E">
        <w:rPr>
          <w:lang w:val="es-MX"/>
        </w:rPr>
        <w:t xml:space="preserve"> ha sido ampliamente estudiado, y se ha podido demostrar </w:t>
      </w:r>
      <w:r w:rsidR="00512625" w:rsidRPr="0087694E">
        <w:rPr>
          <w:lang w:val="es-MX"/>
        </w:rPr>
        <w:t xml:space="preserve">que </w:t>
      </w:r>
      <w:r w:rsidR="00512625" w:rsidRPr="0087694E">
        <w:rPr>
          <w:b/>
          <w:lang w:val="es-MX"/>
        </w:rPr>
        <w:t>la tasa de</w:t>
      </w:r>
      <w:r w:rsidRPr="0087694E">
        <w:rPr>
          <w:b/>
          <w:lang w:val="es-MX"/>
        </w:rPr>
        <w:t xml:space="preserve"> deserción </w:t>
      </w:r>
      <w:r w:rsidR="00F62CE0" w:rsidRPr="0087694E">
        <w:rPr>
          <w:b/>
          <w:lang w:val="es-MX"/>
        </w:rPr>
        <w:t>estudiantil es considerablemente mayor en los programas académicos a distancia que en los programas tradicionales.</w:t>
      </w:r>
    </w:p>
    <w:p w:rsidR="00F62CE0" w:rsidRPr="0087694E" w:rsidRDefault="00E70DCA" w:rsidP="0087694E">
      <w:pPr>
        <w:pStyle w:val="NormalWeb"/>
        <w:spacing w:line="360" w:lineRule="auto"/>
        <w:jc w:val="both"/>
        <w:rPr>
          <w:lang w:val="es-MX"/>
        </w:rPr>
      </w:pPr>
      <w:r w:rsidRPr="0087694E">
        <w:rPr>
          <w:lang w:val="es-MX"/>
        </w:rPr>
        <w:t xml:space="preserve">Para los cursos </w:t>
      </w:r>
      <w:r w:rsidR="00F62CE0" w:rsidRPr="0087694E">
        <w:rPr>
          <w:lang w:val="es-MX"/>
        </w:rPr>
        <w:t>virtuales han sido documentadas</w:t>
      </w:r>
      <w:r w:rsidRPr="0087694E">
        <w:rPr>
          <w:lang w:val="es-MX"/>
        </w:rPr>
        <w:t xml:space="preserve"> tasas de deserción entre el 25% y el 40%, comparadas con tasas del 10% al 20% para los cursos presenciales (Carter, 1996; Parker, 1999, 2003; Xenos, 2004).</w:t>
      </w:r>
    </w:p>
    <w:p w:rsidR="00F62CE0" w:rsidRPr="0087694E" w:rsidRDefault="00F62CE0" w:rsidP="0087694E">
      <w:pPr>
        <w:pStyle w:val="NormalWeb"/>
        <w:spacing w:line="360" w:lineRule="auto"/>
        <w:jc w:val="both"/>
        <w:rPr>
          <w:lang w:val="es-MX"/>
        </w:rPr>
      </w:pPr>
      <w:r w:rsidRPr="0087694E">
        <w:rPr>
          <w:lang w:val="es-MX"/>
        </w:rPr>
        <w:t xml:space="preserve">Incluso, se </w:t>
      </w:r>
      <w:r w:rsidR="00E70DCA" w:rsidRPr="0087694E">
        <w:rPr>
          <w:lang w:val="es-MX"/>
        </w:rPr>
        <w:t>ha</w:t>
      </w:r>
      <w:r w:rsidRPr="0087694E">
        <w:rPr>
          <w:lang w:val="es-MX"/>
        </w:rPr>
        <w:t xml:space="preserve">n llegado a reportar cifras de deserción que van desde el 70 hasta el 80% (Flood </w:t>
      </w:r>
      <w:r w:rsidR="00E70DCA" w:rsidRPr="0087694E">
        <w:rPr>
          <w:lang w:val="es-MX"/>
        </w:rPr>
        <w:t>2002, Forrester 2000, en Dagger &amp; Wade, 2004).</w:t>
      </w:r>
    </w:p>
    <w:p w:rsidR="005D3186" w:rsidRPr="0087694E" w:rsidRDefault="00BF1BB5" w:rsidP="0087694E">
      <w:pPr>
        <w:pStyle w:val="NormalWeb"/>
        <w:spacing w:line="360" w:lineRule="auto"/>
        <w:jc w:val="both"/>
        <w:rPr>
          <w:lang w:val="es-MX"/>
        </w:rPr>
      </w:pPr>
      <w:r w:rsidRPr="0087694E">
        <w:rPr>
          <w:lang w:val="es-MX"/>
        </w:rPr>
        <w:lastRenderedPageBreak/>
        <w:t xml:space="preserve">Los </w:t>
      </w:r>
      <w:r w:rsidR="005D3186" w:rsidRPr="0087694E">
        <w:rPr>
          <w:lang w:val="es-MX"/>
        </w:rPr>
        <w:t xml:space="preserve">factores que subyacen tras esta alta incidencia son </w:t>
      </w:r>
      <w:r w:rsidR="007C4D22" w:rsidRPr="0087694E">
        <w:rPr>
          <w:lang w:val="es-MX"/>
        </w:rPr>
        <w:t xml:space="preserve">multifactoriales </w:t>
      </w:r>
      <w:r w:rsidR="005D3186" w:rsidRPr="0087694E">
        <w:rPr>
          <w:lang w:val="es-MX"/>
        </w:rPr>
        <w:t xml:space="preserve">y están </w:t>
      </w:r>
      <w:r w:rsidR="007C4D22" w:rsidRPr="0087694E">
        <w:rPr>
          <w:lang w:val="es-MX"/>
        </w:rPr>
        <w:t>correlacionados</w:t>
      </w:r>
      <w:r w:rsidR="005D3186" w:rsidRPr="0087694E">
        <w:rPr>
          <w:lang w:val="es-MX"/>
        </w:rPr>
        <w:t>.</w:t>
      </w:r>
      <w:r w:rsidRPr="0087694E">
        <w:rPr>
          <w:lang w:val="es-MX"/>
        </w:rPr>
        <w:t xml:space="preserve"> Para Rivera </w:t>
      </w:r>
      <w:sdt>
        <w:sdtPr>
          <w:rPr>
            <w:lang w:val="es-MX"/>
          </w:rPr>
          <w:id w:val="1889613329"/>
          <w:citation/>
        </w:sdtPr>
        <w:sdtEndPr/>
        <w:sdtContent>
          <w:r w:rsidRPr="0087694E">
            <w:rPr>
              <w:lang w:val="es-MX"/>
            </w:rPr>
            <w:fldChar w:fldCharType="begin"/>
          </w:r>
          <w:r w:rsidRPr="0087694E">
            <w:rPr>
              <w:lang w:val="es-MX"/>
            </w:rPr>
            <w:instrText xml:space="preserve">CITATION Riv11 \n  \t  \l 2058 </w:instrText>
          </w:r>
          <w:r w:rsidRPr="0087694E">
            <w:rPr>
              <w:lang w:val="es-MX"/>
            </w:rPr>
            <w:fldChar w:fldCharType="separate"/>
          </w:r>
          <w:r w:rsidR="000A6ED5" w:rsidRPr="0087694E">
            <w:rPr>
              <w:noProof/>
              <w:lang w:val="es-MX"/>
            </w:rPr>
            <w:t>(2011)</w:t>
          </w:r>
          <w:r w:rsidRPr="0087694E">
            <w:rPr>
              <w:lang w:val="es-MX"/>
            </w:rPr>
            <w:fldChar w:fldCharType="end"/>
          </w:r>
        </w:sdtContent>
      </w:sdt>
      <w:r w:rsidRPr="0087694E">
        <w:rPr>
          <w:lang w:val="es-MX"/>
        </w:rPr>
        <w:t xml:space="preserve">, </w:t>
      </w:r>
      <w:r w:rsidR="00B66FCF" w:rsidRPr="0087694E">
        <w:rPr>
          <w:lang w:val="es-MX"/>
        </w:rPr>
        <w:t xml:space="preserve">desde el punto de vista de la Institución educativa, </w:t>
      </w:r>
      <w:r w:rsidRPr="0087694E">
        <w:rPr>
          <w:lang w:val="es-MX"/>
        </w:rPr>
        <w:t>t</w:t>
      </w:r>
      <w:r w:rsidR="005D3186" w:rsidRPr="0087694E">
        <w:rPr>
          <w:lang w:val="es-MX"/>
        </w:rPr>
        <w:t xml:space="preserve">ener altas tasas de deserción es un reflejo de un programa débil que impacta los esfuerzos de promoción y reclutamiento. </w:t>
      </w:r>
    </w:p>
    <w:p w:rsidR="005D3186" w:rsidRPr="0087694E" w:rsidRDefault="00F12A2C" w:rsidP="0087694E">
      <w:pPr>
        <w:pStyle w:val="NormalWeb"/>
        <w:spacing w:line="360" w:lineRule="auto"/>
        <w:jc w:val="both"/>
        <w:rPr>
          <w:lang w:val="es-MX"/>
        </w:rPr>
      </w:pPr>
      <w:r w:rsidRPr="0087694E">
        <w:rPr>
          <w:lang w:val="es-MX"/>
        </w:rPr>
        <w:t>Consecuentemente</w:t>
      </w:r>
      <w:r w:rsidR="005D3186" w:rsidRPr="0087694E">
        <w:rPr>
          <w:lang w:val="es-MX"/>
        </w:rPr>
        <w:t>,</w:t>
      </w:r>
      <w:r w:rsidR="007C4D22" w:rsidRPr="0087694E">
        <w:rPr>
          <w:lang w:val="es-MX"/>
        </w:rPr>
        <w:t xml:space="preserve"> </w:t>
      </w:r>
      <w:r w:rsidR="005D3186" w:rsidRPr="0087694E">
        <w:rPr>
          <w:lang w:val="es-MX"/>
        </w:rPr>
        <w:t xml:space="preserve">las tasas de deserción de los programas a distancia son significativas toda vez que el costo de perder un estudiante es muy alto en términos de la pérdida de tiempo, esfuerzo y dinero de parte del </w:t>
      </w:r>
      <w:r w:rsidR="00BF1BB5" w:rsidRPr="0087694E">
        <w:rPr>
          <w:lang w:val="es-MX"/>
        </w:rPr>
        <w:t>alumno</w:t>
      </w:r>
      <w:r w:rsidR="005D3186" w:rsidRPr="0087694E">
        <w:rPr>
          <w:lang w:val="es-MX"/>
        </w:rPr>
        <w:t>, la facultad y la institución</w:t>
      </w:r>
      <w:r w:rsidR="00BF1BB5" w:rsidRPr="0087694E">
        <w:rPr>
          <w:lang w:val="es-MX"/>
        </w:rPr>
        <w:t xml:space="preserve"> </w:t>
      </w:r>
      <w:sdt>
        <w:sdtPr>
          <w:rPr>
            <w:lang w:val="es-MX"/>
          </w:rPr>
          <w:id w:val="709993777"/>
          <w:citation/>
        </w:sdtPr>
        <w:sdtEndPr/>
        <w:sdtContent>
          <w:r w:rsidR="00BF1BB5" w:rsidRPr="0087694E">
            <w:rPr>
              <w:lang w:val="es-MX"/>
            </w:rPr>
            <w:fldChar w:fldCharType="begin"/>
          </w:r>
          <w:r w:rsidR="00BF1BB5" w:rsidRPr="0087694E">
            <w:rPr>
              <w:lang w:val="es-MX"/>
            </w:rPr>
            <w:instrText xml:space="preserve"> CITATION Riv11 \l 2058 </w:instrText>
          </w:r>
          <w:r w:rsidR="00BF1BB5" w:rsidRPr="0087694E">
            <w:rPr>
              <w:lang w:val="es-MX"/>
            </w:rPr>
            <w:fldChar w:fldCharType="separate"/>
          </w:r>
          <w:r w:rsidR="000A6ED5" w:rsidRPr="0087694E">
            <w:rPr>
              <w:noProof/>
              <w:lang w:val="es-MX"/>
            </w:rPr>
            <w:t>(Rivera, 2011)</w:t>
          </w:r>
          <w:r w:rsidR="00BF1BB5" w:rsidRPr="0087694E">
            <w:rPr>
              <w:lang w:val="es-MX"/>
            </w:rPr>
            <w:fldChar w:fldCharType="end"/>
          </w:r>
        </w:sdtContent>
      </w:sdt>
      <w:r w:rsidR="005D3186" w:rsidRPr="0087694E">
        <w:rPr>
          <w:lang w:val="es-MX"/>
        </w:rPr>
        <w:t>.</w:t>
      </w:r>
    </w:p>
    <w:p w:rsidR="007C35D9" w:rsidRPr="0087694E" w:rsidRDefault="00B35113" w:rsidP="0087694E">
      <w:pPr>
        <w:pStyle w:val="NormalWeb"/>
        <w:spacing w:line="360" w:lineRule="auto"/>
        <w:jc w:val="both"/>
        <w:rPr>
          <w:lang w:val="es-MX"/>
        </w:rPr>
      </w:pPr>
      <w:r w:rsidRPr="0087694E">
        <w:rPr>
          <w:lang w:val="es-MX"/>
        </w:rPr>
        <w:t>Las</w:t>
      </w:r>
      <w:r w:rsidR="007C4D22" w:rsidRPr="0087694E">
        <w:rPr>
          <w:lang w:val="es-MX"/>
        </w:rPr>
        <w:t xml:space="preserve"> Instituciones de Educación Superior </w:t>
      </w:r>
      <w:r w:rsidRPr="0087694E">
        <w:rPr>
          <w:lang w:val="es-MX"/>
        </w:rPr>
        <w:t xml:space="preserve"> </w:t>
      </w:r>
      <w:r w:rsidR="007C4D22" w:rsidRPr="0087694E">
        <w:rPr>
          <w:lang w:val="es-MX"/>
        </w:rPr>
        <w:t>(</w:t>
      </w:r>
      <w:r w:rsidRPr="0087694E">
        <w:rPr>
          <w:lang w:val="es-MX"/>
        </w:rPr>
        <w:t>I</w:t>
      </w:r>
      <w:r w:rsidR="008A071A" w:rsidRPr="0087694E">
        <w:rPr>
          <w:lang w:val="es-MX"/>
        </w:rPr>
        <w:t>ES</w:t>
      </w:r>
      <w:r w:rsidR="007C4D22" w:rsidRPr="0087694E">
        <w:rPr>
          <w:lang w:val="es-MX"/>
        </w:rPr>
        <w:t>)</w:t>
      </w:r>
      <w:r w:rsidR="00B37568" w:rsidRPr="0087694E">
        <w:rPr>
          <w:lang w:val="es-MX"/>
        </w:rPr>
        <w:t xml:space="preserve"> </w:t>
      </w:r>
      <w:r w:rsidR="008A071A" w:rsidRPr="0087694E">
        <w:rPr>
          <w:lang w:val="es-MX"/>
        </w:rPr>
        <w:t>de nuestro país</w:t>
      </w:r>
      <w:r w:rsidRPr="0087694E">
        <w:rPr>
          <w:lang w:val="es-MX"/>
        </w:rPr>
        <w:t xml:space="preserve"> </w:t>
      </w:r>
      <w:r w:rsidR="00A9749A" w:rsidRPr="0087694E">
        <w:rPr>
          <w:lang w:val="es-MX"/>
        </w:rPr>
        <w:t xml:space="preserve">que </w:t>
      </w:r>
      <w:r w:rsidR="00910997" w:rsidRPr="0087694E">
        <w:rPr>
          <w:lang w:val="es-MX"/>
        </w:rPr>
        <w:t>ofrecen</w:t>
      </w:r>
      <w:r w:rsidR="00A9749A" w:rsidRPr="0087694E">
        <w:rPr>
          <w:lang w:val="es-MX"/>
        </w:rPr>
        <w:t xml:space="preserve"> programas en donde el proceso de aprendizaje ocurre en lugares y horarios distintos a los del profesor, han sufrido de igual manera</w:t>
      </w:r>
      <w:r w:rsidR="007C35D9" w:rsidRPr="0087694E">
        <w:rPr>
          <w:lang w:val="es-MX"/>
        </w:rPr>
        <w:t>.</w:t>
      </w:r>
    </w:p>
    <w:p w:rsidR="00B35113" w:rsidRPr="0087694E" w:rsidRDefault="00A9749A" w:rsidP="0087694E">
      <w:pPr>
        <w:pStyle w:val="NormalWeb"/>
        <w:spacing w:line="360" w:lineRule="auto"/>
        <w:jc w:val="both"/>
        <w:rPr>
          <w:lang w:val="es-MX"/>
        </w:rPr>
      </w:pPr>
      <w:r w:rsidRPr="0087694E">
        <w:rPr>
          <w:lang w:val="es-MX"/>
        </w:rPr>
        <w:t>Por tomar un ejemplo, el Sistema</w:t>
      </w:r>
      <w:r w:rsidR="00910997" w:rsidRPr="0087694E">
        <w:rPr>
          <w:lang w:val="es-MX"/>
        </w:rPr>
        <w:t xml:space="preserve"> de</w:t>
      </w:r>
      <w:r w:rsidRPr="0087694E">
        <w:rPr>
          <w:lang w:val="es-MX"/>
        </w:rPr>
        <w:t xml:space="preserve"> Universidad Abierta y Educación a Distancia de la UNAM</w:t>
      </w:r>
      <w:r w:rsidR="00910997" w:rsidRPr="0087694E">
        <w:rPr>
          <w:lang w:val="es-MX"/>
        </w:rPr>
        <w:t xml:space="preserve"> (SUAyED)</w:t>
      </w:r>
      <w:r w:rsidRPr="0087694E">
        <w:rPr>
          <w:lang w:val="es-MX"/>
        </w:rPr>
        <w:t xml:space="preserve"> </w:t>
      </w:r>
      <w:r w:rsidR="008A071A" w:rsidRPr="0087694E">
        <w:rPr>
          <w:lang w:val="es-MX"/>
        </w:rPr>
        <w:t>que cuenta</w:t>
      </w:r>
      <w:r w:rsidR="00962F45" w:rsidRPr="0087694E">
        <w:rPr>
          <w:lang w:val="es-MX"/>
        </w:rPr>
        <w:t xml:space="preserve"> con 20 programas</w:t>
      </w:r>
      <w:r w:rsidR="00910997" w:rsidRPr="0087694E">
        <w:rPr>
          <w:lang w:val="es-MX"/>
        </w:rPr>
        <w:t xml:space="preserve"> </w:t>
      </w:r>
      <w:r w:rsidR="00962F45" w:rsidRPr="0087694E">
        <w:rPr>
          <w:lang w:val="es-MX"/>
        </w:rPr>
        <w:t xml:space="preserve"> </w:t>
      </w:r>
      <w:r w:rsidR="00313F9B" w:rsidRPr="0087694E">
        <w:rPr>
          <w:lang w:val="es-MX"/>
        </w:rPr>
        <w:t>no escolarizados</w:t>
      </w:r>
      <w:r w:rsidR="00962F45" w:rsidRPr="0087694E">
        <w:rPr>
          <w:lang w:val="es-MX"/>
        </w:rPr>
        <w:t xml:space="preserve">, </w:t>
      </w:r>
      <w:r w:rsidRPr="0087694E">
        <w:rPr>
          <w:lang w:val="es-MX"/>
        </w:rPr>
        <w:t xml:space="preserve">reportó </w:t>
      </w:r>
      <w:r w:rsidR="00B3459B" w:rsidRPr="0087694E">
        <w:rPr>
          <w:lang w:val="es-MX"/>
        </w:rPr>
        <w:t>la</w:t>
      </w:r>
      <w:r w:rsidR="00FE38E7" w:rsidRPr="0087694E">
        <w:rPr>
          <w:lang w:val="es-MX"/>
        </w:rPr>
        <w:t>s siguientes cifras</w:t>
      </w:r>
      <w:r w:rsidRPr="0087694E">
        <w:rPr>
          <w:lang w:val="es-MX"/>
        </w:rPr>
        <w:t>: de la primera generación de 256 alumnos que iniciaron sus estudios a distancia en el 2005</w:t>
      </w:r>
      <w:r w:rsidR="00910997" w:rsidRPr="0087694E">
        <w:rPr>
          <w:lang w:val="es-MX"/>
        </w:rPr>
        <w:t xml:space="preserve">, </w:t>
      </w:r>
      <w:r w:rsidR="0086620E" w:rsidRPr="0087694E">
        <w:rPr>
          <w:lang w:val="es-MX"/>
        </w:rPr>
        <w:t xml:space="preserve">tras cuatro años, </w:t>
      </w:r>
      <w:r w:rsidR="00910997" w:rsidRPr="0087694E">
        <w:rPr>
          <w:lang w:val="es-MX"/>
        </w:rPr>
        <w:t xml:space="preserve">sólo 15 </w:t>
      </w:r>
      <w:r w:rsidR="0086620E" w:rsidRPr="0087694E">
        <w:rPr>
          <w:lang w:val="es-MX"/>
        </w:rPr>
        <w:t>pudieron</w:t>
      </w:r>
      <w:r w:rsidR="00A25295" w:rsidRPr="0087694E">
        <w:rPr>
          <w:lang w:val="es-MX"/>
        </w:rPr>
        <w:t xml:space="preserve"> cumpli</w:t>
      </w:r>
      <w:r w:rsidR="0086620E" w:rsidRPr="0087694E">
        <w:rPr>
          <w:lang w:val="es-MX"/>
        </w:rPr>
        <w:t>r</w:t>
      </w:r>
      <w:r w:rsidR="00A25295" w:rsidRPr="0087694E">
        <w:rPr>
          <w:lang w:val="es-MX"/>
        </w:rPr>
        <w:t xml:space="preserve"> con</w:t>
      </w:r>
      <w:r w:rsidR="00910997" w:rsidRPr="0087694E">
        <w:rPr>
          <w:lang w:val="es-MX"/>
        </w:rPr>
        <w:t xml:space="preserve"> l</w:t>
      </w:r>
      <w:r w:rsidR="00A25295" w:rsidRPr="0087694E">
        <w:rPr>
          <w:lang w:val="es-MX"/>
        </w:rPr>
        <w:t>a totalidad de los requisitos de egreso</w:t>
      </w:r>
      <w:r w:rsidR="00D405FD" w:rsidRPr="0087694E">
        <w:rPr>
          <w:lang w:val="es-MX"/>
        </w:rPr>
        <w:t>, es decir solo el 6%</w:t>
      </w:r>
      <w:r w:rsidR="00A25295" w:rsidRPr="0087694E">
        <w:rPr>
          <w:lang w:val="es-MX"/>
        </w:rPr>
        <w:t xml:space="preserve"> (Zubieta, Cervantes y Zamora, 2009).</w:t>
      </w:r>
    </w:p>
    <w:p w:rsidR="0086620E" w:rsidRPr="0087694E" w:rsidRDefault="0086620E" w:rsidP="0087694E">
      <w:pPr>
        <w:pStyle w:val="NormalWeb"/>
        <w:spacing w:line="360" w:lineRule="auto"/>
        <w:jc w:val="both"/>
        <w:rPr>
          <w:b/>
          <w:lang w:val="es-MX"/>
        </w:rPr>
      </w:pPr>
      <w:r w:rsidRPr="0087694E">
        <w:rPr>
          <w:lang w:val="es-MX"/>
        </w:rPr>
        <w:t xml:space="preserve">Así,  pese al incremento en el número de estudiantes que ingresan a las Instituciones de Educación Superior (IES) que ofertan programas educativos de tal naturaleza, </w:t>
      </w:r>
      <w:r w:rsidRPr="0087694E">
        <w:rPr>
          <w:b/>
          <w:lang w:val="es-MX"/>
        </w:rPr>
        <w:t xml:space="preserve">el principal reto </w:t>
      </w:r>
      <w:r w:rsidR="00EC7530" w:rsidRPr="0087694E">
        <w:rPr>
          <w:b/>
          <w:lang w:val="es-MX"/>
        </w:rPr>
        <w:t>ha sido</w:t>
      </w:r>
      <w:r w:rsidRPr="0087694E">
        <w:rPr>
          <w:b/>
          <w:lang w:val="es-MX"/>
        </w:rPr>
        <w:t xml:space="preserve"> lograr que éstos permanezcan en las aulas virtuales y culminen exitosamente sus estudios profesionales.</w:t>
      </w:r>
    </w:p>
    <w:p w:rsidR="00B3459B" w:rsidRPr="0087694E" w:rsidRDefault="00B3459B" w:rsidP="0087694E">
      <w:pPr>
        <w:pStyle w:val="NormalWeb"/>
        <w:spacing w:line="360" w:lineRule="auto"/>
        <w:jc w:val="both"/>
        <w:rPr>
          <w:lang w:val="es-MX"/>
        </w:rPr>
      </w:pPr>
      <w:r w:rsidRPr="0087694E">
        <w:rPr>
          <w:lang w:val="es-MX"/>
        </w:rPr>
        <w:t xml:space="preserve">En nuestra entidad, la Universidad Autónoma de Chiapas (UNACH), a través del Sistema de Universidad Virtual atiende </w:t>
      </w:r>
      <w:r w:rsidR="008664A2" w:rsidRPr="0087694E">
        <w:rPr>
          <w:lang w:val="es-MX"/>
        </w:rPr>
        <w:t>para el periodo Ago-Dic/2015 a 558</w:t>
      </w:r>
      <w:r w:rsidRPr="0087694E">
        <w:rPr>
          <w:lang w:val="es-MX"/>
        </w:rPr>
        <w:t xml:space="preserve"> estudiantes en sus 9 Licenciaturas no presenciales </w:t>
      </w:r>
      <w:sdt>
        <w:sdtPr>
          <w:rPr>
            <w:lang w:val="es-MX"/>
          </w:rPr>
          <w:id w:val="-1238009689"/>
          <w:citation/>
        </w:sdtPr>
        <w:sdtEndPr/>
        <w:sdtContent>
          <w:r w:rsidRPr="0087694E">
            <w:rPr>
              <w:lang w:val="es-MX"/>
            </w:rPr>
            <w:fldChar w:fldCharType="begin"/>
          </w:r>
          <w:r w:rsidR="008664A2" w:rsidRPr="0087694E">
            <w:rPr>
              <w:lang w:val="es-MX"/>
            </w:rPr>
            <w:instrText xml:space="preserve">CITATION UNACH15 \l 2058 </w:instrText>
          </w:r>
          <w:r w:rsidRPr="0087694E">
            <w:rPr>
              <w:lang w:val="es-MX"/>
            </w:rPr>
            <w:fldChar w:fldCharType="separate"/>
          </w:r>
          <w:r w:rsidR="008664A2" w:rsidRPr="0087694E">
            <w:rPr>
              <w:noProof/>
              <w:lang w:val="es-MX"/>
            </w:rPr>
            <w:t>(UNACH, 2015)</w:t>
          </w:r>
          <w:r w:rsidRPr="0087694E">
            <w:rPr>
              <w:lang w:val="es-MX"/>
            </w:rPr>
            <w:fldChar w:fldCharType="end"/>
          </w:r>
        </w:sdtContent>
      </w:sdt>
      <w:r w:rsidRPr="0087694E">
        <w:rPr>
          <w:lang w:val="es-MX"/>
        </w:rPr>
        <w:t xml:space="preserve">. </w:t>
      </w:r>
    </w:p>
    <w:p w:rsidR="00B3459B" w:rsidRPr="0087694E" w:rsidRDefault="00B3459B" w:rsidP="0087694E">
      <w:pPr>
        <w:pStyle w:val="NormalWeb"/>
        <w:spacing w:line="360" w:lineRule="auto"/>
        <w:jc w:val="both"/>
        <w:rPr>
          <w:lang w:val="es-MX"/>
        </w:rPr>
      </w:pPr>
      <w:r w:rsidRPr="0087694E">
        <w:rPr>
          <w:lang w:val="es-MX"/>
        </w:rPr>
        <w:t xml:space="preserve">El Centro de Estudios para el Desarrollo Municipal y Políticas Públicas (CEDES) forma parte de este Sistema, y tiene como objetivo fundamental impulsar el mejoramiento del nivel de desarrollo sustentable de los </w:t>
      </w:r>
      <w:r w:rsidR="00EC7530" w:rsidRPr="0087694E">
        <w:rPr>
          <w:lang w:val="es-MX"/>
        </w:rPr>
        <w:t>M</w:t>
      </w:r>
      <w:r w:rsidRPr="0087694E">
        <w:rPr>
          <w:lang w:val="es-MX"/>
        </w:rPr>
        <w:t xml:space="preserve">unicipios de la entidad a través de la docencia, </w:t>
      </w:r>
      <w:r w:rsidRPr="0087694E">
        <w:rPr>
          <w:lang w:val="es-MX"/>
        </w:rPr>
        <w:lastRenderedPageBreak/>
        <w:t>investigación y extensión universitarias, estableciendo redes de colaboración entre la UNACH, los Ayuntamientos Municipales y demás actores del desarrollo.</w:t>
      </w:r>
    </w:p>
    <w:p w:rsidR="00B3459B" w:rsidRPr="0087694E" w:rsidRDefault="00B168D4" w:rsidP="0087694E">
      <w:pPr>
        <w:pStyle w:val="NormalWeb"/>
        <w:spacing w:line="360" w:lineRule="auto"/>
        <w:jc w:val="both"/>
        <w:rPr>
          <w:color w:val="000000" w:themeColor="text1"/>
          <w:lang w:val="es-MX"/>
        </w:rPr>
      </w:pPr>
      <w:r w:rsidRPr="0087694E">
        <w:rPr>
          <w:lang w:val="es-MX"/>
        </w:rPr>
        <w:t>Desde el año</w:t>
      </w:r>
      <w:r w:rsidRPr="0087694E">
        <w:rPr>
          <w:color w:val="FF0000"/>
          <w:lang w:val="es-MX"/>
        </w:rPr>
        <w:t xml:space="preserve"> </w:t>
      </w:r>
      <w:r w:rsidRPr="0087694E">
        <w:rPr>
          <w:color w:val="000000" w:themeColor="text1"/>
          <w:lang w:val="es-MX"/>
        </w:rPr>
        <w:t>2011</w:t>
      </w:r>
      <w:r w:rsidR="00EC7530" w:rsidRPr="0087694E">
        <w:rPr>
          <w:color w:val="000000" w:themeColor="text1"/>
          <w:lang w:val="es-MX"/>
        </w:rPr>
        <w:t>,</w:t>
      </w:r>
      <w:r w:rsidR="00EC7530" w:rsidRPr="0087694E">
        <w:rPr>
          <w:lang w:val="es-MX"/>
        </w:rPr>
        <w:t xml:space="preserve"> </w:t>
      </w:r>
      <w:r w:rsidR="00B3459B" w:rsidRPr="0087694E">
        <w:rPr>
          <w:lang w:val="es-MX"/>
        </w:rPr>
        <w:t>el CEDES oferta en la modalidad a distancia, la Lic. En Estadística y</w:t>
      </w:r>
      <w:r w:rsidRPr="0087694E">
        <w:rPr>
          <w:lang w:val="es-MX"/>
        </w:rPr>
        <w:t xml:space="preserve"> Sistemas de Información (LESI), </w:t>
      </w:r>
      <w:r w:rsidRPr="0087694E">
        <w:rPr>
          <w:color w:val="000000" w:themeColor="text1"/>
          <w:lang w:val="es-MX"/>
        </w:rPr>
        <w:t xml:space="preserve">iniciando con 10 alumnos para el periodo Enero-Junio, </w:t>
      </w:r>
      <w:r w:rsidR="00D66A33" w:rsidRPr="0087694E">
        <w:rPr>
          <w:color w:val="000000" w:themeColor="text1"/>
          <w:lang w:val="es-MX"/>
        </w:rPr>
        <w:t>7 hombres y 3</w:t>
      </w:r>
      <w:r w:rsidRPr="0087694E">
        <w:rPr>
          <w:color w:val="000000" w:themeColor="text1"/>
          <w:lang w:val="es-MX"/>
        </w:rPr>
        <w:t xml:space="preserve"> mujeres</w:t>
      </w:r>
      <w:r w:rsidR="00066189" w:rsidRPr="0087694E">
        <w:rPr>
          <w:color w:val="000000" w:themeColor="text1"/>
          <w:lang w:val="es-MX"/>
        </w:rPr>
        <w:t>, de los cuales solo 5 pasaron al segundo semestre, es decir hubo un 50% de deserción.</w:t>
      </w:r>
    </w:p>
    <w:p w:rsidR="00B3459B" w:rsidRPr="0087694E" w:rsidRDefault="00B3459B" w:rsidP="0087694E">
      <w:pPr>
        <w:pStyle w:val="NormalWeb"/>
        <w:spacing w:line="360" w:lineRule="auto"/>
        <w:jc w:val="both"/>
        <w:rPr>
          <w:lang w:val="es-MX"/>
        </w:rPr>
      </w:pPr>
      <w:r w:rsidRPr="0087694E">
        <w:rPr>
          <w:lang w:val="es-MX"/>
        </w:rPr>
        <w:t xml:space="preserve">Este programa de estudio, </w:t>
      </w:r>
      <w:r w:rsidR="00F12A2C" w:rsidRPr="0087694E">
        <w:rPr>
          <w:lang w:val="es-MX"/>
        </w:rPr>
        <w:t xml:space="preserve">capacita a sus estudiantes para </w:t>
      </w:r>
      <w:r w:rsidR="00C1439E" w:rsidRPr="0087694E">
        <w:rPr>
          <w:lang w:val="es-MX"/>
        </w:rPr>
        <w:t xml:space="preserve">aplicar las diferentes técnicas estadísticas tanto descriptivas como inferenciales para el análisis de los datos de fenómenos sociales, políticos, económicos, educativos, etc. etc., para una buena toma de decisiones.  Así como </w:t>
      </w:r>
      <w:r w:rsidR="00F12A2C" w:rsidRPr="0087694E">
        <w:rPr>
          <w:lang w:val="es-MX"/>
        </w:rPr>
        <w:t>g</w:t>
      </w:r>
      <w:r w:rsidRPr="0087694E">
        <w:rPr>
          <w:lang w:val="es-MX"/>
        </w:rPr>
        <w:t xml:space="preserve">enerar líneas de investigación estadística que requieran inferir o modelar patrones a partir de datos, así como producir permanentemente informes que incorporen la medición y aplicación de indicadores estadísticos a la realidad </w:t>
      </w:r>
      <w:r w:rsidR="00F12A2C" w:rsidRPr="0087694E">
        <w:rPr>
          <w:lang w:val="es-MX"/>
        </w:rPr>
        <w:t>local</w:t>
      </w:r>
      <w:r w:rsidRPr="0087694E">
        <w:rPr>
          <w:lang w:val="es-MX"/>
        </w:rPr>
        <w:t>.</w:t>
      </w:r>
    </w:p>
    <w:p w:rsidR="00CA4A58" w:rsidRPr="0087694E" w:rsidRDefault="0086620E" w:rsidP="0087694E">
      <w:pPr>
        <w:pStyle w:val="NormalWeb"/>
        <w:spacing w:line="360" w:lineRule="auto"/>
        <w:jc w:val="both"/>
        <w:rPr>
          <w:lang w:val="es-MX"/>
        </w:rPr>
      </w:pPr>
      <w:r w:rsidRPr="0087694E">
        <w:rPr>
          <w:lang w:val="es-MX"/>
        </w:rPr>
        <w:t>Lamentablemente, p</w:t>
      </w:r>
      <w:r w:rsidR="00B3459B" w:rsidRPr="0087694E">
        <w:rPr>
          <w:lang w:val="es-MX"/>
        </w:rPr>
        <w:t xml:space="preserve">or causas endógenas y exógenas </w:t>
      </w:r>
      <w:r w:rsidR="00B03966" w:rsidRPr="0087694E">
        <w:rPr>
          <w:lang w:val="es-MX"/>
        </w:rPr>
        <w:t>que no han sido lo suficientemente estudiadas</w:t>
      </w:r>
      <w:r w:rsidR="00B3459B" w:rsidRPr="0087694E">
        <w:rPr>
          <w:lang w:val="es-MX"/>
        </w:rPr>
        <w:t xml:space="preserve"> </w:t>
      </w:r>
      <w:r w:rsidR="008927B7" w:rsidRPr="0087694E">
        <w:rPr>
          <w:lang w:val="es-MX"/>
        </w:rPr>
        <w:t xml:space="preserve">y aun existiendo acompañamiento de asesores en línea, de tutores virtuales, material didáctico diseñado </w:t>
      </w:r>
      <w:r w:rsidR="008927B7" w:rsidRPr="0087694E">
        <w:rPr>
          <w:i/>
          <w:lang w:val="es-MX"/>
        </w:rPr>
        <w:t xml:space="preserve">ex profeso </w:t>
      </w:r>
      <w:r w:rsidR="008927B7" w:rsidRPr="0087694E">
        <w:rPr>
          <w:lang w:val="es-MX"/>
        </w:rPr>
        <w:t xml:space="preserve">y de </w:t>
      </w:r>
      <w:r w:rsidR="002E31F8" w:rsidRPr="0087694E">
        <w:rPr>
          <w:lang w:val="es-MX"/>
        </w:rPr>
        <w:t>todo un soporte tecnológico manejado</w:t>
      </w:r>
      <w:r w:rsidR="008927B7" w:rsidRPr="0087694E">
        <w:rPr>
          <w:lang w:val="es-MX"/>
        </w:rPr>
        <w:t xml:space="preserve"> por </w:t>
      </w:r>
      <w:r w:rsidR="002E31F8" w:rsidRPr="0087694E">
        <w:rPr>
          <w:lang w:val="es-MX"/>
        </w:rPr>
        <w:t>un departamento especializado,</w:t>
      </w:r>
      <w:r w:rsidR="008927B7" w:rsidRPr="0087694E">
        <w:rPr>
          <w:lang w:val="es-MX"/>
        </w:rPr>
        <w:t xml:space="preserve"> </w:t>
      </w:r>
      <w:r w:rsidR="00B3459B" w:rsidRPr="0087694E">
        <w:rPr>
          <w:lang w:val="es-MX"/>
        </w:rPr>
        <w:t>desde su creación</w:t>
      </w:r>
      <w:r w:rsidR="00CA4A58" w:rsidRPr="0087694E">
        <w:rPr>
          <w:lang w:val="es-MX"/>
        </w:rPr>
        <w:t>,</w:t>
      </w:r>
      <w:r w:rsidR="00B3459B" w:rsidRPr="0087694E">
        <w:rPr>
          <w:lang w:val="es-MX"/>
        </w:rPr>
        <w:t xml:space="preserve"> la L</w:t>
      </w:r>
      <w:r w:rsidR="00066189" w:rsidRPr="0087694E">
        <w:rPr>
          <w:lang w:val="es-MX"/>
        </w:rPr>
        <w:t xml:space="preserve">icenciatura en </w:t>
      </w:r>
      <w:r w:rsidR="00F62D35" w:rsidRPr="0087694E">
        <w:rPr>
          <w:lang w:val="es-MX"/>
        </w:rPr>
        <w:t>Estadística</w:t>
      </w:r>
      <w:r w:rsidR="00066189" w:rsidRPr="0087694E">
        <w:rPr>
          <w:lang w:val="es-MX"/>
        </w:rPr>
        <w:t xml:space="preserve"> y Sistemas de </w:t>
      </w:r>
      <w:r w:rsidR="00F62D35" w:rsidRPr="0087694E">
        <w:rPr>
          <w:lang w:val="es-MX"/>
        </w:rPr>
        <w:t>Información</w:t>
      </w:r>
      <w:r w:rsidR="00066189" w:rsidRPr="0087694E">
        <w:rPr>
          <w:lang w:val="es-MX"/>
        </w:rPr>
        <w:t xml:space="preserve"> (L</w:t>
      </w:r>
      <w:r w:rsidR="00B3459B" w:rsidRPr="0087694E">
        <w:rPr>
          <w:lang w:val="es-MX"/>
        </w:rPr>
        <w:t>ESI</w:t>
      </w:r>
      <w:r w:rsidR="00066189" w:rsidRPr="0087694E">
        <w:rPr>
          <w:lang w:val="es-MX"/>
        </w:rPr>
        <w:t>),</w:t>
      </w:r>
      <w:r w:rsidR="00B3459B" w:rsidRPr="0087694E">
        <w:rPr>
          <w:lang w:val="es-MX"/>
        </w:rPr>
        <w:t xml:space="preserve"> se ha visto afectad</w:t>
      </w:r>
      <w:r w:rsidRPr="0087694E">
        <w:rPr>
          <w:lang w:val="es-MX"/>
        </w:rPr>
        <w:t>a</w:t>
      </w:r>
      <w:r w:rsidR="00B3459B" w:rsidRPr="0087694E">
        <w:rPr>
          <w:lang w:val="es-MX"/>
        </w:rPr>
        <w:t xml:space="preserve"> por un alto índice de deserción</w:t>
      </w:r>
      <w:r w:rsidRPr="0087694E">
        <w:rPr>
          <w:lang w:val="es-MX"/>
        </w:rPr>
        <w:t xml:space="preserve"> </w:t>
      </w:r>
      <w:r w:rsidR="00773CB4" w:rsidRPr="0087694E">
        <w:rPr>
          <w:lang w:val="es-MX"/>
        </w:rPr>
        <w:t xml:space="preserve">y </w:t>
      </w:r>
      <w:r w:rsidR="00CA4A58" w:rsidRPr="0087694E">
        <w:rPr>
          <w:lang w:val="es-MX"/>
        </w:rPr>
        <w:t>por</w:t>
      </w:r>
      <w:r w:rsidR="00066189" w:rsidRPr="0087694E">
        <w:rPr>
          <w:lang w:val="es-MX"/>
        </w:rPr>
        <w:t xml:space="preserve"> lo consiguiente en </w:t>
      </w:r>
      <w:r w:rsidR="00F12A2C" w:rsidRPr="0087694E">
        <w:rPr>
          <w:lang w:val="es-MX"/>
        </w:rPr>
        <w:t>un bajo índice de retenci</w:t>
      </w:r>
      <w:r w:rsidR="00CA4A58" w:rsidRPr="0087694E">
        <w:rPr>
          <w:lang w:val="es-MX"/>
        </w:rPr>
        <w:t>ón.</w:t>
      </w:r>
    </w:p>
    <w:p w:rsidR="00B2651F" w:rsidRDefault="00DD03FE" w:rsidP="0087694E">
      <w:pPr>
        <w:pStyle w:val="NormalWeb"/>
        <w:spacing w:line="360" w:lineRule="auto"/>
        <w:jc w:val="both"/>
        <w:rPr>
          <w:lang w:val="es-MX"/>
        </w:rPr>
      </w:pPr>
      <w:r w:rsidRPr="0087694E">
        <w:rPr>
          <w:lang w:val="es-MX"/>
        </w:rPr>
        <w:t>En cinco (5)</w:t>
      </w:r>
      <w:r w:rsidR="00B2651F" w:rsidRPr="0087694E">
        <w:rPr>
          <w:lang w:val="es-MX"/>
        </w:rPr>
        <w:t xml:space="preserve"> años, la Licenciatura </w:t>
      </w:r>
      <w:r w:rsidRPr="0087694E">
        <w:rPr>
          <w:lang w:val="es-MX"/>
        </w:rPr>
        <w:t>ha tenido en promedio el 4</w:t>
      </w:r>
      <w:r w:rsidR="00B2651F" w:rsidRPr="0087694E">
        <w:rPr>
          <w:lang w:val="es-MX"/>
        </w:rPr>
        <w:t xml:space="preserve">0% de </w:t>
      </w:r>
      <w:r w:rsidRPr="0087694E">
        <w:rPr>
          <w:lang w:val="es-MX"/>
        </w:rPr>
        <w:t xml:space="preserve">bajas por semestre </w:t>
      </w:r>
      <w:sdt>
        <w:sdtPr>
          <w:rPr>
            <w:lang w:val="es-MX"/>
          </w:rPr>
          <w:id w:val="-1011066386"/>
          <w:citation/>
        </w:sdtPr>
        <w:sdtEndPr/>
        <w:sdtContent>
          <w:r w:rsidR="00B2651F" w:rsidRPr="0087694E">
            <w:rPr>
              <w:lang w:val="es-MX"/>
            </w:rPr>
            <w:fldChar w:fldCharType="begin"/>
          </w:r>
          <w:r w:rsidR="00B2651F" w:rsidRPr="0087694E">
            <w:rPr>
              <w:lang w:val="es-MX"/>
            </w:rPr>
            <w:instrText xml:space="preserve"> CITATION CED16 \l 2058 </w:instrText>
          </w:r>
          <w:r w:rsidR="00B2651F" w:rsidRPr="0087694E">
            <w:rPr>
              <w:lang w:val="es-MX"/>
            </w:rPr>
            <w:fldChar w:fldCharType="separate"/>
          </w:r>
          <w:r w:rsidR="000A6ED5" w:rsidRPr="0087694E">
            <w:rPr>
              <w:noProof/>
              <w:lang w:val="es-MX"/>
            </w:rPr>
            <w:t>(CEDES, 2016)</w:t>
          </w:r>
          <w:r w:rsidR="00B2651F" w:rsidRPr="0087694E">
            <w:rPr>
              <w:lang w:val="es-MX"/>
            </w:rPr>
            <w:fldChar w:fldCharType="end"/>
          </w:r>
        </w:sdtContent>
      </w:sdt>
      <w:r w:rsidR="00B2651F" w:rsidRPr="0087694E">
        <w:rPr>
          <w:lang w:val="es-MX"/>
        </w:rPr>
        <w:t>.</w:t>
      </w:r>
    </w:p>
    <w:p w:rsidR="0087694E" w:rsidRDefault="0087694E" w:rsidP="0087694E">
      <w:pPr>
        <w:pStyle w:val="NormalWeb"/>
        <w:spacing w:line="360" w:lineRule="auto"/>
        <w:jc w:val="both"/>
        <w:rPr>
          <w:lang w:val="es-MX"/>
        </w:rPr>
      </w:pPr>
    </w:p>
    <w:p w:rsidR="0087694E" w:rsidRDefault="0087694E" w:rsidP="0087694E">
      <w:pPr>
        <w:pStyle w:val="NormalWeb"/>
        <w:spacing w:line="360" w:lineRule="auto"/>
        <w:jc w:val="both"/>
        <w:rPr>
          <w:lang w:val="es-MX"/>
        </w:rPr>
      </w:pPr>
    </w:p>
    <w:p w:rsidR="0087694E" w:rsidRDefault="0087694E" w:rsidP="0087694E">
      <w:pPr>
        <w:pStyle w:val="NormalWeb"/>
        <w:spacing w:line="360" w:lineRule="auto"/>
        <w:jc w:val="both"/>
        <w:rPr>
          <w:lang w:val="es-MX"/>
        </w:rPr>
      </w:pPr>
    </w:p>
    <w:p w:rsidR="0087694E" w:rsidRPr="00B2651F" w:rsidRDefault="0087694E" w:rsidP="0087694E">
      <w:pPr>
        <w:pStyle w:val="NormalWeb"/>
        <w:spacing w:line="360" w:lineRule="auto"/>
        <w:jc w:val="both"/>
        <w:rPr>
          <w:rFonts w:ascii="Arial Narrow" w:hAnsi="Arial Narrow" w:cs="Arial"/>
          <w:lang w:val="es-MX"/>
        </w:rPr>
      </w:pPr>
    </w:p>
    <w:p w:rsidR="00CA4A58" w:rsidRPr="0087694E" w:rsidRDefault="00CA4A58" w:rsidP="0087694E">
      <w:pPr>
        <w:pStyle w:val="NormalWeb"/>
        <w:jc w:val="center"/>
        <w:rPr>
          <w:b/>
          <w:noProof/>
          <w:sz w:val="20"/>
        </w:rPr>
      </w:pPr>
      <w:r w:rsidRPr="0087694E">
        <w:rPr>
          <w:b/>
          <w:lang w:val="es-MX"/>
        </w:rPr>
        <w:lastRenderedPageBreak/>
        <w:t xml:space="preserve">Cuadro 2. </w:t>
      </w:r>
      <w:r w:rsidRPr="0087694E">
        <w:rPr>
          <w:lang w:val="es-MX"/>
        </w:rPr>
        <w:t xml:space="preserve">Porcentaje de bajas definitivas </w:t>
      </w:r>
      <w:r w:rsidR="00B2651F" w:rsidRPr="0087694E">
        <w:rPr>
          <w:lang w:val="es-MX"/>
        </w:rPr>
        <w:t>desde el</w:t>
      </w:r>
      <w:r w:rsidR="00DD03FE" w:rsidRPr="0087694E">
        <w:rPr>
          <w:lang w:val="es-MX"/>
        </w:rPr>
        <w:t xml:space="preserve"> 2011</w:t>
      </w:r>
      <w:r w:rsidR="00B2651F" w:rsidRPr="0087694E">
        <w:rPr>
          <w:lang w:val="es-MX"/>
        </w:rPr>
        <w:t xml:space="preserve"> y hasta el </w:t>
      </w:r>
      <w:r w:rsidRPr="0087694E">
        <w:rPr>
          <w:lang w:val="es-MX"/>
        </w:rPr>
        <w:t>2015</w:t>
      </w:r>
      <w:r w:rsidR="00DD03FE" w:rsidRPr="0087694E">
        <w:rPr>
          <w:lang w:val="es-MX"/>
        </w:rPr>
        <w:t xml:space="preserve"> (datos proporcionados por el departamento de control escolar del CEDES)</w:t>
      </w:r>
    </w:p>
    <w:p w:rsidR="00DD03FE" w:rsidRDefault="00DD03FE" w:rsidP="00C76DBB">
      <w:pPr>
        <w:pStyle w:val="NormalWeb"/>
        <w:jc w:val="both"/>
        <w:rPr>
          <w:rFonts w:ascii="Arial Narrow" w:hAnsi="Arial Narrow" w:cs="Arial"/>
          <w:b/>
          <w:sz w:val="20"/>
          <w:lang w:val="es-MX"/>
        </w:rPr>
      </w:pPr>
      <w:r>
        <w:rPr>
          <w:rFonts w:ascii="Arial Narrow" w:hAnsi="Arial Narrow" w:cs="Arial"/>
          <w:b/>
          <w:noProof/>
          <w:sz w:val="20"/>
        </w:rPr>
        <w:drawing>
          <wp:inline distT="0" distB="0" distL="0" distR="0" wp14:anchorId="2C5363B6" wp14:editId="162507D3">
            <wp:extent cx="5442508" cy="2231136"/>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913" cy="2239091"/>
                    </a:xfrm>
                    <a:prstGeom prst="rect">
                      <a:avLst/>
                    </a:prstGeom>
                    <a:noFill/>
                  </pic:spPr>
                </pic:pic>
              </a:graphicData>
            </a:graphic>
          </wp:inline>
        </w:drawing>
      </w:r>
    </w:p>
    <w:p w:rsidR="00773CB4" w:rsidRPr="001C0D12" w:rsidRDefault="001C0D12" w:rsidP="001C0D12">
      <w:pPr>
        <w:pStyle w:val="NormalWeb"/>
        <w:spacing w:line="360" w:lineRule="auto"/>
        <w:jc w:val="both"/>
        <w:rPr>
          <w:lang w:val="es-MX"/>
        </w:rPr>
      </w:pPr>
      <w:r w:rsidRPr="001C0D12">
        <w:rPr>
          <w:lang w:val="es-MX"/>
        </w:rPr>
        <w:t>D</w:t>
      </w:r>
      <w:r w:rsidR="006E1D07" w:rsidRPr="001C0D12">
        <w:rPr>
          <w:lang w:val="es-MX"/>
        </w:rPr>
        <w:t>e</w:t>
      </w:r>
      <w:r w:rsidR="00C41B6A" w:rsidRPr="001C0D12">
        <w:rPr>
          <w:lang w:val="es-MX"/>
        </w:rPr>
        <w:t xml:space="preserve"> </w:t>
      </w:r>
      <w:r w:rsidR="00DD03FE" w:rsidRPr="001C0D12">
        <w:rPr>
          <w:lang w:val="es-MX"/>
        </w:rPr>
        <w:t xml:space="preserve">la </w:t>
      </w:r>
      <w:r w:rsidR="00C41B6A" w:rsidRPr="001C0D12">
        <w:rPr>
          <w:lang w:val="es-MX"/>
        </w:rPr>
        <w:t>gráfica</w:t>
      </w:r>
      <w:r w:rsidR="00DD03FE" w:rsidRPr="001C0D12">
        <w:rPr>
          <w:lang w:val="es-MX"/>
        </w:rPr>
        <w:t xml:space="preserve"> se observa </w:t>
      </w:r>
      <w:r w:rsidR="00C41B6A" w:rsidRPr="001C0D12">
        <w:rPr>
          <w:lang w:val="es-MX"/>
        </w:rPr>
        <w:t xml:space="preserve">que en promedio las bajas son del 40% por semestre, </w:t>
      </w:r>
      <w:r w:rsidR="006E1D07" w:rsidRPr="001C0D12">
        <w:rPr>
          <w:lang w:val="es-MX"/>
        </w:rPr>
        <w:t xml:space="preserve">que </w:t>
      </w:r>
      <w:r w:rsidR="00773CB4" w:rsidRPr="001C0D12">
        <w:rPr>
          <w:lang w:val="es-MX"/>
        </w:rPr>
        <w:t>sigue siendo muy alto</w:t>
      </w:r>
      <w:r>
        <w:rPr>
          <w:lang w:val="es-MX"/>
        </w:rPr>
        <w:t>.</w:t>
      </w:r>
      <w:r w:rsidR="00773CB4" w:rsidRPr="001C0D12">
        <w:rPr>
          <w:lang w:val="es-MX"/>
        </w:rPr>
        <w:t xml:space="preserve"> </w:t>
      </w:r>
    </w:p>
    <w:p w:rsidR="003B7597" w:rsidRPr="0087694E" w:rsidRDefault="00C349B3" w:rsidP="0087694E">
      <w:pPr>
        <w:pStyle w:val="NormalWeb"/>
        <w:spacing w:line="360" w:lineRule="auto"/>
        <w:jc w:val="both"/>
        <w:rPr>
          <w:lang w:val="es-MX"/>
        </w:rPr>
      </w:pPr>
      <w:r w:rsidRPr="0087694E">
        <w:rPr>
          <w:lang w:val="es-MX"/>
        </w:rPr>
        <w:t>Esta apremiante situación</w:t>
      </w:r>
      <w:r w:rsidR="00773CB4" w:rsidRPr="0087694E">
        <w:rPr>
          <w:lang w:val="es-MX"/>
        </w:rPr>
        <w:t xml:space="preserve"> ha provocado que el CEDES </w:t>
      </w:r>
      <w:r w:rsidR="00F4696A" w:rsidRPr="0087694E">
        <w:rPr>
          <w:lang w:val="es-MX"/>
        </w:rPr>
        <w:t>busca</w:t>
      </w:r>
      <w:r w:rsidR="00B66FCF" w:rsidRPr="0087694E">
        <w:rPr>
          <w:lang w:val="es-MX"/>
        </w:rPr>
        <w:t xml:space="preserve"> suministra</w:t>
      </w:r>
      <w:r w:rsidR="00F4696A" w:rsidRPr="0087694E">
        <w:rPr>
          <w:lang w:val="es-MX"/>
        </w:rPr>
        <w:t>r</w:t>
      </w:r>
      <w:r w:rsidR="00B66FCF" w:rsidRPr="0087694E">
        <w:rPr>
          <w:lang w:val="es-MX"/>
        </w:rPr>
        <w:t xml:space="preserve"> y p</w:t>
      </w:r>
      <w:r w:rsidR="00F4696A" w:rsidRPr="0087694E">
        <w:rPr>
          <w:lang w:val="es-MX"/>
        </w:rPr>
        <w:t>romover</w:t>
      </w:r>
      <w:r w:rsidR="00B66FCF" w:rsidRPr="0087694E">
        <w:rPr>
          <w:lang w:val="es-MX"/>
        </w:rPr>
        <w:t xml:space="preserve"> distintos </w:t>
      </w:r>
      <w:r w:rsidR="00B66FCF" w:rsidRPr="0087694E">
        <w:rPr>
          <w:i/>
          <w:lang w:val="es-MX"/>
        </w:rPr>
        <w:t>eleme</w:t>
      </w:r>
      <w:r w:rsidR="00534792" w:rsidRPr="0087694E">
        <w:rPr>
          <w:i/>
          <w:lang w:val="es-MX"/>
        </w:rPr>
        <w:t>ntos</w:t>
      </w:r>
      <w:r w:rsidR="00534792" w:rsidRPr="0087694E">
        <w:rPr>
          <w:lang w:val="es-MX"/>
        </w:rPr>
        <w:t xml:space="preserve"> que permitan a sus alumnos </w:t>
      </w:r>
      <w:r w:rsidR="00B66FCF" w:rsidRPr="0087694E">
        <w:rPr>
          <w:lang w:val="es-MX"/>
        </w:rPr>
        <w:t xml:space="preserve">desarrollar una serie de habilidades </w:t>
      </w:r>
      <w:r w:rsidR="003B7597" w:rsidRPr="0087694E">
        <w:rPr>
          <w:lang w:val="es-MX"/>
        </w:rPr>
        <w:t xml:space="preserve">que </w:t>
      </w:r>
      <w:r w:rsidR="00F047E4" w:rsidRPr="0087694E">
        <w:rPr>
          <w:lang w:val="es-MX"/>
        </w:rPr>
        <w:t>fortalezcan su vínculo con</w:t>
      </w:r>
      <w:r w:rsidR="007A3DD5" w:rsidRPr="0087694E">
        <w:rPr>
          <w:lang w:val="es-MX"/>
        </w:rPr>
        <w:t xml:space="preserve"> la </w:t>
      </w:r>
      <w:r w:rsidR="003B7597" w:rsidRPr="0087694E">
        <w:rPr>
          <w:lang w:val="es-MX"/>
        </w:rPr>
        <w:t>Institución, y que</w:t>
      </w:r>
      <w:r w:rsidR="00534792" w:rsidRPr="0087694E">
        <w:rPr>
          <w:lang w:val="es-MX"/>
        </w:rPr>
        <w:t xml:space="preserve"> eventualmente</w:t>
      </w:r>
      <w:r w:rsidR="003B7597" w:rsidRPr="0087694E">
        <w:rPr>
          <w:lang w:val="es-MX"/>
        </w:rPr>
        <w:t xml:space="preserve"> incidan positivamente en los índices de </w:t>
      </w:r>
      <w:r w:rsidR="00B66FCF" w:rsidRPr="0087694E">
        <w:rPr>
          <w:lang w:val="es-MX"/>
        </w:rPr>
        <w:t>eficiencia terminal</w:t>
      </w:r>
      <w:r w:rsidR="00F047E4" w:rsidRPr="0087694E">
        <w:rPr>
          <w:lang w:val="es-MX"/>
        </w:rPr>
        <w:t>.</w:t>
      </w:r>
    </w:p>
    <w:p w:rsidR="00071E07" w:rsidRPr="0087694E" w:rsidRDefault="00B2651F" w:rsidP="0087694E">
      <w:pPr>
        <w:pStyle w:val="NormalWeb"/>
        <w:spacing w:line="360" w:lineRule="auto"/>
        <w:jc w:val="both"/>
        <w:rPr>
          <w:lang w:val="es-MX"/>
        </w:rPr>
      </w:pPr>
      <w:r w:rsidRPr="0087694E">
        <w:rPr>
          <w:lang w:val="es-MX"/>
        </w:rPr>
        <w:t>Los</w:t>
      </w:r>
      <w:r w:rsidR="007A3DD5" w:rsidRPr="0087694E">
        <w:rPr>
          <w:lang w:val="es-MX"/>
        </w:rPr>
        <w:t xml:space="preserve"> </w:t>
      </w:r>
      <w:r w:rsidR="00C76DBB" w:rsidRPr="0087694E">
        <w:rPr>
          <w:lang w:val="es-MX"/>
        </w:rPr>
        <w:t xml:space="preserve">anteriores </w:t>
      </w:r>
      <w:r w:rsidR="007A3DD5" w:rsidRPr="0087694E">
        <w:rPr>
          <w:lang w:val="es-MX"/>
        </w:rPr>
        <w:t>elementos</w:t>
      </w:r>
      <w:r w:rsidR="00F047E4" w:rsidRPr="0087694E">
        <w:rPr>
          <w:lang w:val="es-MX"/>
        </w:rPr>
        <w:t xml:space="preserve"> conforman la llamada </w:t>
      </w:r>
      <w:r w:rsidR="007A3DD5" w:rsidRPr="0087694E">
        <w:rPr>
          <w:lang w:val="es-MX"/>
        </w:rPr>
        <w:t xml:space="preserve">permanencia </w:t>
      </w:r>
      <w:r w:rsidR="00B3459B" w:rsidRPr="0087694E">
        <w:rPr>
          <w:lang w:val="es-MX"/>
        </w:rPr>
        <w:t>académica</w:t>
      </w:r>
      <w:r w:rsidR="00F047E4" w:rsidRPr="0087694E">
        <w:rPr>
          <w:lang w:val="es-MX"/>
        </w:rPr>
        <w:t xml:space="preserve">, </w:t>
      </w:r>
      <w:r w:rsidRPr="0087694E">
        <w:rPr>
          <w:lang w:val="es-MX"/>
        </w:rPr>
        <w:t xml:space="preserve">que puede ser </w:t>
      </w:r>
      <w:r w:rsidR="00071E07" w:rsidRPr="0087694E">
        <w:rPr>
          <w:lang w:val="es-MX"/>
        </w:rPr>
        <w:t xml:space="preserve">entendida </w:t>
      </w:r>
      <w:r w:rsidR="00F047E4" w:rsidRPr="0087694E">
        <w:rPr>
          <w:lang w:val="es-MX"/>
        </w:rPr>
        <w:t xml:space="preserve">como </w:t>
      </w:r>
      <w:r w:rsidRPr="0087694E">
        <w:rPr>
          <w:lang w:val="es-MX"/>
        </w:rPr>
        <w:t>“</w:t>
      </w:r>
      <w:r w:rsidR="00F047E4" w:rsidRPr="0087694E">
        <w:rPr>
          <w:lang w:val="es-MX"/>
        </w:rPr>
        <w:t>aquel</w:t>
      </w:r>
      <w:r w:rsidR="007A3DD5" w:rsidRPr="0087694E">
        <w:rPr>
          <w:lang w:val="es-MX"/>
        </w:rPr>
        <w:t xml:space="preserve"> escenario que </w:t>
      </w:r>
      <w:r w:rsidR="00071E07" w:rsidRPr="0087694E">
        <w:rPr>
          <w:lang w:val="es-MX"/>
        </w:rPr>
        <w:t>materializa</w:t>
      </w:r>
      <w:r w:rsidR="007A3DD5" w:rsidRPr="0087694E">
        <w:rPr>
          <w:lang w:val="es-MX"/>
        </w:rPr>
        <w:t xml:space="preserve"> la</w:t>
      </w:r>
      <w:r w:rsidR="00F047E4" w:rsidRPr="0087694E">
        <w:rPr>
          <w:lang w:val="es-MX"/>
        </w:rPr>
        <w:t xml:space="preserve"> </w:t>
      </w:r>
      <w:r w:rsidR="007A3DD5" w:rsidRPr="0087694E">
        <w:rPr>
          <w:lang w:val="es-MX"/>
        </w:rPr>
        <w:t xml:space="preserve">decisión del </w:t>
      </w:r>
      <w:r w:rsidR="00F047E4" w:rsidRPr="0087694E">
        <w:rPr>
          <w:lang w:val="es-MX"/>
        </w:rPr>
        <w:t>alumno</w:t>
      </w:r>
      <w:r w:rsidR="007A3DD5" w:rsidRPr="0087694E">
        <w:rPr>
          <w:lang w:val="es-MX"/>
        </w:rPr>
        <w:t xml:space="preserve"> de </w:t>
      </w:r>
      <w:r w:rsidR="00F047E4" w:rsidRPr="0087694E">
        <w:rPr>
          <w:lang w:val="es-MX"/>
        </w:rPr>
        <w:t>completar</w:t>
      </w:r>
      <w:r w:rsidR="007A3DD5" w:rsidRPr="0087694E">
        <w:rPr>
          <w:lang w:val="es-MX"/>
        </w:rPr>
        <w:t xml:space="preserve"> el</w:t>
      </w:r>
      <w:r w:rsidR="00F047E4" w:rsidRPr="0087694E">
        <w:rPr>
          <w:lang w:val="es-MX"/>
        </w:rPr>
        <w:t xml:space="preserve"> programa </w:t>
      </w:r>
      <w:r w:rsidR="00071E07" w:rsidRPr="0087694E">
        <w:rPr>
          <w:lang w:val="es-MX"/>
        </w:rPr>
        <w:t>brindado</w:t>
      </w:r>
      <w:r w:rsidR="00F047E4" w:rsidRPr="0087694E">
        <w:rPr>
          <w:lang w:val="es-MX"/>
        </w:rPr>
        <w:t xml:space="preserve"> por una I</w:t>
      </w:r>
      <w:r w:rsidR="007A3DD5" w:rsidRPr="0087694E">
        <w:rPr>
          <w:lang w:val="es-MX"/>
        </w:rPr>
        <w:t>nstitución</w:t>
      </w:r>
      <w:r w:rsidR="00F047E4" w:rsidRPr="0087694E">
        <w:rPr>
          <w:lang w:val="es-MX"/>
        </w:rPr>
        <w:t xml:space="preserve"> </w:t>
      </w:r>
      <w:r w:rsidR="00071E07" w:rsidRPr="0087694E">
        <w:rPr>
          <w:lang w:val="es-MX"/>
        </w:rPr>
        <w:t>de enseñanza superior</w:t>
      </w:r>
      <w:r w:rsidR="007A3DD5" w:rsidRPr="0087694E">
        <w:rPr>
          <w:lang w:val="es-MX"/>
        </w:rPr>
        <w:t xml:space="preserve">, y que es </w:t>
      </w:r>
      <w:r w:rsidR="00071E07" w:rsidRPr="0087694E">
        <w:rPr>
          <w:lang w:val="es-MX"/>
        </w:rPr>
        <w:t>beneficiada</w:t>
      </w:r>
      <w:r w:rsidR="007A3DD5" w:rsidRPr="0087694E">
        <w:rPr>
          <w:lang w:val="es-MX"/>
        </w:rPr>
        <w:t xml:space="preserve"> por</w:t>
      </w:r>
      <w:r w:rsidR="00F047E4" w:rsidRPr="0087694E">
        <w:rPr>
          <w:lang w:val="es-MX"/>
        </w:rPr>
        <w:t xml:space="preserve"> </w:t>
      </w:r>
      <w:r w:rsidR="00071E07" w:rsidRPr="0087694E">
        <w:rPr>
          <w:lang w:val="es-MX"/>
        </w:rPr>
        <w:t>factores institucionales, académico</w:t>
      </w:r>
      <w:r w:rsidR="007A3DD5" w:rsidRPr="0087694E">
        <w:rPr>
          <w:lang w:val="es-MX"/>
        </w:rPr>
        <w:t>s y</w:t>
      </w:r>
      <w:r w:rsidR="00F047E4" w:rsidRPr="0087694E">
        <w:rPr>
          <w:lang w:val="es-MX"/>
        </w:rPr>
        <w:t xml:space="preserve"> </w:t>
      </w:r>
      <w:r w:rsidR="00071E07" w:rsidRPr="0087694E">
        <w:rPr>
          <w:lang w:val="es-MX"/>
        </w:rPr>
        <w:t>socio-ambientales</w:t>
      </w:r>
      <w:r w:rsidRPr="0087694E">
        <w:rPr>
          <w:lang w:val="es-MX"/>
        </w:rPr>
        <w:t>”</w:t>
      </w:r>
      <w:r w:rsidR="00071E07" w:rsidRPr="0087694E">
        <w:rPr>
          <w:lang w:val="es-MX"/>
        </w:rPr>
        <w:t xml:space="preserve"> </w:t>
      </w:r>
      <w:sdt>
        <w:sdtPr>
          <w:rPr>
            <w:lang w:val="es-MX"/>
          </w:rPr>
          <w:id w:val="1949351860"/>
          <w:citation/>
        </w:sdtPr>
        <w:sdtEndPr/>
        <w:sdtContent>
          <w:r w:rsidR="00071E07" w:rsidRPr="0087694E">
            <w:rPr>
              <w:lang w:val="es-MX"/>
            </w:rPr>
            <w:fldChar w:fldCharType="begin"/>
          </w:r>
          <w:r w:rsidR="00071E07" w:rsidRPr="0087694E">
            <w:rPr>
              <w:lang w:val="es-MX"/>
            </w:rPr>
            <w:instrText xml:space="preserve"> CITATION Vel11 \l 2058 </w:instrText>
          </w:r>
          <w:r w:rsidR="00071E07" w:rsidRPr="0087694E">
            <w:rPr>
              <w:lang w:val="es-MX"/>
            </w:rPr>
            <w:fldChar w:fldCharType="separate"/>
          </w:r>
          <w:r w:rsidR="000A6ED5" w:rsidRPr="0087694E">
            <w:rPr>
              <w:noProof/>
              <w:lang w:val="es-MX"/>
            </w:rPr>
            <w:t>(Velasquez, Posada, Gómez , López, &amp; Vallejo, 2011)</w:t>
          </w:r>
          <w:r w:rsidR="00071E07" w:rsidRPr="0087694E">
            <w:rPr>
              <w:lang w:val="es-MX"/>
            </w:rPr>
            <w:fldChar w:fldCharType="end"/>
          </w:r>
        </w:sdtContent>
      </w:sdt>
      <w:r w:rsidR="00071E07" w:rsidRPr="0087694E">
        <w:rPr>
          <w:lang w:val="es-MX"/>
        </w:rPr>
        <w:t>.</w:t>
      </w:r>
    </w:p>
    <w:p w:rsidR="003B7597" w:rsidRPr="0087694E" w:rsidRDefault="00071E07" w:rsidP="0087694E">
      <w:pPr>
        <w:pStyle w:val="NormalWeb"/>
        <w:spacing w:line="360" w:lineRule="auto"/>
        <w:jc w:val="both"/>
        <w:rPr>
          <w:lang w:val="es-MX"/>
        </w:rPr>
      </w:pPr>
      <w:r w:rsidRPr="0087694E">
        <w:rPr>
          <w:lang w:val="es-MX"/>
        </w:rPr>
        <w:t>“U</w:t>
      </w:r>
      <w:r w:rsidR="007A3DD5" w:rsidRPr="0087694E">
        <w:rPr>
          <w:lang w:val="es-MX"/>
        </w:rPr>
        <w:t>na permanencia con un</w:t>
      </w:r>
      <w:r w:rsidR="00F047E4" w:rsidRPr="0087694E">
        <w:rPr>
          <w:lang w:val="es-MX"/>
        </w:rPr>
        <w:t xml:space="preserve"> </w:t>
      </w:r>
      <w:r w:rsidR="007A3DD5" w:rsidRPr="0087694E">
        <w:rPr>
          <w:lang w:val="es-MX"/>
        </w:rPr>
        <w:t>sentido</w:t>
      </w:r>
      <w:r w:rsidRPr="0087694E">
        <w:rPr>
          <w:lang w:val="es-MX"/>
        </w:rPr>
        <w:t>:</w:t>
      </w:r>
      <w:r w:rsidR="007A3DD5" w:rsidRPr="0087694E">
        <w:rPr>
          <w:lang w:val="es-MX"/>
        </w:rPr>
        <w:t xml:space="preserve"> la de realizar un proyecto académico</w:t>
      </w:r>
      <w:r w:rsidR="00F047E4" w:rsidRPr="0087694E">
        <w:rPr>
          <w:lang w:val="es-MX"/>
        </w:rPr>
        <w:t xml:space="preserve"> </w:t>
      </w:r>
      <w:r w:rsidR="007A3DD5" w:rsidRPr="0087694E">
        <w:rPr>
          <w:lang w:val="es-MX"/>
        </w:rPr>
        <w:t xml:space="preserve">que </w:t>
      </w:r>
      <w:r w:rsidR="00534792" w:rsidRPr="0087694E">
        <w:rPr>
          <w:lang w:val="es-MX"/>
        </w:rPr>
        <w:t>hace parte del proyecto de vida;</w:t>
      </w:r>
      <w:r w:rsidR="007A3DD5" w:rsidRPr="0087694E">
        <w:rPr>
          <w:lang w:val="es-MX"/>
        </w:rPr>
        <w:t xml:space="preserve"> una</w:t>
      </w:r>
      <w:r w:rsidR="00F047E4" w:rsidRPr="0087694E">
        <w:rPr>
          <w:lang w:val="es-MX"/>
        </w:rPr>
        <w:t xml:space="preserve"> </w:t>
      </w:r>
      <w:r w:rsidR="007A3DD5" w:rsidRPr="0087694E">
        <w:rPr>
          <w:lang w:val="es-MX"/>
        </w:rPr>
        <w:t>permanencia generadora de bienestar en</w:t>
      </w:r>
      <w:r w:rsidR="00F047E4" w:rsidRPr="0087694E">
        <w:rPr>
          <w:lang w:val="es-MX"/>
        </w:rPr>
        <w:t xml:space="preserve"> </w:t>
      </w:r>
      <w:r w:rsidR="007A3DD5" w:rsidRPr="0087694E">
        <w:rPr>
          <w:lang w:val="es-MX"/>
        </w:rPr>
        <w:t>tanto corresponde al deseo del estudiante</w:t>
      </w:r>
      <w:r w:rsidRPr="0087694E">
        <w:rPr>
          <w:lang w:val="es-MX"/>
        </w:rPr>
        <w:t>”</w:t>
      </w:r>
      <w:r w:rsidR="00F047E4" w:rsidRPr="0087694E">
        <w:rPr>
          <w:lang w:val="es-MX"/>
        </w:rPr>
        <w:t xml:space="preserve"> </w:t>
      </w:r>
      <w:r w:rsidR="00C76DBB" w:rsidRPr="0087694E">
        <w:rPr>
          <w:noProof/>
          <w:lang w:val="es-MX"/>
        </w:rPr>
        <w:t>(Velasquez y otros, 2011, pág. 2)</w:t>
      </w:r>
      <w:r w:rsidR="007A3DD5" w:rsidRPr="0087694E">
        <w:rPr>
          <w:lang w:val="es-MX"/>
        </w:rPr>
        <w:t>.</w:t>
      </w:r>
    </w:p>
    <w:p w:rsidR="00EC7530" w:rsidRDefault="00B3459B" w:rsidP="0087694E">
      <w:pPr>
        <w:pStyle w:val="NormalWeb"/>
        <w:spacing w:line="360" w:lineRule="auto"/>
        <w:jc w:val="both"/>
        <w:rPr>
          <w:rFonts w:ascii="Arial Narrow" w:hAnsi="Arial Narrow" w:cs="Arial"/>
          <w:lang w:val="es-MX"/>
        </w:rPr>
      </w:pPr>
      <w:r w:rsidRPr="0087694E">
        <w:rPr>
          <w:lang w:val="es-MX"/>
        </w:rPr>
        <w:lastRenderedPageBreak/>
        <w:t xml:space="preserve">Partiendo de éstas concepciones, la presente investigación tiene por objeto </w:t>
      </w:r>
      <w:r w:rsidRPr="0087694E">
        <w:rPr>
          <w:b/>
          <w:lang w:val="es-MX"/>
        </w:rPr>
        <w:t xml:space="preserve">determinar y analizar los principales factores que estimularon la permanencia académica de los estudiantes inscritos durante el año 2015 en la </w:t>
      </w:r>
      <w:r w:rsidR="00EC7530" w:rsidRPr="0087694E">
        <w:rPr>
          <w:b/>
          <w:lang w:val="es-MX"/>
        </w:rPr>
        <w:t>Licenciatura</w:t>
      </w:r>
      <w:r w:rsidR="00EC7530" w:rsidRPr="0087694E">
        <w:rPr>
          <w:lang w:val="es-MX"/>
        </w:rPr>
        <w:t xml:space="preserve"> </w:t>
      </w:r>
      <w:r w:rsidR="00C41B6A" w:rsidRPr="0087694E">
        <w:rPr>
          <w:lang w:val="es-MX"/>
        </w:rPr>
        <w:t>en  cuestión</w:t>
      </w:r>
      <w:r w:rsidR="00EC7530" w:rsidRPr="0087694E">
        <w:rPr>
          <w:lang w:val="es-MX"/>
        </w:rPr>
        <w:t>.</w:t>
      </w:r>
    </w:p>
    <w:p w:rsidR="00C76DBB" w:rsidRPr="0087694E" w:rsidRDefault="008E6CF6" w:rsidP="0087694E">
      <w:pPr>
        <w:pStyle w:val="NormalWeb"/>
        <w:spacing w:line="360" w:lineRule="auto"/>
        <w:jc w:val="both"/>
        <w:rPr>
          <w:b/>
          <w:lang w:val="es-MX"/>
        </w:rPr>
      </w:pPr>
      <w:r w:rsidRPr="0087694E">
        <w:rPr>
          <w:b/>
          <w:lang w:val="es-MX"/>
        </w:rPr>
        <w:t>CONTENIDO</w:t>
      </w:r>
    </w:p>
    <w:p w:rsidR="008E6CF6" w:rsidRPr="0087694E" w:rsidRDefault="008E6CF6" w:rsidP="0087694E">
      <w:pPr>
        <w:pStyle w:val="NormalWeb"/>
        <w:spacing w:line="360" w:lineRule="auto"/>
        <w:jc w:val="both"/>
        <w:rPr>
          <w:b/>
          <w:lang w:val="es-MX"/>
        </w:rPr>
      </w:pPr>
      <w:r w:rsidRPr="0087694E">
        <w:rPr>
          <w:b/>
          <w:lang w:val="es-MX"/>
        </w:rPr>
        <w:t>Marco Teórico</w:t>
      </w:r>
    </w:p>
    <w:p w:rsidR="00C76DBB" w:rsidRPr="0087694E" w:rsidRDefault="00C76DBB" w:rsidP="0087694E">
      <w:pPr>
        <w:pStyle w:val="NormalWeb"/>
        <w:spacing w:line="360" w:lineRule="auto"/>
        <w:jc w:val="both"/>
        <w:rPr>
          <w:lang w:val="es-MX"/>
        </w:rPr>
      </w:pPr>
      <w:r w:rsidRPr="0087694E">
        <w:rPr>
          <w:lang w:val="es-MX"/>
        </w:rPr>
        <w:t xml:space="preserve">Las </w:t>
      </w:r>
      <w:r w:rsidRPr="0087694E">
        <w:rPr>
          <w:i/>
          <w:lang w:val="es-MX"/>
        </w:rPr>
        <w:t xml:space="preserve">bases teóricas </w:t>
      </w:r>
      <w:r w:rsidRPr="0087694E">
        <w:rPr>
          <w:lang w:val="es-MX"/>
        </w:rPr>
        <w:t xml:space="preserve">de esta investigación están </w:t>
      </w:r>
      <w:r w:rsidR="00923221" w:rsidRPr="0087694E">
        <w:rPr>
          <w:lang w:val="es-MX"/>
        </w:rPr>
        <w:t xml:space="preserve">conformadas principalmente por fuentes </w:t>
      </w:r>
      <w:r w:rsidRPr="0087694E">
        <w:rPr>
          <w:lang w:val="es-MX"/>
        </w:rPr>
        <w:t>de información electrónica y bibliográfica que analizan los fenómenos de la permanencia y la deserción en I</w:t>
      </w:r>
      <w:r w:rsidR="00923221" w:rsidRPr="0087694E">
        <w:rPr>
          <w:lang w:val="es-MX"/>
        </w:rPr>
        <w:t xml:space="preserve">nstituciones de </w:t>
      </w:r>
      <w:r w:rsidRPr="0087694E">
        <w:rPr>
          <w:lang w:val="es-MX"/>
        </w:rPr>
        <w:t>E</w:t>
      </w:r>
      <w:r w:rsidR="00923221" w:rsidRPr="0087694E">
        <w:rPr>
          <w:lang w:val="es-MX"/>
        </w:rPr>
        <w:t xml:space="preserve">ducación </w:t>
      </w:r>
      <w:r w:rsidRPr="0087694E">
        <w:rPr>
          <w:lang w:val="es-MX"/>
        </w:rPr>
        <w:t>S</w:t>
      </w:r>
      <w:r w:rsidR="00923221" w:rsidRPr="0087694E">
        <w:rPr>
          <w:lang w:val="es-MX"/>
        </w:rPr>
        <w:t xml:space="preserve">uperior de México </w:t>
      </w:r>
      <w:r w:rsidR="00977C5C" w:rsidRPr="0087694E">
        <w:rPr>
          <w:lang w:val="es-MX"/>
        </w:rPr>
        <w:t xml:space="preserve">(IES) </w:t>
      </w:r>
      <w:r w:rsidR="00923221" w:rsidRPr="0087694E">
        <w:rPr>
          <w:lang w:val="es-MX"/>
        </w:rPr>
        <w:t>y Latinoamérica</w:t>
      </w:r>
      <w:r w:rsidRPr="0087694E">
        <w:rPr>
          <w:lang w:val="es-MX"/>
        </w:rPr>
        <w:t xml:space="preserve"> </w:t>
      </w:r>
      <w:r w:rsidR="00923221" w:rsidRPr="0087694E">
        <w:rPr>
          <w:lang w:val="es-MX"/>
        </w:rPr>
        <w:t>qu</w:t>
      </w:r>
      <w:r w:rsidRPr="0087694E">
        <w:rPr>
          <w:lang w:val="es-MX"/>
        </w:rPr>
        <w:t>e imparten programas a distancia.</w:t>
      </w:r>
    </w:p>
    <w:p w:rsidR="00C76DBB" w:rsidRPr="0087694E" w:rsidRDefault="00C76DBB" w:rsidP="0087694E">
      <w:pPr>
        <w:pStyle w:val="NormalWeb"/>
        <w:spacing w:line="360" w:lineRule="auto"/>
        <w:jc w:val="both"/>
        <w:rPr>
          <w:lang w:val="es-MX"/>
        </w:rPr>
      </w:pPr>
      <w:r w:rsidRPr="0087694E">
        <w:rPr>
          <w:lang w:val="es-MX"/>
        </w:rPr>
        <w:t xml:space="preserve">Para efectos de este estudio, entenderemos por </w:t>
      </w:r>
      <w:r w:rsidRPr="0087694E">
        <w:rPr>
          <w:b/>
          <w:lang w:val="es-MX"/>
        </w:rPr>
        <w:t>permanencia estudiantil a la persistencia de los estudiantes en un programa de estudios superiores h</w:t>
      </w:r>
      <w:r w:rsidR="00923221" w:rsidRPr="0087694E">
        <w:rPr>
          <w:b/>
          <w:lang w:val="es-MX"/>
        </w:rPr>
        <w:t>asta lograr su grado o título</w:t>
      </w:r>
      <w:r w:rsidR="00923221" w:rsidRPr="0087694E">
        <w:rPr>
          <w:lang w:val="es-MX"/>
        </w:rPr>
        <w:t>. La misma, “</w:t>
      </w:r>
      <w:r w:rsidRPr="0087694E">
        <w:rPr>
          <w:lang w:val="es-MX"/>
        </w:rPr>
        <w:t>se puede limitar a la situación del estudiante que obtiene su título o grado en el tiempo mínimo establecido por la institución para completarlo, o bien, en forma general no considerar el tiempo que demore en alcanzarlo”</w:t>
      </w:r>
      <w:r w:rsidR="00923221" w:rsidRPr="0087694E">
        <w:rPr>
          <w:lang w:val="es-MX"/>
        </w:rPr>
        <w:t xml:space="preserve"> </w:t>
      </w:r>
      <w:sdt>
        <w:sdtPr>
          <w:rPr>
            <w:lang w:val="es-MX"/>
          </w:rPr>
          <w:id w:val="-1844230599"/>
          <w:citation/>
        </w:sdtPr>
        <w:sdtEndPr/>
        <w:sdtContent>
          <w:r w:rsidR="00923221" w:rsidRPr="0087694E">
            <w:rPr>
              <w:lang w:val="es-MX"/>
            </w:rPr>
            <w:fldChar w:fldCharType="begin"/>
          </w:r>
          <w:r w:rsidR="00923221" w:rsidRPr="0087694E">
            <w:rPr>
              <w:lang w:val="es-MX"/>
            </w:rPr>
            <w:instrText xml:space="preserve"> CITATION Him07 \l 2058 </w:instrText>
          </w:r>
          <w:r w:rsidR="00923221" w:rsidRPr="0087694E">
            <w:rPr>
              <w:lang w:val="es-MX"/>
            </w:rPr>
            <w:fldChar w:fldCharType="separate"/>
          </w:r>
          <w:r w:rsidR="000A6ED5" w:rsidRPr="0087694E">
            <w:rPr>
              <w:noProof/>
              <w:lang w:val="es-MX"/>
            </w:rPr>
            <w:t>(Himmel, 2007)</w:t>
          </w:r>
          <w:r w:rsidR="00923221" w:rsidRPr="0087694E">
            <w:rPr>
              <w:lang w:val="es-MX"/>
            </w:rPr>
            <w:fldChar w:fldCharType="end"/>
          </w:r>
        </w:sdtContent>
      </w:sdt>
      <w:r w:rsidRPr="0087694E">
        <w:rPr>
          <w:lang w:val="es-MX"/>
        </w:rPr>
        <w:t>.</w:t>
      </w:r>
    </w:p>
    <w:p w:rsidR="00C76DBB" w:rsidRPr="0087694E" w:rsidRDefault="00C76DBB" w:rsidP="0087694E">
      <w:pPr>
        <w:pStyle w:val="NormalWeb"/>
        <w:spacing w:line="360" w:lineRule="auto"/>
        <w:jc w:val="both"/>
        <w:rPr>
          <w:lang w:val="es-MX"/>
        </w:rPr>
      </w:pPr>
      <w:r w:rsidRPr="0087694E">
        <w:rPr>
          <w:lang w:val="es-MX"/>
        </w:rPr>
        <w:t>Roberts, Pascarella, Sweet, Powell y Carr, Agamez</w:t>
      </w:r>
      <w:r w:rsidR="004A25A4" w:rsidRPr="0087694E">
        <w:rPr>
          <w:lang w:val="es-MX"/>
        </w:rPr>
        <w:t xml:space="preserve"> (citados en </w:t>
      </w:r>
      <w:r w:rsidR="0060096B" w:rsidRPr="0087694E">
        <w:rPr>
          <w:noProof/>
          <w:lang w:val="es-MX"/>
        </w:rPr>
        <w:t>Agamez</w:t>
      </w:r>
      <w:r w:rsidR="004A25A4" w:rsidRPr="0087694E">
        <w:rPr>
          <w:noProof/>
          <w:lang w:val="es-MX"/>
        </w:rPr>
        <w:t>, Buitrago, Molano, &amp; Obando, 2010) establecieron que</w:t>
      </w:r>
      <w:r w:rsidRPr="0087694E">
        <w:rPr>
          <w:lang w:val="es-MX"/>
        </w:rPr>
        <w:t xml:space="preserve"> la persistencia de los estudiantes en un programa de estudios universitarios hasta lograr su grado o título, “puede basarse en criterios tanto disciplinarios del alumno como también en la metodología, la infraestructura física y la creación de un aparato institucional que motive la retención del estudiante” (pág. 17).</w:t>
      </w:r>
    </w:p>
    <w:p w:rsidR="00C76DBB" w:rsidRPr="0087694E" w:rsidRDefault="00C76DBB" w:rsidP="0087694E">
      <w:pPr>
        <w:pStyle w:val="NormalWeb"/>
        <w:spacing w:line="360" w:lineRule="auto"/>
        <w:jc w:val="both"/>
        <w:rPr>
          <w:lang w:val="es-MX"/>
        </w:rPr>
      </w:pPr>
      <w:r w:rsidRPr="0087694E">
        <w:rPr>
          <w:lang w:val="es-MX"/>
        </w:rPr>
        <w:t>Los estudios acerca de este fenómeno en la modalidad a distancia aún son campos poco investigados por la comunidad académica, y en su mayoría han sido abordados desde el concepto de la deserción, siendo esta la que presenta mayor relevancia a nivel teórico.</w:t>
      </w:r>
    </w:p>
    <w:p w:rsidR="00404C0F" w:rsidRPr="0087694E" w:rsidRDefault="004A25A4" w:rsidP="0087694E">
      <w:pPr>
        <w:pStyle w:val="NormalWeb"/>
        <w:spacing w:line="360" w:lineRule="auto"/>
        <w:jc w:val="both"/>
        <w:rPr>
          <w:lang w:val="es-MX"/>
        </w:rPr>
      </w:pPr>
      <w:r w:rsidRPr="0087694E">
        <w:rPr>
          <w:lang w:val="es-MX"/>
        </w:rPr>
        <w:t xml:space="preserve">Sin embargo, </w:t>
      </w:r>
      <w:r w:rsidR="00404C0F" w:rsidRPr="0087694E">
        <w:rPr>
          <w:lang w:val="es-MX"/>
        </w:rPr>
        <w:t xml:space="preserve">por la estrecha conexión entre ambas incidencias, </w:t>
      </w:r>
      <w:r w:rsidRPr="0087694E">
        <w:rPr>
          <w:lang w:val="es-MX"/>
        </w:rPr>
        <w:t>Gil</w:t>
      </w:r>
      <w:sdt>
        <w:sdtPr>
          <w:rPr>
            <w:lang w:val="es-MX"/>
          </w:rPr>
          <w:id w:val="1453056343"/>
          <w:citation/>
        </w:sdtPr>
        <w:sdtEndPr/>
        <w:sdtContent>
          <w:r w:rsidRPr="0087694E">
            <w:rPr>
              <w:lang w:val="es-MX"/>
            </w:rPr>
            <w:fldChar w:fldCharType="begin"/>
          </w:r>
          <w:r w:rsidR="00404C0F" w:rsidRPr="0087694E">
            <w:rPr>
              <w:lang w:val="es-MX"/>
            </w:rPr>
            <w:instrText xml:space="preserve">CITATION Gil13 \n  \t  \l 2058 </w:instrText>
          </w:r>
          <w:r w:rsidRPr="0087694E">
            <w:rPr>
              <w:lang w:val="es-MX"/>
            </w:rPr>
            <w:fldChar w:fldCharType="separate"/>
          </w:r>
          <w:r w:rsidR="000A6ED5" w:rsidRPr="0087694E">
            <w:rPr>
              <w:noProof/>
              <w:lang w:val="es-MX"/>
            </w:rPr>
            <w:t xml:space="preserve"> (2016)</w:t>
          </w:r>
          <w:r w:rsidRPr="0087694E">
            <w:rPr>
              <w:lang w:val="es-MX"/>
            </w:rPr>
            <w:fldChar w:fldCharType="end"/>
          </w:r>
        </w:sdtContent>
      </w:sdt>
      <w:r w:rsidRPr="0087694E">
        <w:rPr>
          <w:lang w:val="es-MX"/>
        </w:rPr>
        <w:t xml:space="preserve"> </w:t>
      </w:r>
      <w:r w:rsidR="00C76DBB" w:rsidRPr="0087694E">
        <w:rPr>
          <w:lang w:val="es-MX"/>
        </w:rPr>
        <w:t xml:space="preserve">señala la necesidad de </w:t>
      </w:r>
      <w:r w:rsidR="00404C0F" w:rsidRPr="0087694E">
        <w:rPr>
          <w:lang w:val="es-MX"/>
        </w:rPr>
        <w:t>asumir desde una óptica integradora</w:t>
      </w:r>
      <w:r w:rsidR="00C76DBB" w:rsidRPr="0087694E">
        <w:rPr>
          <w:lang w:val="es-MX"/>
        </w:rPr>
        <w:t xml:space="preserve"> el análisis de la problemática de la deserción y la permanencia</w:t>
      </w:r>
      <w:r w:rsidR="00404C0F" w:rsidRPr="0087694E">
        <w:rPr>
          <w:lang w:val="es-MX"/>
        </w:rPr>
        <w:t xml:space="preserve"> estudiantil en las IES. De este modo, enfatiza la necesidad de </w:t>
      </w:r>
    </w:p>
    <w:p w:rsidR="00C76DBB" w:rsidRPr="0087694E" w:rsidRDefault="00F62D35" w:rsidP="0087694E">
      <w:pPr>
        <w:pStyle w:val="NormalWeb"/>
        <w:spacing w:line="360" w:lineRule="auto"/>
        <w:jc w:val="both"/>
        <w:rPr>
          <w:sz w:val="22"/>
          <w:lang w:val="es-MX"/>
        </w:rPr>
      </w:pPr>
      <w:r w:rsidRPr="0087694E">
        <w:rPr>
          <w:lang w:val="es-MX"/>
        </w:rPr>
        <w:lastRenderedPageBreak/>
        <w:t>Promover</w:t>
      </w:r>
      <w:r w:rsidR="00C76DBB" w:rsidRPr="0087694E">
        <w:rPr>
          <w:lang w:val="es-MX"/>
        </w:rPr>
        <w:t xml:space="preserve"> operaciones específicas para abordarlo y resolverlo ya que su persistencia tiene implicaciones negativas no sólo en el orden micro de las subjetividades individuales, familiares y sociales implicadas, sino en el orden macro por sus implicaciones económicas, legales y políticas, dado el impacto que genera sobre la oportunidad de alcanzar una mayor menor equidad en la asignación y administración de los recursos materiales y formales del Estado.</w:t>
      </w:r>
    </w:p>
    <w:p w:rsidR="00C76DBB" w:rsidRPr="0087694E" w:rsidRDefault="00C76DBB" w:rsidP="0087694E">
      <w:pPr>
        <w:pStyle w:val="NormalWeb"/>
        <w:spacing w:line="360" w:lineRule="auto"/>
        <w:jc w:val="both"/>
        <w:rPr>
          <w:lang w:val="es-MX"/>
        </w:rPr>
      </w:pPr>
      <w:r w:rsidRPr="0087694E">
        <w:rPr>
          <w:lang w:val="es-MX"/>
        </w:rPr>
        <w:t>En las indagaciones similares se han desarrollado esquemas o modelos explicativos que conjugan y relacionan la permanencia con la deserción estudiantil.</w:t>
      </w:r>
    </w:p>
    <w:p w:rsidR="00C76DBB" w:rsidRPr="0087694E" w:rsidRDefault="00C76DBB" w:rsidP="0087694E">
      <w:pPr>
        <w:pStyle w:val="NormalWeb"/>
        <w:spacing w:line="360" w:lineRule="auto"/>
        <w:jc w:val="both"/>
        <w:rPr>
          <w:lang w:val="es-MX"/>
        </w:rPr>
      </w:pPr>
      <w:r w:rsidRPr="0087694E">
        <w:rPr>
          <w:lang w:val="es-MX"/>
        </w:rPr>
        <w:t>De estos modelos, uno de los más aceptados y conocidos es el de Vincent Tinto, que agrupa las causas en dos grandes bloques (Tinto, 1975, 1999): 1) El relacionado con la integración social y compromiso institucional del estudiante y 2) el relativo a la identificación profesional y compromiso académico del mismo.</w:t>
      </w:r>
    </w:p>
    <w:p w:rsidR="00C76DBB" w:rsidRPr="0087694E" w:rsidRDefault="00C76DBB" w:rsidP="0087694E">
      <w:pPr>
        <w:pStyle w:val="NormalWeb"/>
        <w:spacing w:line="360" w:lineRule="auto"/>
        <w:jc w:val="both"/>
        <w:rPr>
          <w:lang w:val="es-MX"/>
        </w:rPr>
      </w:pPr>
      <w:r w:rsidRPr="0087694E">
        <w:rPr>
          <w:lang w:val="es-MX"/>
        </w:rPr>
        <w:t>Este modelo explica</w:t>
      </w:r>
      <w:r w:rsidR="00C41B6A" w:rsidRPr="0087694E">
        <w:rPr>
          <w:lang w:val="es-MX"/>
        </w:rPr>
        <w:t xml:space="preserve"> </w:t>
      </w:r>
      <w:r w:rsidRPr="0087694E">
        <w:rPr>
          <w:lang w:val="es-MX"/>
        </w:rPr>
        <w:t>las decisiones de los estudiantes por permanecer o cambiarse de las instituciones de educación superior, describiendo cómo dichos estudiantes atraviesan por un proceso de integración social e intelectual, y sólo aquellos que alcanzan esta condición tienen mayores posibilidades de permanecer en la institución</w:t>
      </w:r>
      <w:r w:rsidR="0060096B" w:rsidRPr="0087694E">
        <w:rPr>
          <w:lang w:val="es-MX"/>
        </w:rPr>
        <w:t xml:space="preserve"> </w:t>
      </w:r>
      <w:r w:rsidRPr="0087694E">
        <w:rPr>
          <w:lang w:val="es-MX"/>
        </w:rPr>
        <w:t>(Agamez</w:t>
      </w:r>
      <w:r w:rsidR="0060096B" w:rsidRPr="0087694E">
        <w:rPr>
          <w:lang w:val="es-MX"/>
        </w:rPr>
        <w:t xml:space="preserve"> y otros</w:t>
      </w:r>
      <w:r w:rsidRPr="0087694E">
        <w:rPr>
          <w:lang w:val="es-MX"/>
        </w:rPr>
        <w:t>, 2010, pág. 18).</w:t>
      </w:r>
    </w:p>
    <w:p w:rsidR="00FE5791" w:rsidRDefault="00C76DBB" w:rsidP="0087694E">
      <w:pPr>
        <w:pStyle w:val="NormalWeb"/>
        <w:spacing w:line="360" w:lineRule="auto"/>
        <w:jc w:val="both"/>
        <w:rPr>
          <w:lang w:val="es-MX"/>
        </w:rPr>
      </w:pPr>
      <w:r w:rsidRPr="0087694E">
        <w:rPr>
          <w:lang w:val="es-MX"/>
        </w:rPr>
        <w:t xml:space="preserve">Otro trabajo al que se recurrió, fue el realizado en </w:t>
      </w:r>
      <w:r w:rsidR="0060096B" w:rsidRPr="0087694E">
        <w:rPr>
          <w:lang w:val="es-MX"/>
        </w:rPr>
        <w:t>2007</w:t>
      </w:r>
      <w:r w:rsidRPr="0087694E">
        <w:rPr>
          <w:lang w:val="es-MX"/>
        </w:rPr>
        <w:t xml:space="preserve"> por Braxton. Quien, después de hacer un análisis minucioso, concluye que los enfoques para examinar la permanencia del alumnado en formación pueden ser agrupados en: </w:t>
      </w:r>
      <w:r w:rsidR="0060096B" w:rsidRPr="0087694E">
        <w:rPr>
          <w:lang w:val="es-MX"/>
        </w:rPr>
        <w:t xml:space="preserve">1) Académicos, 2) personales, 3) </w:t>
      </w:r>
      <w:r w:rsidR="006F1D0A" w:rsidRPr="0087694E">
        <w:rPr>
          <w:lang w:val="es-MX"/>
        </w:rPr>
        <w:t>Económico</w:t>
      </w:r>
      <w:r w:rsidR="0060096B" w:rsidRPr="0087694E">
        <w:rPr>
          <w:lang w:val="es-MX"/>
        </w:rPr>
        <w:t xml:space="preserve"> y, 4) sociales</w:t>
      </w:r>
      <w:r w:rsidR="00FE5791" w:rsidRPr="0087694E">
        <w:rPr>
          <w:lang w:val="es-MX"/>
        </w:rPr>
        <w:t>.</w:t>
      </w:r>
    </w:p>
    <w:p w:rsidR="001C0D12" w:rsidRDefault="001C0D12" w:rsidP="0087694E">
      <w:pPr>
        <w:pStyle w:val="NormalWeb"/>
        <w:spacing w:line="360" w:lineRule="auto"/>
        <w:jc w:val="both"/>
        <w:rPr>
          <w:lang w:val="es-MX"/>
        </w:rPr>
      </w:pPr>
    </w:p>
    <w:p w:rsidR="001C0D12" w:rsidRDefault="001C0D12" w:rsidP="0087694E">
      <w:pPr>
        <w:pStyle w:val="NormalWeb"/>
        <w:spacing w:line="360" w:lineRule="auto"/>
        <w:jc w:val="both"/>
        <w:rPr>
          <w:lang w:val="es-MX"/>
        </w:rPr>
      </w:pPr>
    </w:p>
    <w:p w:rsidR="001C0D12" w:rsidRDefault="001C0D12" w:rsidP="0087694E">
      <w:pPr>
        <w:pStyle w:val="NormalWeb"/>
        <w:spacing w:line="360" w:lineRule="auto"/>
        <w:jc w:val="both"/>
        <w:rPr>
          <w:rFonts w:ascii="Arial Narrow" w:hAnsi="Arial Narrow" w:cs="Arial"/>
          <w:lang w:val="es-MX"/>
        </w:rPr>
      </w:pPr>
    </w:p>
    <w:p w:rsidR="0060096B" w:rsidRPr="0087694E" w:rsidRDefault="0060096B" w:rsidP="0087694E">
      <w:pPr>
        <w:pStyle w:val="NormalWeb"/>
        <w:jc w:val="center"/>
        <w:rPr>
          <w:lang w:val="es-MX"/>
        </w:rPr>
      </w:pPr>
      <w:r w:rsidRPr="0087694E">
        <w:rPr>
          <w:b/>
          <w:lang w:val="es-MX"/>
        </w:rPr>
        <w:lastRenderedPageBreak/>
        <w:t xml:space="preserve">Cuadro </w:t>
      </w:r>
      <w:r w:rsidR="00E16070" w:rsidRPr="0087694E">
        <w:rPr>
          <w:b/>
          <w:lang w:val="es-MX"/>
        </w:rPr>
        <w:t>3</w:t>
      </w:r>
      <w:r w:rsidRPr="0087694E">
        <w:rPr>
          <w:b/>
          <w:lang w:val="es-MX"/>
        </w:rPr>
        <w:t xml:space="preserve">. </w:t>
      </w:r>
      <w:r w:rsidRPr="0087694E">
        <w:rPr>
          <w:lang w:val="es-MX"/>
        </w:rPr>
        <w:t>Enfoques para examinar la permanencia de los estudiantes a distancia según Braxton.</w:t>
      </w:r>
    </w:p>
    <w:p w:rsidR="0060096B" w:rsidRPr="00C76DBB" w:rsidRDefault="0060096B" w:rsidP="00C76DBB">
      <w:pPr>
        <w:pStyle w:val="NormalWeb"/>
        <w:jc w:val="both"/>
        <w:rPr>
          <w:rFonts w:ascii="Arial Narrow" w:hAnsi="Arial Narrow" w:cs="Arial"/>
          <w:lang w:val="es-MX"/>
        </w:rPr>
      </w:pPr>
      <w:r>
        <w:rPr>
          <w:rFonts w:ascii="Arial Narrow" w:hAnsi="Arial Narrow" w:cs="Arial"/>
          <w:noProof/>
        </w:rPr>
        <w:drawing>
          <wp:inline distT="0" distB="0" distL="0" distR="0" wp14:anchorId="47BE3D46" wp14:editId="68418AC2">
            <wp:extent cx="5501030" cy="2201875"/>
            <wp:effectExtent l="0" t="38100" r="23495" b="10350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76DBB" w:rsidRPr="0087694E" w:rsidRDefault="00C76DBB" w:rsidP="0087694E">
      <w:pPr>
        <w:pStyle w:val="NormalWeb"/>
        <w:spacing w:line="360" w:lineRule="auto"/>
        <w:jc w:val="both"/>
        <w:rPr>
          <w:lang w:val="es-MX"/>
        </w:rPr>
      </w:pPr>
      <w:r w:rsidRPr="0087694E">
        <w:rPr>
          <w:lang w:val="es-MX"/>
        </w:rPr>
        <w:t>E</w:t>
      </w:r>
      <w:r w:rsidR="00FE5791" w:rsidRPr="0087694E">
        <w:rPr>
          <w:lang w:val="es-MX"/>
        </w:rPr>
        <w:t>ste último autor explica que</w:t>
      </w:r>
      <w:r w:rsidRPr="0087694E">
        <w:rPr>
          <w:lang w:val="es-MX"/>
        </w:rPr>
        <w:t xml:space="preserve"> el ámbito </w:t>
      </w:r>
      <w:r w:rsidR="00FE5791" w:rsidRPr="0087694E">
        <w:rPr>
          <w:lang w:val="es-MX"/>
        </w:rPr>
        <w:t>personal y social</w:t>
      </w:r>
      <w:r w:rsidR="00062CB9" w:rsidRPr="0087694E">
        <w:rPr>
          <w:lang w:val="es-MX"/>
        </w:rPr>
        <w:t xml:space="preserve"> </w:t>
      </w:r>
      <w:r w:rsidR="00FE5791" w:rsidRPr="0087694E">
        <w:rPr>
          <w:lang w:val="es-MX"/>
        </w:rPr>
        <w:t>d</w:t>
      </w:r>
      <w:r w:rsidRPr="0087694E">
        <w:rPr>
          <w:lang w:val="es-MX"/>
        </w:rPr>
        <w:t>iversas cuestiones enmarcan el fenómeno. Las políticas educativas, el mercado, la comunidad y la familia y sus ingresos, la creciente precarización e inestabilidad del mercado de trabajo, la segregación, la estigmatización y el distanciamiento de los espacios urbanos, las nuevas estructuras y dinámicas de organización en las familias, son algunos de los aspectos que reconstruyen un escenario de nuevas oportunidades y constreñimientos, pero que en todos los casos contribuyen a una creciente fragmentación y desigualdad en la educación superior</w:t>
      </w:r>
      <w:r w:rsidR="002D05E0" w:rsidRPr="0087694E">
        <w:rPr>
          <w:lang w:val="es-MX"/>
        </w:rPr>
        <w:t xml:space="preserve"> </w:t>
      </w:r>
      <w:sdt>
        <w:sdtPr>
          <w:rPr>
            <w:lang w:val="es-MX"/>
          </w:rPr>
          <w:id w:val="73707470"/>
          <w:citation/>
        </w:sdtPr>
        <w:sdtEndPr/>
        <w:sdtContent>
          <w:r w:rsidR="002D05E0" w:rsidRPr="0087694E">
            <w:rPr>
              <w:lang w:val="es-MX"/>
            </w:rPr>
            <w:fldChar w:fldCharType="begin"/>
          </w:r>
          <w:r w:rsidR="002D05E0" w:rsidRPr="0087694E">
            <w:rPr>
              <w:lang w:val="es-MX"/>
            </w:rPr>
            <w:instrText xml:space="preserve"> CITATION Don16 \l 2058 </w:instrText>
          </w:r>
          <w:r w:rsidR="002D05E0" w:rsidRPr="0087694E">
            <w:rPr>
              <w:lang w:val="es-MX"/>
            </w:rPr>
            <w:fldChar w:fldCharType="separate"/>
          </w:r>
          <w:r w:rsidR="000A6ED5" w:rsidRPr="0087694E">
            <w:rPr>
              <w:noProof/>
              <w:lang w:val="es-MX"/>
            </w:rPr>
            <w:t>(Donoso &amp; Schiefelbein, 2016)</w:t>
          </w:r>
          <w:r w:rsidR="002D05E0" w:rsidRPr="0087694E">
            <w:rPr>
              <w:lang w:val="es-MX"/>
            </w:rPr>
            <w:fldChar w:fldCharType="end"/>
          </w:r>
        </w:sdtContent>
      </w:sdt>
      <w:r w:rsidRPr="0087694E">
        <w:rPr>
          <w:lang w:val="es-MX"/>
        </w:rPr>
        <w:t>.</w:t>
      </w:r>
    </w:p>
    <w:p w:rsidR="00977C5C" w:rsidRPr="0087694E" w:rsidRDefault="006F1D0A" w:rsidP="0087694E">
      <w:pPr>
        <w:pStyle w:val="NormalWeb"/>
        <w:spacing w:line="360" w:lineRule="auto"/>
        <w:jc w:val="both"/>
        <w:rPr>
          <w:lang w:val="es-MX"/>
        </w:rPr>
      </w:pPr>
      <w:r w:rsidRPr="0087694E">
        <w:rPr>
          <w:lang w:val="es-MX"/>
        </w:rPr>
        <w:t>Explica Gonzales (2005) que</w:t>
      </w:r>
      <w:r w:rsidR="00267D57" w:rsidRPr="0087694E">
        <w:rPr>
          <w:lang w:val="es-MX"/>
        </w:rPr>
        <w:t xml:space="preserve">, como es natural, lo académico estará determinado por el desarrollo de las capacidades intelectuales y del rendimiento académico del pupilo. </w:t>
      </w:r>
    </w:p>
    <w:p w:rsidR="00C76DBB" w:rsidRPr="0087694E" w:rsidRDefault="00977C5C" w:rsidP="0087694E">
      <w:pPr>
        <w:pStyle w:val="NormalWeb"/>
        <w:spacing w:line="360" w:lineRule="auto"/>
        <w:jc w:val="both"/>
        <w:rPr>
          <w:lang w:val="es-MX"/>
        </w:rPr>
      </w:pPr>
      <w:r w:rsidRPr="0087694E">
        <w:rPr>
          <w:lang w:val="es-MX"/>
        </w:rPr>
        <w:t xml:space="preserve">Además, </w:t>
      </w:r>
      <w:r w:rsidR="00267D57" w:rsidRPr="0087694E">
        <w:rPr>
          <w:lang w:val="es-MX"/>
        </w:rPr>
        <w:t xml:space="preserve">este </w:t>
      </w:r>
      <w:r w:rsidRPr="0087694E">
        <w:rPr>
          <w:lang w:val="es-MX"/>
        </w:rPr>
        <w:t>factor</w:t>
      </w:r>
      <w:r w:rsidR="00062CB9" w:rsidRPr="0087694E">
        <w:rPr>
          <w:lang w:val="es-MX"/>
        </w:rPr>
        <w:t xml:space="preserve"> puede</w:t>
      </w:r>
      <w:r w:rsidRPr="0087694E">
        <w:rPr>
          <w:lang w:val="es-MX"/>
        </w:rPr>
        <w:t xml:space="preserve"> tras</w:t>
      </w:r>
      <w:r w:rsidR="00C76DBB" w:rsidRPr="0087694E">
        <w:rPr>
          <w:lang w:val="es-MX"/>
        </w:rPr>
        <w:t>c</w:t>
      </w:r>
      <w:r w:rsidRPr="0087694E">
        <w:rPr>
          <w:lang w:val="es-MX"/>
        </w:rPr>
        <w:t>ender</w:t>
      </w:r>
      <w:r w:rsidR="00C76DBB" w:rsidRPr="0087694E">
        <w:rPr>
          <w:lang w:val="es-MX"/>
        </w:rPr>
        <w:t xml:space="preserve"> hasta el </w:t>
      </w:r>
      <w:r w:rsidRPr="0087694E">
        <w:rPr>
          <w:lang w:val="es-MX"/>
        </w:rPr>
        <w:t>espacio</w:t>
      </w:r>
      <w:r w:rsidR="00C76DBB" w:rsidRPr="0087694E">
        <w:rPr>
          <w:lang w:val="es-MX"/>
        </w:rPr>
        <w:t xml:space="preserve"> </w:t>
      </w:r>
      <w:r w:rsidR="006F1D0A" w:rsidRPr="0087694E">
        <w:rPr>
          <w:lang w:val="es-MX"/>
        </w:rPr>
        <w:t>particular</w:t>
      </w:r>
      <w:r w:rsidR="00C76DBB" w:rsidRPr="0087694E">
        <w:rPr>
          <w:lang w:val="es-MX"/>
        </w:rPr>
        <w:t xml:space="preserve"> del alumno, pues del sistema universitario se desprende una cuota de responsabilidad bastante grande sobre los resultados educativos del</w:t>
      </w:r>
      <w:r w:rsidR="00267D57" w:rsidRPr="0087694E">
        <w:rPr>
          <w:lang w:val="es-MX"/>
        </w:rPr>
        <w:t xml:space="preserve"> primero</w:t>
      </w:r>
      <w:r w:rsidR="00C76DBB" w:rsidRPr="0087694E">
        <w:rPr>
          <w:lang w:val="es-MX"/>
        </w:rPr>
        <w:t>, ya que son las IES a las que le corresponde la provisión de los recursos adecuados (profesores, servicios, e infraestructura) para que el alumno culmine su aprendizaje.</w:t>
      </w:r>
      <w:r w:rsidR="00267D57" w:rsidRPr="0087694E">
        <w:rPr>
          <w:lang w:val="es-MX"/>
        </w:rPr>
        <w:t xml:space="preserve"> También, como es natural, este factor estará determinado por el desarrollo de las capacidades intelectuales y del rendimiento académico del pupilo.</w:t>
      </w:r>
    </w:p>
    <w:p w:rsidR="00C76DBB" w:rsidRPr="0087694E" w:rsidRDefault="008E6CF6" w:rsidP="0087694E">
      <w:pPr>
        <w:pStyle w:val="NormalWeb"/>
        <w:spacing w:line="360" w:lineRule="auto"/>
        <w:jc w:val="both"/>
        <w:rPr>
          <w:lang w:val="es-MX"/>
        </w:rPr>
      </w:pPr>
      <w:r w:rsidRPr="0087694E">
        <w:rPr>
          <w:lang w:val="es-MX"/>
        </w:rPr>
        <w:lastRenderedPageBreak/>
        <w:t>Será el desarrollado, el</w:t>
      </w:r>
      <w:r w:rsidR="00C76DBB" w:rsidRPr="0087694E">
        <w:rPr>
          <w:lang w:val="es-MX"/>
        </w:rPr>
        <w:t xml:space="preserve"> model</w:t>
      </w:r>
      <w:r w:rsidRPr="0087694E">
        <w:rPr>
          <w:lang w:val="es-MX"/>
        </w:rPr>
        <w:t>o de análisis de carácter mixto, con variables</w:t>
      </w:r>
      <w:r w:rsidR="00C76DBB" w:rsidRPr="0087694E">
        <w:rPr>
          <w:lang w:val="es-MX"/>
        </w:rPr>
        <w:t xml:space="preserve"> de la misma naturaleza </w:t>
      </w:r>
      <w:r w:rsidRPr="0087694E">
        <w:rPr>
          <w:lang w:val="es-MX"/>
        </w:rPr>
        <w:t>los que nos servirán</w:t>
      </w:r>
      <w:r w:rsidR="00C76DBB" w:rsidRPr="0087694E">
        <w:rPr>
          <w:lang w:val="es-MX"/>
        </w:rPr>
        <w:t xml:space="preserve"> para determinar los factores incidentes en la permanencia de los estudiantes de la LESI</w:t>
      </w:r>
      <w:r w:rsidR="00977C5C" w:rsidRPr="0087694E">
        <w:rPr>
          <w:lang w:val="es-MX"/>
        </w:rPr>
        <w:t>.</w:t>
      </w:r>
    </w:p>
    <w:p w:rsidR="008E6CF6" w:rsidRPr="0087694E" w:rsidRDefault="008E6CF6" w:rsidP="0087694E">
      <w:pPr>
        <w:spacing w:line="360" w:lineRule="auto"/>
        <w:jc w:val="both"/>
        <w:rPr>
          <w:rFonts w:ascii="Times New Roman" w:hAnsi="Times New Roman" w:cs="Times New Roman"/>
          <w:b/>
          <w:sz w:val="24"/>
        </w:rPr>
      </w:pPr>
      <w:r w:rsidRPr="0087694E">
        <w:rPr>
          <w:rFonts w:ascii="Times New Roman" w:hAnsi="Times New Roman" w:cs="Times New Roman"/>
          <w:b/>
          <w:sz w:val="24"/>
        </w:rPr>
        <w:t>M</w:t>
      </w:r>
      <w:r w:rsidR="008567D3" w:rsidRPr="0087694E">
        <w:rPr>
          <w:rFonts w:ascii="Times New Roman" w:hAnsi="Times New Roman" w:cs="Times New Roman"/>
          <w:b/>
          <w:sz w:val="24"/>
        </w:rPr>
        <w:t>ETODOLOGIA</w:t>
      </w:r>
    </w:p>
    <w:p w:rsidR="008E6CF6" w:rsidRPr="0087694E" w:rsidRDefault="008E6CF6" w:rsidP="0087694E">
      <w:pPr>
        <w:pStyle w:val="NormalWeb"/>
        <w:spacing w:line="360" w:lineRule="auto"/>
        <w:jc w:val="both"/>
        <w:rPr>
          <w:lang w:val="es-MX"/>
        </w:rPr>
      </w:pPr>
      <w:r w:rsidRPr="0087694E">
        <w:rPr>
          <w:lang w:val="es-MX"/>
        </w:rPr>
        <w:t xml:space="preserve">Para integrar la población del presente estudio se consideró a los </w:t>
      </w:r>
      <w:r w:rsidR="000601A7" w:rsidRPr="0087694E">
        <w:rPr>
          <w:lang w:val="es-MX"/>
        </w:rPr>
        <w:t>estudiantes matriculado durante los periodos de enero a junio, y de julio a diciembre de 2015</w:t>
      </w:r>
      <w:r w:rsidRPr="0087694E">
        <w:rPr>
          <w:lang w:val="es-MX"/>
        </w:rPr>
        <w:t xml:space="preserve"> en cada uno de los seis semestres</w:t>
      </w:r>
      <w:r w:rsidR="00483FFC" w:rsidRPr="0087694E">
        <w:rPr>
          <w:lang w:val="es-MX"/>
        </w:rPr>
        <w:t xml:space="preserve"> que suman 81 alumnos, </w:t>
      </w:r>
      <w:r w:rsidRPr="0087694E">
        <w:rPr>
          <w:lang w:val="es-MX"/>
        </w:rPr>
        <w:t>que integran el programa académico no escolarizado e impartido a distancia de la L</w:t>
      </w:r>
      <w:r w:rsidR="00AA6DF6" w:rsidRPr="0087694E">
        <w:rPr>
          <w:lang w:val="es-MX"/>
        </w:rPr>
        <w:t>icenciatura en Estadística y Sistemas de Información</w:t>
      </w:r>
      <w:r w:rsidRPr="0087694E">
        <w:rPr>
          <w:lang w:val="es-MX"/>
        </w:rPr>
        <w:t xml:space="preserve">. </w:t>
      </w:r>
    </w:p>
    <w:p w:rsidR="008E6CF6" w:rsidRPr="0087694E" w:rsidRDefault="008E6CF6" w:rsidP="0087694E">
      <w:pPr>
        <w:pStyle w:val="NormalWeb"/>
        <w:spacing w:line="360" w:lineRule="auto"/>
        <w:jc w:val="both"/>
        <w:rPr>
          <w:lang w:val="es-MX"/>
        </w:rPr>
      </w:pPr>
      <w:r w:rsidRPr="0087694E">
        <w:rPr>
          <w:lang w:val="es-MX"/>
        </w:rPr>
        <w:t xml:space="preserve">De ellos se busca conocer los factores que </w:t>
      </w:r>
      <w:r w:rsidR="005045CE" w:rsidRPr="0087694E">
        <w:rPr>
          <w:lang w:val="es-MX"/>
        </w:rPr>
        <w:t xml:space="preserve">los </w:t>
      </w:r>
      <w:r w:rsidRPr="0087694E">
        <w:rPr>
          <w:lang w:val="es-MX"/>
        </w:rPr>
        <w:t xml:space="preserve">influenciaron en la continuación de sus estudios. </w:t>
      </w:r>
    </w:p>
    <w:p w:rsidR="005045CE" w:rsidRPr="0087694E" w:rsidRDefault="008E6CF6" w:rsidP="0087694E">
      <w:pPr>
        <w:pStyle w:val="NormalWeb"/>
        <w:spacing w:line="360" w:lineRule="auto"/>
        <w:jc w:val="both"/>
        <w:rPr>
          <w:lang w:val="es-MX"/>
        </w:rPr>
      </w:pPr>
      <w:r w:rsidRPr="0087694E">
        <w:rPr>
          <w:lang w:val="es-MX"/>
        </w:rPr>
        <w:t>La aplicación con enfoque cualitativo se realiza por ser necesario un estudio de la descripción de lo</w:t>
      </w:r>
      <w:r w:rsidR="005045CE" w:rsidRPr="0087694E">
        <w:rPr>
          <w:lang w:val="es-MX"/>
        </w:rPr>
        <w:t>s factores que influyen en dicha continuación</w:t>
      </w:r>
      <w:r w:rsidRPr="0087694E">
        <w:rPr>
          <w:lang w:val="es-MX"/>
        </w:rPr>
        <w:t>. También</w:t>
      </w:r>
      <w:r w:rsidR="005045CE" w:rsidRPr="0087694E">
        <w:rPr>
          <w:lang w:val="es-MX"/>
        </w:rPr>
        <w:t>,</w:t>
      </w:r>
      <w:r w:rsidRPr="0087694E">
        <w:rPr>
          <w:lang w:val="es-MX"/>
        </w:rPr>
        <w:t xml:space="preserve"> es necesario un análisis correlacional con respecto a la correspondencia que se observe en las variables  que influyen en la toma de su decisión, </w:t>
      </w:r>
      <w:r w:rsidR="005045CE" w:rsidRPr="0087694E">
        <w:rPr>
          <w:lang w:val="es-MX"/>
        </w:rPr>
        <w:t xml:space="preserve">y en </w:t>
      </w:r>
      <w:r w:rsidRPr="0087694E">
        <w:rPr>
          <w:lang w:val="es-MX"/>
        </w:rPr>
        <w:t>los aspectos int</w:t>
      </w:r>
      <w:r w:rsidR="005045CE" w:rsidRPr="0087694E">
        <w:rPr>
          <w:lang w:val="es-MX"/>
        </w:rPr>
        <w:t>ernos y externos que conforman l</w:t>
      </w:r>
      <w:r w:rsidRPr="0087694E">
        <w:rPr>
          <w:lang w:val="es-MX"/>
        </w:rPr>
        <w:t>os factores</w:t>
      </w:r>
      <w:r w:rsidR="005045CE" w:rsidRPr="0087694E">
        <w:rPr>
          <w:lang w:val="es-MX"/>
        </w:rPr>
        <w:t xml:space="preserve"> a estudiar.</w:t>
      </w:r>
    </w:p>
    <w:p w:rsidR="008E6CF6" w:rsidRPr="0087694E" w:rsidRDefault="005045CE" w:rsidP="0087694E">
      <w:pPr>
        <w:pStyle w:val="NormalWeb"/>
        <w:spacing w:line="360" w:lineRule="auto"/>
        <w:jc w:val="both"/>
        <w:rPr>
          <w:lang w:val="es-MX"/>
        </w:rPr>
      </w:pPr>
      <w:r w:rsidRPr="0087694E">
        <w:rPr>
          <w:lang w:val="es-MX"/>
        </w:rPr>
        <w:t>Para</w:t>
      </w:r>
      <w:r w:rsidR="008E6CF6" w:rsidRPr="0087694E">
        <w:rPr>
          <w:lang w:val="es-MX"/>
        </w:rPr>
        <w:t xml:space="preserve"> comprender el fenómeno de la permanencia académica en el nivel superior a distancia, se realizó una exploración en investigaciones </w:t>
      </w:r>
      <w:r w:rsidRPr="0087694E">
        <w:rPr>
          <w:lang w:val="es-MX"/>
        </w:rPr>
        <w:t xml:space="preserve">similares </w:t>
      </w:r>
      <w:r w:rsidR="008E6CF6" w:rsidRPr="0087694E">
        <w:rPr>
          <w:lang w:val="es-MX"/>
        </w:rPr>
        <w:t>que dieran cuenta de las t</w:t>
      </w:r>
      <w:r w:rsidRPr="0087694E">
        <w:rPr>
          <w:lang w:val="es-MX"/>
        </w:rPr>
        <w:t xml:space="preserve">eorías explicativas existentes y </w:t>
      </w:r>
      <w:r w:rsidR="008E6CF6" w:rsidRPr="0087694E">
        <w:rPr>
          <w:lang w:val="es-MX"/>
        </w:rPr>
        <w:t>de los enfoques con los que se ha abordado esta problemática</w:t>
      </w:r>
      <w:r w:rsidRPr="0087694E">
        <w:rPr>
          <w:lang w:val="es-MX"/>
        </w:rPr>
        <w:t>. Así también, se discurrieron los modelos de análisis pertinentes.</w:t>
      </w:r>
    </w:p>
    <w:p w:rsidR="005045CE" w:rsidRPr="0087694E" w:rsidRDefault="005045CE" w:rsidP="0087694E">
      <w:pPr>
        <w:pStyle w:val="NormalWeb"/>
        <w:spacing w:line="360" w:lineRule="auto"/>
        <w:jc w:val="both"/>
        <w:rPr>
          <w:lang w:val="es-MX"/>
        </w:rPr>
      </w:pPr>
      <w:r w:rsidRPr="0087694E">
        <w:rPr>
          <w:lang w:val="es-MX"/>
        </w:rPr>
        <w:t xml:space="preserve">Esto permitió </w:t>
      </w:r>
      <w:r w:rsidR="008E6CF6" w:rsidRPr="0087694E">
        <w:rPr>
          <w:lang w:val="es-MX"/>
        </w:rPr>
        <w:t>defini</w:t>
      </w:r>
      <w:r w:rsidRPr="0087694E">
        <w:rPr>
          <w:lang w:val="es-MX"/>
        </w:rPr>
        <w:t>r los</w:t>
      </w:r>
      <w:r w:rsidR="008E6CF6" w:rsidRPr="0087694E">
        <w:rPr>
          <w:lang w:val="es-MX"/>
        </w:rPr>
        <w:t xml:space="preserve"> factores que estimulan </w:t>
      </w:r>
      <w:r w:rsidRPr="0087694E">
        <w:rPr>
          <w:lang w:val="es-MX"/>
        </w:rPr>
        <w:t xml:space="preserve">la permanencia estudiantil más representativos. Estos fueron: </w:t>
      </w:r>
      <w:r w:rsidR="008E6CF6" w:rsidRPr="0087694E">
        <w:rPr>
          <w:lang w:val="es-MX"/>
        </w:rPr>
        <w:t>Personales,  Académic</w:t>
      </w:r>
      <w:r w:rsidRPr="0087694E">
        <w:rPr>
          <w:lang w:val="es-MX"/>
        </w:rPr>
        <w:t>os</w:t>
      </w:r>
      <w:r w:rsidR="008E6CF6" w:rsidRPr="0087694E">
        <w:rPr>
          <w:lang w:val="es-MX"/>
        </w:rPr>
        <w:t xml:space="preserve">, </w:t>
      </w:r>
      <w:r w:rsidRPr="0087694E">
        <w:rPr>
          <w:lang w:val="es-MX"/>
        </w:rPr>
        <w:t>Sociales y Económicos.</w:t>
      </w:r>
    </w:p>
    <w:p w:rsidR="00F37B30" w:rsidRPr="0087694E" w:rsidRDefault="008E6CF6" w:rsidP="0087694E">
      <w:pPr>
        <w:pStyle w:val="NormalWeb"/>
        <w:spacing w:line="360" w:lineRule="auto"/>
        <w:jc w:val="both"/>
        <w:rPr>
          <w:lang w:val="es-MX"/>
        </w:rPr>
      </w:pPr>
      <w:r w:rsidRPr="0087694E">
        <w:t>Por la naturaleza del objeto de estudio y con l</w:t>
      </w:r>
      <w:r w:rsidR="00FB0F5D" w:rsidRPr="0087694E">
        <w:rPr>
          <w:lang w:val="es-MX"/>
        </w:rPr>
        <w:t>a aplicación</w:t>
      </w:r>
      <w:r w:rsidRPr="0087694E">
        <w:rPr>
          <w:lang w:val="es-MX"/>
        </w:rPr>
        <w:t xml:space="preserve"> de las técnicas metodológicas de investigación, se </w:t>
      </w:r>
      <w:r w:rsidR="005045CE" w:rsidRPr="0087694E">
        <w:rPr>
          <w:lang w:val="es-MX"/>
        </w:rPr>
        <w:t xml:space="preserve">utilizó </w:t>
      </w:r>
      <w:r w:rsidRPr="0087694E">
        <w:rPr>
          <w:lang w:val="es-MX"/>
        </w:rPr>
        <w:t xml:space="preserve">como herramienta de investigación </w:t>
      </w:r>
      <w:r w:rsidR="005045CE" w:rsidRPr="0087694E">
        <w:rPr>
          <w:lang w:val="es-MX"/>
        </w:rPr>
        <w:t>un</w:t>
      </w:r>
      <w:r w:rsidRPr="0087694E">
        <w:rPr>
          <w:lang w:val="es-MX"/>
        </w:rPr>
        <w:t xml:space="preserve"> </w:t>
      </w:r>
      <w:r w:rsidR="00062CB9" w:rsidRPr="0087694E">
        <w:rPr>
          <w:lang w:val="es-MX"/>
        </w:rPr>
        <w:t xml:space="preserve">instrumento de acopio de información que es el </w:t>
      </w:r>
      <w:r w:rsidRPr="0087694E">
        <w:rPr>
          <w:lang w:val="es-MX"/>
        </w:rPr>
        <w:t xml:space="preserve">cuestionario </w:t>
      </w:r>
      <w:r w:rsidR="00062CB9" w:rsidRPr="0087694E">
        <w:rPr>
          <w:lang w:val="es-MX"/>
        </w:rPr>
        <w:t xml:space="preserve">organizándolo en cuatro (4) temas que fueron los aspectos personales, </w:t>
      </w:r>
      <w:r w:rsidR="001E38E0" w:rsidRPr="0087694E">
        <w:rPr>
          <w:lang w:val="es-MX"/>
        </w:rPr>
        <w:t>Académicos</w:t>
      </w:r>
      <w:r w:rsidR="00062CB9" w:rsidRPr="0087694E">
        <w:rPr>
          <w:lang w:val="es-MX"/>
        </w:rPr>
        <w:t xml:space="preserve">, Sociales y </w:t>
      </w:r>
      <w:r w:rsidR="001E38E0" w:rsidRPr="0087694E">
        <w:rPr>
          <w:lang w:val="es-MX"/>
        </w:rPr>
        <w:t>Económicos</w:t>
      </w:r>
      <w:r w:rsidR="00062CB9" w:rsidRPr="0087694E">
        <w:rPr>
          <w:lang w:val="es-MX"/>
        </w:rPr>
        <w:t xml:space="preserve"> utilizando para su análisis la </w:t>
      </w:r>
      <w:r w:rsidR="00062CB9" w:rsidRPr="0087694E">
        <w:rPr>
          <w:lang w:val="es-MX"/>
        </w:rPr>
        <w:lastRenderedPageBreak/>
        <w:t>escala de Likert</w:t>
      </w:r>
      <w:r w:rsidR="008A4DA3" w:rsidRPr="0087694E">
        <w:rPr>
          <w:lang w:val="es-MX"/>
        </w:rPr>
        <w:t xml:space="preserve">, </w:t>
      </w:r>
      <w:r w:rsidR="00F37B30" w:rsidRPr="0087694E">
        <w:rPr>
          <w:lang w:val="es-MX"/>
        </w:rPr>
        <w:t>que</w:t>
      </w:r>
      <w:r w:rsidR="008A4DA3" w:rsidRPr="0087694E">
        <w:rPr>
          <w:lang w:val="es-MX"/>
        </w:rPr>
        <w:t xml:space="preserve"> </w:t>
      </w:r>
      <w:r w:rsidR="00F37B30" w:rsidRPr="0087694E">
        <w:rPr>
          <w:lang w:val="es-MX"/>
        </w:rPr>
        <w:t xml:space="preserve">es una escala ordinal jerárquica y </w:t>
      </w:r>
      <w:r w:rsidR="008A4DA3" w:rsidRPr="0087694E">
        <w:rPr>
          <w:lang w:val="es-MX"/>
        </w:rPr>
        <w:t>nos permite medir actitudes y conocer el grad</w:t>
      </w:r>
      <w:r w:rsidR="00F37B30" w:rsidRPr="0087694E">
        <w:rPr>
          <w:lang w:val="es-MX"/>
        </w:rPr>
        <w:t>o de conformidad del encuestado.</w:t>
      </w:r>
    </w:p>
    <w:p w:rsidR="008E6CF6" w:rsidRPr="0087694E" w:rsidRDefault="005045CE" w:rsidP="0087694E">
      <w:pPr>
        <w:pStyle w:val="NormalWeb"/>
        <w:spacing w:line="360" w:lineRule="auto"/>
        <w:jc w:val="both"/>
        <w:rPr>
          <w:lang w:val="es-MX"/>
        </w:rPr>
      </w:pPr>
      <w:r w:rsidRPr="0087694E">
        <w:t xml:space="preserve">Para </w:t>
      </w:r>
      <w:r w:rsidR="00F37B30" w:rsidRPr="0087694E">
        <w:t xml:space="preserve">agilizar el acopio de la información </w:t>
      </w:r>
      <w:r w:rsidRPr="0087694E">
        <w:t>e</w:t>
      </w:r>
      <w:r w:rsidR="008E6CF6" w:rsidRPr="0087694E">
        <w:t>l instrumento de investigación fue enviado</w:t>
      </w:r>
      <w:r w:rsidRPr="0087694E">
        <w:t xml:space="preserve"> mediante correo electrónico,</w:t>
      </w:r>
      <w:r w:rsidR="008E6CF6" w:rsidRPr="0087694E">
        <w:t xml:space="preserve"> </w:t>
      </w:r>
      <w:r w:rsidRPr="0087694E">
        <w:t>a</w:t>
      </w:r>
      <w:r w:rsidR="008E6CF6" w:rsidRPr="0087694E">
        <w:t xml:space="preserve"> </w:t>
      </w:r>
      <w:r w:rsidR="00F37B30" w:rsidRPr="0087694E">
        <w:t xml:space="preserve">todos </w:t>
      </w:r>
      <w:r w:rsidR="008E6CF6" w:rsidRPr="0087694E">
        <w:t>los estudiantes que conformaron la población en estudio.</w:t>
      </w:r>
      <w:r w:rsidR="008E6CF6" w:rsidRPr="0087694E">
        <w:rPr>
          <w:lang w:val="es-MX"/>
        </w:rPr>
        <w:t xml:space="preserve"> </w:t>
      </w:r>
    </w:p>
    <w:p w:rsidR="005045CE" w:rsidRPr="0087694E" w:rsidRDefault="008E6CF6" w:rsidP="0087694E">
      <w:pPr>
        <w:pStyle w:val="NormalWeb"/>
        <w:spacing w:line="360" w:lineRule="auto"/>
        <w:jc w:val="both"/>
        <w:rPr>
          <w:lang w:val="es-MX"/>
        </w:rPr>
      </w:pPr>
      <w:r w:rsidRPr="0087694E">
        <w:rPr>
          <w:lang w:val="es-MX"/>
        </w:rPr>
        <w:t>De esta manera  se pudo recopilar y evaluar da</w:t>
      </w:r>
      <w:r w:rsidR="005045CE" w:rsidRPr="0087694E">
        <w:rPr>
          <w:lang w:val="es-MX"/>
        </w:rPr>
        <w:t>tos sobre el fenómeno estudiado. Estos se</w:t>
      </w:r>
      <w:r w:rsidRPr="0087694E">
        <w:rPr>
          <w:lang w:val="es-MX"/>
        </w:rPr>
        <w:t xml:space="preserve"> clasificaron</w:t>
      </w:r>
      <w:r w:rsidR="005045CE" w:rsidRPr="0087694E">
        <w:rPr>
          <w:lang w:val="es-MX"/>
        </w:rPr>
        <w:t xml:space="preserve"> y se realizó un análisis descriptivo.</w:t>
      </w:r>
    </w:p>
    <w:p w:rsidR="008E6CF6" w:rsidRPr="0087694E" w:rsidRDefault="005045CE" w:rsidP="0087694E">
      <w:pPr>
        <w:pStyle w:val="NormalWeb"/>
        <w:spacing w:line="360" w:lineRule="auto"/>
        <w:jc w:val="both"/>
      </w:pPr>
      <w:r w:rsidRPr="0087694E">
        <w:rPr>
          <w:lang w:val="es-MX"/>
        </w:rPr>
        <w:t>Después, s</w:t>
      </w:r>
      <w:r w:rsidR="008E6CF6" w:rsidRPr="0087694E">
        <w:rPr>
          <w:lang w:val="es-MX"/>
        </w:rPr>
        <w:t>e identificaron las variables más significativas asociadas a la permanencia académica.</w:t>
      </w:r>
      <w:r w:rsidR="008E6CF6" w:rsidRPr="0087694E">
        <w:t xml:space="preserve"> </w:t>
      </w:r>
      <w:r w:rsidRPr="0087694E">
        <w:t>Nuevamente</w:t>
      </w:r>
      <w:r w:rsidR="008E6CF6" w:rsidRPr="0087694E">
        <w:rPr>
          <w:lang w:val="es-MX"/>
        </w:rPr>
        <w:t xml:space="preserve"> se </w:t>
      </w:r>
      <w:r w:rsidRPr="0087694E">
        <w:rPr>
          <w:lang w:val="es-MX"/>
        </w:rPr>
        <w:t xml:space="preserve">realizó un análisis </w:t>
      </w:r>
      <w:r w:rsidR="008E6CF6" w:rsidRPr="0087694E">
        <w:rPr>
          <w:lang w:val="es-MX"/>
        </w:rPr>
        <w:t xml:space="preserve"> para determinar las correlaciones existentes entre las variables obtenidas. </w:t>
      </w:r>
    </w:p>
    <w:p w:rsidR="008E6CF6" w:rsidRPr="0087694E" w:rsidRDefault="008E6CF6" w:rsidP="0087694E">
      <w:pPr>
        <w:pStyle w:val="NormalWeb"/>
        <w:spacing w:line="360" w:lineRule="auto"/>
        <w:jc w:val="both"/>
        <w:rPr>
          <w:lang w:val="es-MX"/>
        </w:rPr>
      </w:pPr>
      <w:r w:rsidRPr="0087694E">
        <w:t>Con el sustento de la información obtenida, se elaboraron una serie de recomendaciones que buscan permitir a las respectivas coordinaciones universitarias rediseñar y mejorar los procesos de intervención y lograr la permanencia del estudiante, y a su vez facilit</w:t>
      </w:r>
      <w:r w:rsidR="005045CE" w:rsidRPr="0087694E">
        <w:t>ar</w:t>
      </w:r>
      <w:r w:rsidRPr="0087694E">
        <w:t xml:space="preserve"> la creación de estrategias integrales que coadyuven a  lograr la permanencia de los estudiantes en las aulas virtuales.</w:t>
      </w:r>
    </w:p>
    <w:p w:rsidR="000A6ED5" w:rsidRDefault="00E1686C" w:rsidP="0087694E">
      <w:pPr>
        <w:pStyle w:val="NormalWeb"/>
        <w:spacing w:line="360" w:lineRule="auto"/>
        <w:jc w:val="both"/>
        <w:rPr>
          <w:rFonts w:ascii="Arial Narrow" w:hAnsi="Arial Narrow" w:cs="Arial"/>
          <w:lang w:val="es-MX"/>
        </w:rPr>
      </w:pPr>
      <w:r w:rsidRPr="0087694E">
        <w:rPr>
          <w:lang w:val="es-MX"/>
        </w:rPr>
        <w:t>A continuación se presentan la</w:t>
      </w:r>
      <w:r w:rsidR="000A6ED5" w:rsidRPr="0087694E">
        <w:rPr>
          <w:lang w:val="es-MX"/>
        </w:rPr>
        <w:t xml:space="preserve">s </w:t>
      </w:r>
      <w:r w:rsidR="00AE2A8C" w:rsidRPr="0087694E">
        <w:rPr>
          <w:lang w:val="es-MX"/>
        </w:rPr>
        <w:t>gráficas</w:t>
      </w:r>
      <w:r w:rsidRPr="0087694E">
        <w:rPr>
          <w:lang w:val="es-MX"/>
        </w:rPr>
        <w:t xml:space="preserve"> producto de lo información proporcionada por </w:t>
      </w:r>
      <w:r w:rsidR="00AE2A8C" w:rsidRPr="0087694E">
        <w:rPr>
          <w:lang w:val="es-MX"/>
        </w:rPr>
        <w:t xml:space="preserve">los alumnos encuestados de las principales variables </w:t>
      </w:r>
      <w:r w:rsidR="000A6ED5" w:rsidRPr="0087694E">
        <w:rPr>
          <w:lang w:val="es-MX"/>
        </w:rPr>
        <w:t>y enseguida las recomendaciones correspondientes:</w:t>
      </w:r>
    </w:p>
    <w:p w:rsidR="00CD6B1D" w:rsidRDefault="00CD6B1D"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sectPr w:rsidR="0087694E" w:rsidSect="0087694E">
          <w:type w:val="continuous"/>
          <w:pgSz w:w="12240" w:h="15840" w:code="1"/>
          <w:pgMar w:top="1985" w:right="1701" w:bottom="1417" w:left="1701" w:header="709" w:footer="709" w:gutter="0"/>
          <w:cols w:space="708"/>
          <w:docGrid w:linePitch="360"/>
        </w:sectPr>
      </w:pPr>
    </w:p>
    <w:p w:rsidR="0087694E" w:rsidRPr="0087694E" w:rsidRDefault="001C0D12" w:rsidP="001C0D12">
      <w:pPr>
        <w:pStyle w:val="Descripcin"/>
        <w:spacing w:line="360" w:lineRule="auto"/>
        <w:jc w:val="center"/>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lastRenderedPageBreak/>
        <w:br/>
      </w:r>
      <w:r w:rsidR="0087694E" w:rsidRPr="0087694E">
        <w:rPr>
          <w:rFonts w:ascii="Times New Roman" w:hAnsi="Times New Roman" w:cs="Times New Roman"/>
          <w:color w:val="000000" w:themeColor="text1"/>
          <w:sz w:val="24"/>
          <w:szCs w:val="24"/>
        </w:rPr>
        <w:t xml:space="preserve">Cuadro 4. </w:t>
      </w:r>
      <w:r w:rsidR="0087694E" w:rsidRPr="0087694E">
        <w:rPr>
          <w:rFonts w:ascii="Times New Roman" w:hAnsi="Times New Roman" w:cs="Times New Roman"/>
          <w:b w:val="0"/>
          <w:color w:val="000000" w:themeColor="text1"/>
          <w:sz w:val="24"/>
          <w:szCs w:val="24"/>
        </w:rPr>
        <w:t>Observamos que el 53% de los alumno matriculados en 2015 están  casados esta variable es un indicativo del porque eligieron esta modalidad virtual dado que se adapta mucho mejor a sus tiempos.</w:t>
      </w:r>
    </w:p>
    <w:p w:rsidR="00CD6B1D" w:rsidRDefault="0087694E" w:rsidP="000A6ED5">
      <w:pPr>
        <w:pStyle w:val="NormalWeb"/>
        <w:jc w:val="both"/>
        <w:rPr>
          <w:rFonts w:ascii="Arial Narrow" w:hAnsi="Arial Narrow" w:cs="Arial"/>
          <w:lang w:val="es-MX"/>
        </w:rPr>
      </w:pPr>
      <w:r>
        <w:rPr>
          <w:rFonts w:ascii="Arial Narrow" w:hAnsi="Arial Narrow" w:cs="Arial"/>
          <w:noProof/>
        </w:rPr>
        <w:drawing>
          <wp:anchor distT="0" distB="0" distL="114300" distR="114300" simplePos="0" relativeHeight="251658240" behindDoc="0" locked="0" layoutInCell="1" allowOverlap="1" wp14:anchorId="45C7F2B6" wp14:editId="22B6F700">
            <wp:simplePos x="0" y="0"/>
            <wp:positionH relativeFrom="column">
              <wp:posOffset>520065</wp:posOffset>
            </wp:positionH>
            <wp:positionV relativeFrom="paragraph">
              <wp:posOffset>60325</wp:posOffset>
            </wp:positionV>
            <wp:extent cx="4454525" cy="2399030"/>
            <wp:effectExtent l="0" t="0" r="3175"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4525" cy="2399030"/>
                    </a:xfrm>
                    <a:prstGeom prst="rect">
                      <a:avLst/>
                    </a:prstGeom>
                    <a:noFill/>
                  </pic:spPr>
                </pic:pic>
              </a:graphicData>
            </a:graphic>
            <wp14:sizeRelH relativeFrom="margin">
              <wp14:pctWidth>0</wp14:pctWidth>
            </wp14:sizeRelH>
            <wp14:sizeRelV relativeFrom="margin">
              <wp14:pctHeight>0</wp14:pctHeight>
            </wp14:sizeRelV>
          </wp:anchor>
        </w:drawing>
      </w:r>
    </w:p>
    <w:p w:rsidR="00CF4C68" w:rsidRDefault="00A83039" w:rsidP="00442ABC">
      <w:pPr>
        <w:pStyle w:val="NormalWeb"/>
        <w:ind w:left="-142"/>
        <w:jc w:val="both"/>
        <w:rPr>
          <w:rFonts w:ascii="Arial Narrow" w:hAnsi="Arial Narrow" w:cs="Arial"/>
          <w:lang w:val="es-MX"/>
        </w:rPr>
      </w:pPr>
      <w:r>
        <w:rPr>
          <w:rFonts w:ascii="Arial Narrow" w:hAnsi="Arial Narrow" w:cs="Arial"/>
          <w:lang w:val="es-MX"/>
        </w:rPr>
        <w:t xml:space="preserve"> </w:t>
      </w:r>
    </w:p>
    <w:p w:rsidR="00CF4C68" w:rsidRDefault="00CF4C68" w:rsidP="000A6ED5">
      <w:pPr>
        <w:pStyle w:val="NormalWeb"/>
        <w:jc w:val="both"/>
        <w:rPr>
          <w:rFonts w:ascii="Arial Narrow" w:hAnsi="Arial Narrow" w:cs="Arial"/>
          <w:lang w:val="es-MX"/>
        </w:rPr>
      </w:pPr>
    </w:p>
    <w:p w:rsidR="00CF4C68" w:rsidRDefault="00CF4C68" w:rsidP="000A6ED5">
      <w:pPr>
        <w:pStyle w:val="NormalWeb"/>
        <w:jc w:val="both"/>
        <w:rPr>
          <w:rFonts w:ascii="Arial Narrow" w:hAnsi="Arial Narrow" w:cs="Arial"/>
          <w:lang w:val="es-MX"/>
        </w:rPr>
      </w:pPr>
    </w:p>
    <w:p w:rsidR="00DF6291" w:rsidRDefault="00DF6291" w:rsidP="000A6ED5">
      <w:pPr>
        <w:pStyle w:val="NormalWeb"/>
        <w:jc w:val="both"/>
        <w:rPr>
          <w:rFonts w:ascii="Arial Narrow" w:hAnsi="Arial Narrow" w:cs="Arial"/>
          <w:lang w:val="es-MX"/>
        </w:rPr>
      </w:pPr>
    </w:p>
    <w:p w:rsidR="00625C05" w:rsidRDefault="00625C05" w:rsidP="000A6ED5">
      <w:pPr>
        <w:pStyle w:val="NormalWeb"/>
        <w:jc w:val="both"/>
        <w:rPr>
          <w:rFonts w:ascii="Arial Narrow" w:hAnsi="Arial Narrow" w:cs="Arial"/>
          <w:lang w:val="es-MX"/>
        </w:rPr>
      </w:pPr>
    </w:p>
    <w:p w:rsidR="00DF6291" w:rsidRDefault="00DF6291" w:rsidP="000A6ED5">
      <w:pPr>
        <w:pStyle w:val="NormalWeb"/>
        <w:jc w:val="both"/>
        <w:rPr>
          <w:rFonts w:ascii="Arial Narrow" w:hAnsi="Arial Narrow" w:cs="Arial"/>
          <w:lang w:val="es-MX"/>
        </w:rPr>
      </w:pPr>
    </w:p>
    <w:p w:rsidR="009012DA" w:rsidRDefault="009012DA" w:rsidP="000A6ED5">
      <w:pPr>
        <w:pStyle w:val="NormalWeb"/>
        <w:jc w:val="both"/>
        <w:rPr>
          <w:rFonts w:ascii="Arial Narrow" w:hAnsi="Arial Narrow" w:cs="Arial"/>
          <w:lang w:val="es-MX"/>
        </w:rPr>
      </w:pPr>
    </w:p>
    <w:p w:rsidR="009012DA" w:rsidRDefault="0087694E" w:rsidP="001C0D12">
      <w:pPr>
        <w:pStyle w:val="Descripcin"/>
        <w:spacing w:line="276" w:lineRule="auto"/>
        <w:jc w:val="center"/>
        <w:rPr>
          <w:rFonts w:ascii="Arial Narrow" w:hAnsi="Arial Narrow" w:cs="Arial"/>
        </w:rPr>
      </w:pPr>
      <w:r>
        <w:rPr>
          <w:rFonts w:ascii="Arial Narrow" w:hAnsi="Arial Narrow" w:cs="Arial"/>
          <w:noProof/>
        </w:rPr>
        <w:drawing>
          <wp:anchor distT="0" distB="0" distL="114300" distR="114300" simplePos="0" relativeHeight="251677696" behindDoc="0" locked="0" layoutInCell="1" allowOverlap="1" wp14:anchorId="3E394E77" wp14:editId="37840F8F">
            <wp:simplePos x="0" y="0"/>
            <wp:positionH relativeFrom="column">
              <wp:posOffset>325755</wp:posOffset>
            </wp:positionH>
            <wp:positionV relativeFrom="paragraph">
              <wp:posOffset>960755</wp:posOffset>
            </wp:positionV>
            <wp:extent cx="4564380" cy="1999615"/>
            <wp:effectExtent l="0" t="0" r="7620" b="635"/>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4380" cy="1999615"/>
                    </a:xfrm>
                    <a:prstGeom prst="rect">
                      <a:avLst/>
                    </a:prstGeom>
                    <a:noFill/>
                  </pic:spPr>
                </pic:pic>
              </a:graphicData>
            </a:graphic>
            <wp14:sizeRelH relativeFrom="page">
              <wp14:pctWidth>0</wp14:pctWidth>
            </wp14:sizeRelH>
            <wp14:sizeRelV relativeFrom="page">
              <wp14:pctHeight>0</wp14:pctHeight>
            </wp14:sizeRelV>
          </wp:anchor>
        </w:drawing>
      </w:r>
      <w:r w:rsidRPr="0087694E">
        <w:rPr>
          <w:rFonts w:ascii="Times New Roman" w:hAnsi="Times New Roman" w:cs="Times New Roman"/>
          <w:color w:val="000000" w:themeColor="text1"/>
          <w:sz w:val="24"/>
          <w:szCs w:val="24"/>
        </w:rPr>
        <w:t xml:space="preserve">Cuadro 5. </w:t>
      </w:r>
      <w:r w:rsidRPr="0087694E">
        <w:rPr>
          <w:rFonts w:ascii="Times New Roman" w:hAnsi="Times New Roman" w:cs="Times New Roman"/>
          <w:b w:val="0"/>
          <w:color w:val="000000" w:themeColor="text1"/>
          <w:sz w:val="24"/>
          <w:szCs w:val="24"/>
        </w:rPr>
        <w:t>S</w:t>
      </w:r>
      <w:r w:rsidRPr="0087694E">
        <w:rPr>
          <w:rFonts w:ascii="Times New Roman" w:hAnsi="Times New Roman" w:cs="Times New Roman"/>
          <w:b w:val="0"/>
          <w:color w:val="000000" w:themeColor="text1"/>
          <w:sz w:val="24"/>
          <w:szCs w:val="24"/>
        </w:rPr>
        <w:t>e observa que el 85.70% de los alumnos provienen de un bachillerato modalidad presencial, lo cual indica que no están familiarizados con las plataformas virtuales y de las herramientas tecnológicas que se utilizan en la  modalidad virtual por lo consiguiente es muy importante capacitarlos previo al inicio de sus actividades académicas</w:t>
      </w:r>
      <w:r>
        <w:rPr>
          <w:rFonts w:ascii="Times New Roman" w:hAnsi="Times New Roman" w:cs="Times New Roman"/>
          <w:b w:val="0"/>
          <w:color w:val="000000" w:themeColor="text1"/>
          <w:sz w:val="24"/>
          <w:szCs w:val="24"/>
        </w:rPr>
        <w:t>.</w:t>
      </w:r>
    </w:p>
    <w:p w:rsidR="00691585" w:rsidRDefault="00691585" w:rsidP="000A6ED5">
      <w:pPr>
        <w:pStyle w:val="NormalWeb"/>
        <w:jc w:val="both"/>
      </w:pPr>
    </w:p>
    <w:p w:rsidR="0087694E" w:rsidRDefault="0087694E" w:rsidP="0087694E">
      <w:pPr>
        <w:pStyle w:val="Sinespaciado"/>
        <w:jc w:val="center"/>
        <w:rPr>
          <w:rFonts w:ascii="Times New Roman" w:hAnsi="Times New Roman" w:cs="Times New Roman"/>
          <w:b/>
          <w:sz w:val="24"/>
          <w:szCs w:val="18"/>
        </w:rPr>
      </w:pPr>
    </w:p>
    <w:p w:rsidR="0087694E" w:rsidRDefault="0087694E" w:rsidP="0087694E">
      <w:pPr>
        <w:pStyle w:val="Sinespaciado"/>
        <w:jc w:val="center"/>
        <w:rPr>
          <w:rFonts w:ascii="Times New Roman" w:hAnsi="Times New Roman" w:cs="Times New Roman"/>
          <w:b/>
          <w:sz w:val="24"/>
          <w:szCs w:val="18"/>
        </w:rPr>
      </w:pPr>
    </w:p>
    <w:p w:rsidR="0087694E" w:rsidRDefault="0087694E" w:rsidP="0087694E">
      <w:pPr>
        <w:pStyle w:val="Sinespaciado"/>
        <w:jc w:val="center"/>
        <w:rPr>
          <w:rFonts w:ascii="Times New Roman" w:hAnsi="Times New Roman" w:cs="Times New Roman"/>
          <w:b/>
          <w:sz w:val="24"/>
          <w:szCs w:val="18"/>
        </w:rPr>
      </w:pPr>
    </w:p>
    <w:p w:rsidR="0087694E" w:rsidRDefault="0087694E" w:rsidP="0087694E">
      <w:pPr>
        <w:pStyle w:val="Sinespaciado"/>
        <w:jc w:val="center"/>
        <w:rPr>
          <w:rFonts w:ascii="Times New Roman" w:hAnsi="Times New Roman" w:cs="Times New Roman"/>
          <w:b/>
          <w:sz w:val="24"/>
          <w:szCs w:val="18"/>
        </w:rPr>
      </w:pPr>
    </w:p>
    <w:p w:rsidR="0087694E" w:rsidRDefault="0087694E" w:rsidP="0087694E">
      <w:pPr>
        <w:pStyle w:val="Sinespaciado"/>
        <w:jc w:val="center"/>
        <w:rPr>
          <w:rFonts w:ascii="Times New Roman" w:hAnsi="Times New Roman" w:cs="Times New Roman"/>
          <w:b/>
          <w:sz w:val="24"/>
          <w:szCs w:val="18"/>
        </w:rPr>
      </w:pPr>
    </w:p>
    <w:p w:rsidR="0087694E" w:rsidRDefault="0087694E" w:rsidP="0087694E">
      <w:pPr>
        <w:pStyle w:val="Sinespaciado"/>
        <w:jc w:val="center"/>
        <w:rPr>
          <w:rFonts w:ascii="Times New Roman" w:hAnsi="Times New Roman" w:cs="Times New Roman"/>
          <w:b/>
          <w:sz w:val="24"/>
          <w:szCs w:val="18"/>
        </w:rPr>
      </w:pPr>
    </w:p>
    <w:p w:rsidR="00691585" w:rsidRPr="0087694E" w:rsidRDefault="00691585" w:rsidP="0087694E">
      <w:pPr>
        <w:pStyle w:val="Sinespaciado"/>
        <w:jc w:val="center"/>
        <w:rPr>
          <w:rFonts w:ascii="Times New Roman" w:hAnsi="Times New Roman" w:cs="Times New Roman"/>
          <w:b/>
          <w:sz w:val="18"/>
          <w:szCs w:val="18"/>
        </w:rPr>
      </w:pPr>
      <w:r w:rsidRPr="0087694E">
        <w:rPr>
          <w:rFonts w:ascii="Times New Roman" w:hAnsi="Times New Roman" w:cs="Times New Roman"/>
          <w:b/>
          <w:sz w:val="24"/>
          <w:szCs w:val="18"/>
        </w:rPr>
        <w:t xml:space="preserve">Cuadro 6. </w:t>
      </w:r>
      <w:r w:rsidRPr="0087694E">
        <w:rPr>
          <w:rFonts w:ascii="Times New Roman" w:hAnsi="Times New Roman" w:cs="Times New Roman"/>
          <w:sz w:val="24"/>
          <w:szCs w:val="18"/>
        </w:rPr>
        <w:t>Indica el 60% de los alumnos se encuentran satisfechos y que la recomendarían para estudiar en esta modalidad, sin embargo un 20% está indecisa</w:t>
      </w:r>
      <w:r w:rsidR="0087694E">
        <w:rPr>
          <w:rFonts w:ascii="Times New Roman" w:hAnsi="Times New Roman" w:cs="Times New Roman"/>
          <w:sz w:val="24"/>
          <w:szCs w:val="18"/>
        </w:rPr>
        <w:t>.</w:t>
      </w:r>
    </w:p>
    <w:p w:rsidR="00AE4B30" w:rsidRDefault="00AE4B30" w:rsidP="000A6ED5">
      <w:pPr>
        <w:pStyle w:val="NormalWeb"/>
        <w:jc w:val="both"/>
        <w:rPr>
          <w:rFonts w:ascii="Arial Narrow" w:hAnsi="Arial Narrow" w:cs="Arial"/>
          <w:lang w:val="es-MX"/>
        </w:rPr>
      </w:pPr>
      <w:r>
        <w:rPr>
          <w:rFonts w:ascii="Arial Narrow" w:hAnsi="Arial Narrow" w:cs="Arial"/>
          <w:noProof/>
        </w:rPr>
        <w:drawing>
          <wp:inline distT="0" distB="0" distL="0" distR="0" wp14:anchorId="34FD6542">
            <wp:extent cx="5427878" cy="2209107"/>
            <wp:effectExtent l="0" t="0" r="190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8105" cy="2213269"/>
                    </a:xfrm>
                    <a:prstGeom prst="rect">
                      <a:avLst/>
                    </a:prstGeom>
                    <a:noFill/>
                  </pic:spPr>
                </pic:pic>
              </a:graphicData>
            </a:graphic>
          </wp:inline>
        </w:drawing>
      </w:r>
    </w:p>
    <w:p w:rsidR="00911AF9" w:rsidRPr="0087694E" w:rsidRDefault="00691585" w:rsidP="0087694E">
      <w:pPr>
        <w:pStyle w:val="Sinespaciado"/>
        <w:jc w:val="center"/>
        <w:rPr>
          <w:rFonts w:ascii="Times New Roman" w:hAnsi="Times New Roman" w:cs="Times New Roman"/>
          <w:sz w:val="24"/>
          <w:szCs w:val="24"/>
        </w:rPr>
      </w:pPr>
      <w:r w:rsidRPr="0087694E">
        <w:rPr>
          <w:rFonts w:ascii="Times New Roman" w:hAnsi="Times New Roman" w:cs="Times New Roman"/>
          <w:b/>
          <w:sz w:val="24"/>
          <w:szCs w:val="24"/>
        </w:rPr>
        <w:t xml:space="preserve">Cuadro 7. </w:t>
      </w:r>
      <w:r w:rsidRPr="0087694E">
        <w:rPr>
          <w:rFonts w:ascii="Times New Roman" w:hAnsi="Times New Roman" w:cs="Times New Roman"/>
          <w:sz w:val="24"/>
          <w:szCs w:val="24"/>
        </w:rPr>
        <w:t>Observamos lo siguiente, el módulo de inducción fue diseñado para capacitar al alumno en el uso de la plataforma virtual y utilizar adecuadamente todas las herramientas disponibles, sin embargo solo</w:t>
      </w:r>
      <w:r w:rsidR="00E70C21" w:rsidRPr="0087694E">
        <w:rPr>
          <w:rFonts w:ascii="Times New Roman" w:hAnsi="Times New Roman" w:cs="Times New Roman"/>
          <w:sz w:val="24"/>
          <w:szCs w:val="24"/>
        </w:rPr>
        <w:t xml:space="preserve"> </w:t>
      </w:r>
      <w:r w:rsidRPr="0087694E">
        <w:rPr>
          <w:rFonts w:ascii="Times New Roman" w:hAnsi="Times New Roman" w:cs="Times New Roman"/>
          <w:sz w:val="24"/>
          <w:szCs w:val="24"/>
        </w:rPr>
        <w:t>el 53.30% de los alumnos que lo cursaron están de acuerdo esto es indicativo de que algo está haciendo falta para lograr el objetivo planteado.</w:t>
      </w:r>
    </w:p>
    <w:p w:rsidR="00691585" w:rsidRDefault="00691585" w:rsidP="000A6ED5">
      <w:pPr>
        <w:pStyle w:val="NormalWeb"/>
        <w:jc w:val="both"/>
        <w:rPr>
          <w:rFonts w:ascii="Arial Narrow" w:hAnsi="Arial Narrow" w:cs="Arial"/>
          <w:lang w:val="es-MX"/>
        </w:rPr>
      </w:pPr>
      <w:r w:rsidRPr="00F62D35">
        <w:rPr>
          <w:rFonts w:ascii="Calibri" w:eastAsia="Calibri" w:hAnsi="Calibri"/>
          <w:noProof/>
          <w:sz w:val="22"/>
          <w:szCs w:val="22"/>
        </w:rPr>
        <w:drawing>
          <wp:inline distT="0" distB="0" distL="0" distR="0" wp14:anchorId="42BBCF19" wp14:editId="3A04D896">
            <wp:extent cx="5486400" cy="30138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0" cy="3013862"/>
                    </a:xfrm>
                    <a:prstGeom prst="rect">
                      <a:avLst/>
                    </a:prstGeom>
                    <a:noFill/>
                  </pic:spPr>
                </pic:pic>
              </a:graphicData>
            </a:graphic>
          </wp:inline>
        </w:drawing>
      </w:r>
    </w:p>
    <w:p w:rsidR="00691585" w:rsidRDefault="00691585" w:rsidP="000A6ED5">
      <w:pPr>
        <w:pStyle w:val="NormalWeb"/>
        <w:jc w:val="both"/>
        <w:rPr>
          <w:rFonts w:ascii="Arial Narrow" w:hAnsi="Arial Narrow" w:cs="Arial"/>
          <w:lang w:val="es-MX"/>
        </w:rPr>
      </w:pPr>
    </w:p>
    <w:p w:rsidR="00691585" w:rsidRDefault="00691585" w:rsidP="000A6ED5">
      <w:pPr>
        <w:pStyle w:val="NormalWeb"/>
        <w:jc w:val="both"/>
        <w:rPr>
          <w:rFonts w:ascii="Arial Narrow" w:hAnsi="Arial Narrow" w:cs="Arial"/>
          <w:lang w:val="es-MX"/>
        </w:rPr>
      </w:pPr>
    </w:p>
    <w:p w:rsidR="0087694E" w:rsidRDefault="0087694E" w:rsidP="000A6ED5">
      <w:pPr>
        <w:pStyle w:val="NormalWeb"/>
        <w:jc w:val="both"/>
        <w:rPr>
          <w:rFonts w:ascii="Arial Narrow" w:hAnsi="Arial Narrow" w:cs="Arial"/>
          <w:lang w:val="es-MX"/>
        </w:rPr>
      </w:pPr>
    </w:p>
    <w:p w:rsidR="0087694E" w:rsidRDefault="0087694E" w:rsidP="0087694E">
      <w:pPr>
        <w:pStyle w:val="Descripcin"/>
        <w:keepNext/>
        <w:jc w:val="center"/>
        <w:rPr>
          <w:rFonts w:ascii="Times New Roman" w:hAnsi="Times New Roman" w:cs="Times New Roman"/>
          <w:color w:val="000000" w:themeColor="text1"/>
          <w:sz w:val="24"/>
          <w:szCs w:val="24"/>
        </w:rPr>
      </w:pPr>
    </w:p>
    <w:p w:rsidR="00E70C21" w:rsidRPr="0087694E" w:rsidRDefault="00E70C21" w:rsidP="0087694E">
      <w:pPr>
        <w:pStyle w:val="Descripcin"/>
        <w:keepNext/>
        <w:jc w:val="center"/>
        <w:rPr>
          <w:rFonts w:ascii="Times New Roman" w:hAnsi="Times New Roman" w:cs="Times New Roman"/>
          <w:color w:val="000000" w:themeColor="text1"/>
          <w:sz w:val="24"/>
          <w:szCs w:val="24"/>
        </w:rPr>
      </w:pPr>
      <w:r w:rsidRPr="0087694E">
        <w:rPr>
          <w:rFonts w:ascii="Times New Roman" w:hAnsi="Times New Roman" w:cs="Times New Roman"/>
          <w:color w:val="000000" w:themeColor="text1"/>
          <w:sz w:val="24"/>
          <w:szCs w:val="24"/>
        </w:rPr>
        <w:t xml:space="preserve">Cuadro 8. </w:t>
      </w:r>
      <w:r w:rsidRPr="0087694E">
        <w:rPr>
          <w:rFonts w:ascii="Times New Roman" w:hAnsi="Times New Roman" w:cs="Times New Roman"/>
          <w:b w:val="0"/>
          <w:color w:val="000000" w:themeColor="text1"/>
          <w:sz w:val="24"/>
          <w:szCs w:val="24"/>
        </w:rPr>
        <w:t>Nos indica que 46.63 % de los asesores en línea cumplen en tiempo y forma en brindar la retroalimentación correspondientes a la asignatura asignada, esto es crítico dado que si el alumno no recibe esta retroalimentación es un factor clave para que deserte y no confíe en esta modalidad.</w:t>
      </w:r>
    </w:p>
    <w:p w:rsidR="00F62D35" w:rsidRDefault="00F62D35" w:rsidP="000A6ED5">
      <w:pPr>
        <w:pStyle w:val="NormalWeb"/>
        <w:jc w:val="both"/>
        <w:rPr>
          <w:rFonts w:ascii="Arial Narrow" w:hAnsi="Arial Narrow" w:cs="Arial"/>
          <w:lang w:val="es-MX"/>
        </w:rPr>
      </w:pPr>
      <w:r>
        <w:rPr>
          <w:rFonts w:ascii="Arial Narrow" w:hAnsi="Arial Narrow" w:cs="Arial"/>
          <w:noProof/>
        </w:rPr>
        <w:drawing>
          <wp:inline distT="0" distB="0" distL="0" distR="0" wp14:anchorId="3CB526E9">
            <wp:extent cx="5618073" cy="2933396"/>
            <wp:effectExtent l="0" t="0" r="190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1716" cy="2935298"/>
                    </a:xfrm>
                    <a:prstGeom prst="rect">
                      <a:avLst/>
                    </a:prstGeom>
                    <a:noFill/>
                  </pic:spPr>
                </pic:pic>
              </a:graphicData>
            </a:graphic>
          </wp:inline>
        </w:drawing>
      </w:r>
    </w:p>
    <w:p w:rsidR="00B944E5" w:rsidRPr="0087694E" w:rsidRDefault="00E70C21" w:rsidP="0087694E">
      <w:pPr>
        <w:pStyle w:val="NormalWeb"/>
        <w:jc w:val="center"/>
        <w:rPr>
          <w:lang w:val="es-MX"/>
        </w:rPr>
      </w:pPr>
      <w:r w:rsidRPr="0087694E">
        <w:rPr>
          <w:rFonts w:eastAsiaTheme="minorEastAsia"/>
          <w:b/>
          <w:bCs/>
          <w:color w:val="000000" w:themeColor="text1"/>
          <w:lang w:val="es-MX" w:eastAsia="es-MX"/>
        </w:rPr>
        <w:t xml:space="preserve">Cuadro 9. </w:t>
      </w:r>
      <w:r w:rsidRPr="0087694E">
        <w:rPr>
          <w:rFonts w:eastAsiaTheme="minorEastAsia"/>
          <w:bCs/>
          <w:color w:val="000000" w:themeColor="text1"/>
          <w:lang w:val="es-MX" w:eastAsia="es-MX"/>
        </w:rPr>
        <w:t>Observamos que  el 60% de los alumnos están de acuerdo de que los materiales proporcionados para realizar sus actividades de aprendizaje están actualizados, esto es indicativo de que se requiere una actualización de los mismos</w:t>
      </w:r>
      <w:r w:rsidR="0087694E">
        <w:rPr>
          <w:rFonts w:eastAsiaTheme="minorEastAsia"/>
          <w:bCs/>
          <w:color w:val="000000" w:themeColor="text1"/>
          <w:lang w:val="es-MX" w:eastAsia="es-MX"/>
        </w:rPr>
        <w:t>.</w:t>
      </w:r>
    </w:p>
    <w:p w:rsidR="00AE2452" w:rsidRDefault="00AE2452" w:rsidP="000A6ED5">
      <w:pPr>
        <w:pStyle w:val="NormalWeb"/>
        <w:jc w:val="both"/>
        <w:rPr>
          <w:rFonts w:ascii="Arial Narrow" w:hAnsi="Arial Narrow" w:cs="Arial"/>
          <w:lang w:val="es-MX"/>
        </w:rPr>
      </w:pPr>
      <w:r w:rsidRPr="00B944E5">
        <w:rPr>
          <w:rFonts w:ascii="Calibri" w:eastAsia="Calibri" w:hAnsi="Calibri"/>
          <w:noProof/>
          <w:sz w:val="22"/>
          <w:szCs w:val="22"/>
        </w:rPr>
        <w:drawing>
          <wp:inline distT="0" distB="0" distL="0" distR="0" wp14:anchorId="4A1532E9" wp14:editId="2A4EF262">
            <wp:extent cx="5618073" cy="2743200"/>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0379" cy="2749209"/>
                    </a:xfrm>
                    <a:prstGeom prst="rect">
                      <a:avLst/>
                    </a:prstGeom>
                    <a:noFill/>
                  </pic:spPr>
                </pic:pic>
              </a:graphicData>
            </a:graphic>
          </wp:inline>
        </w:drawing>
      </w:r>
    </w:p>
    <w:p w:rsidR="00AE2452" w:rsidRDefault="00AE2452" w:rsidP="000A6ED5">
      <w:pPr>
        <w:pStyle w:val="NormalWeb"/>
        <w:jc w:val="both"/>
        <w:rPr>
          <w:rFonts w:ascii="Arial Narrow" w:hAnsi="Arial Narrow" w:cs="Arial"/>
          <w:lang w:val="es-MX"/>
        </w:rPr>
      </w:pPr>
    </w:p>
    <w:p w:rsidR="00400DBA" w:rsidRPr="0087694E" w:rsidRDefault="0087694E" w:rsidP="0087694E">
      <w:pPr>
        <w:pStyle w:val="Sinespaciado"/>
        <w:jc w:val="center"/>
        <w:rPr>
          <w:rFonts w:ascii="Times New Roman" w:hAnsi="Times New Roman" w:cs="Times New Roman"/>
          <w:sz w:val="24"/>
          <w:szCs w:val="24"/>
        </w:rPr>
      </w:pPr>
      <w:r>
        <w:rPr>
          <w:rFonts w:ascii="Times New Roman" w:hAnsi="Times New Roman" w:cs="Times New Roman"/>
          <w:b/>
          <w:sz w:val="24"/>
          <w:szCs w:val="24"/>
        </w:rPr>
        <w:br/>
      </w:r>
      <w:r w:rsidR="00AE2452" w:rsidRPr="0087694E">
        <w:rPr>
          <w:rFonts w:ascii="Times New Roman" w:hAnsi="Times New Roman" w:cs="Times New Roman"/>
          <w:b/>
          <w:sz w:val="24"/>
          <w:szCs w:val="24"/>
        </w:rPr>
        <w:t xml:space="preserve">Cuadro 10. </w:t>
      </w:r>
      <w:r w:rsidR="00AE2452" w:rsidRPr="0087694E">
        <w:rPr>
          <w:rFonts w:ascii="Times New Roman" w:hAnsi="Times New Roman" w:cs="Times New Roman"/>
          <w:sz w:val="24"/>
          <w:szCs w:val="24"/>
        </w:rPr>
        <w:t>El 73% opina que la calidad del `programa educativo es bueno, se debería</w:t>
      </w:r>
      <w:r w:rsidRPr="0087694E">
        <w:rPr>
          <w:rFonts w:ascii="Times New Roman" w:hAnsi="Times New Roman" w:cs="Times New Roman"/>
          <w:sz w:val="24"/>
          <w:szCs w:val="24"/>
        </w:rPr>
        <w:t xml:space="preserve"> </w:t>
      </w:r>
      <w:r w:rsidR="00AE2452" w:rsidRPr="0087694E">
        <w:rPr>
          <w:rFonts w:ascii="Times New Roman" w:hAnsi="Times New Roman" w:cs="Times New Roman"/>
          <w:sz w:val="24"/>
          <w:szCs w:val="24"/>
        </w:rPr>
        <w:t>de considerar aquel porcentaje de 27% que opina lo contrario.</w:t>
      </w:r>
    </w:p>
    <w:p w:rsidR="00AE2452" w:rsidRDefault="00AE2452" w:rsidP="001C0D12">
      <w:pPr>
        <w:pStyle w:val="NormalWeb"/>
        <w:jc w:val="center"/>
        <w:rPr>
          <w:rFonts w:ascii="Arial Narrow" w:hAnsi="Arial Narrow" w:cs="Arial"/>
          <w:lang w:val="es-MX"/>
        </w:rPr>
      </w:pPr>
      <w:r w:rsidRPr="00400DBA">
        <w:rPr>
          <w:rFonts w:ascii="Calibri" w:eastAsia="Calibri" w:hAnsi="Calibri"/>
          <w:noProof/>
          <w:sz w:val="22"/>
          <w:szCs w:val="22"/>
        </w:rPr>
        <w:drawing>
          <wp:inline distT="0" distB="0" distL="0" distR="0" wp14:anchorId="46950AA6" wp14:editId="5EC657CC">
            <wp:extent cx="4067251" cy="2874874"/>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82505" cy="2885656"/>
                    </a:xfrm>
                    <a:prstGeom prst="rect">
                      <a:avLst/>
                    </a:prstGeom>
                    <a:noFill/>
                  </pic:spPr>
                </pic:pic>
              </a:graphicData>
            </a:graphic>
          </wp:inline>
        </w:drawing>
      </w:r>
    </w:p>
    <w:p w:rsidR="00A83039" w:rsidRPr="00AE2452" w:rsidRDefault="00AE2452" w:rsidP="001C0D12">
      <w:pPr>
        <w:pStyle w:val="Sinespaciado"/>
        <w:jc w:val="center"/>
        <w:rPr>
          <w:rFonts w:ascii="Arial Narrow" w:hAnsi="Arial Narrow" w:cs="Arial"/>
          <w:b/>
          <w:sz w:val="18"/>
          <w:szCs w:val="18"/>
        </w:rPr>
      </w:pPr>
      <w:r w:rsidRPr="001C0D12">
        <w:rPr>
          <w:rFonts w:ascii="Times New Roman" w:hAnsi="Times New Roman" w:cs="Times New Roman"/>
          <w:b/>
          <w:sz w:val="24"/>
          <w:szCs w:val="24"/>
        </w:rPr>
        <w:t xml:space="preserve">Cuadro 11. </w:t>
      </w:r>
      <w:r w:rsidRPr="001C0D12">
        <w:rPr>
          <w:rFonts w:ascii="Times New Roman" w:hAnsi="Times New Roman" w:cs="Times New Roman"/>
          <w:sz w:val="24"/>
          <w:szCs w:val="24"/>
        </w:rPr>
        <w:t>El 60% de los alumnos opinan que el los asesores en línea están localizables</w:t>
      </w:r>
      <w:r w:rsidR="001C0D12" w:rsidRPr="001C0D12">
        <w:rPr>
          <w:rFonts w:ascii="Times New Roman" w:hAnsi="Times New Roman" w:cs="Times New Roman"/>
          <w:sz w:val="24"/>
          <w:szCs w:val="24"/>
        </w:rPr>
        <w:t xml:space="preserve"> </w:t>
      </w:r>
      <w:r w:rsidR="00327CCE" w:rsidRPr="001C0D12">
        <w:rPr>
          <w:rFonts w:ascii="Times New Roman" w:hAnsi="Times New Roman" w:cs="Times New Roman"/>
          <w:sz w:val="24"/>
          <w:szCs w:val="24"/>
        </w:rPr>
        <w:t>Utilizando</w:t>
      </w:r>
      <w:r w:rsidRPr="001C0D12">
        <w:rPr>
          <w:rFonts w:ascii="Times New Roman" w:hAnsi="Times New Roman" w:cs="Times New Roman"/>
          <w:sz w:val="24"/>
          <w:szCs w:val="24"/>
        </w:rPr>
        <w:t xml:space="preserve"> las vías de comunicación proporcionadas por la plataforma</w:t>
      </w:r>
      <w:r w:rsidR="001C0D12" w:rsidRPr="001C0D12">
        <w:rPr>
          <w:rFonts w:ascii="Times New Roman" w:hAnsi="Times New Roman" w:cs="Times New Roman"/>
          <w:sz w:val="24"/>
          <w:szCs w:val="24"/>
        </w:rPr>
        <w:t>.</w:t>
      </w:r>
    </w:p>
    <w:p w:rsidR="00A83039" w:rsidRDefault="00AE2452" w:rsidP="001C0D12">
      <w:pPr>
        <w:pStyle w:val="NormalWeb"/>
        <w:jc w:val="center"/>
        <w:rPr>
          <w:rFonts w:ascii="Arial Narrow" w:hAnsi="Arial Narrow" w:cs="Arial"/>
          <w:lang w:val="es-MX"/>
        </w:rPr>
      </w:pPr>
      <w:r w:rsidRPr="00400DBA">
        <w:rPr>
          <w:rFonts w:ascii="Calibri" w:eastAsia="Calibri" w:hAnsi="Calibri"/>
          <w:noProof/>
          <w:sz w:val="22"/>
          <w:szCs w:val="22"/>
        </w:rPr>
        <w:drawing>
          <wp:inline distT="0" distB="0" distL="0" distR="0" wp14:anchorId="2EFD6652" wp14:editId="4A4B22CB">
            <wp:extent cx="4067251" cy="2932206"/>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04690" cy="2959197"/>
                    </a:xfrm>
                    <a:prstGeom prst="rect">
                      <a:avLst/>
                    </a:prstGeom>
                    <a:noFill/>
                  </pic:spPr>
                </pic:pic>
              </a:graphicData>
            </a:graphic>
          </wp:inline>
        </w:drawing>
      </w:r>
    </w:p>
    <w:p w:rsidR="005B0424" w:rsidRDefault="005B0424" w:rsidP="000A6ED5">
      <w:pPr>
        <w:pStyle w:val="NormalWeb"/>
        <w:jc w:val="both"/>
        <w:rPr>
          <w:rFonts w:ascii="Arial Narrow" w:hAnsi="Arial Narrow" w:cs="Arial"/>
          <w:lang w:val="es-MX"/>
        </w:rPr>
      </w:pPr>
    </w:p>
    <w:p w:rsidR="005B0424" w:rsidRDefault="005B0424" w:rsidP="000A6ED5">
      <w:pPr>
        <w:pStyle w:val="NormalWeb"/>
        <w:jc w:val="both"/>
        <w:rPr>
          <w:rFonts w:ascii="Arial Narrow" w:hAnsi="Arial Narrow" w:cs="Arial"/>
          <w:lang w:val="es-MX"/>
        </w:rPr>
      </w:pPr>
    </w:p>
    <w:p w:rsidR="00EF4F87" w:rsidRPr="001C0D12" w:rsidRDefault="00001098" w:rsidP="001C0D12">
      <w:pPr>
        <w:pStyle w:val="NormalWeb"/>
        <w:spacing w:line="360" w:lineRule="auto"/>
        <w:jc w:val="both"/>
        <w:rPr>
          <w:b/>
          <w:lang w:val="es-MX"/>
        </w:rPr>
      </w:pPr>
      <w:r w:rsidRPr="001C0D12">
        <w:rPr>
          <w:b/>
          <w:lang w:val="es-MX"/>
        </w:rPr>
        <w:t>RESULTADOS MÁS IMPORTANTES</w:t>
      </w:r>
      <w:r w:rsidR="00EF4F87" w:rsidRPr="001C0D12">
        <w:rPr>
          <w:b/>
          <w:lang w:val="es-MX"/>
        </w:rPr>
        <w:t xml:space="preserve"> </w:t>
      </w:r>
    </w:p>
    <w:p w:rsidR="00EF4F87" w:rsidRPr="001C0D12" w:rsidRDefault="00AE2452" w:rsidP="001C0D12">
      <w:pPr>
        <w:pStyle w:val="NormalWeb"/>
        <w:spacing w:line="360" w:lineRule="auto"/>
        <w:jc w:val="both"/>
        <w:rPr>
          <w:lang w:val="es-MX"/>
        </w:rPr>
      </w:pPr>
      <w:r w:rsidRPr="001C0D12">
        <w:rPr>
          <w:lang w:val="es-MX"/>
        </w:rPr>
        <w:t>Académicos</w:t>
      </w:r>
      <w:r w:rsidR="007D5D53" w:rsidRPr="001C0D12">
        <w:rPr>
          <w:lang w:val="es-MX"/>
        </w:rPr>
        <w:t>:</w:t>
      </w:r>
    </w:p>
    <w:p w:rsidR="00EF4F87" w:rsidRPr="001C0D12" w:rsidRDefault="00EF4F87" w:rsidP="001C0D12">
      <w:pPr>
        <w:pStyle w:val="NormalWeb"/>
        <w:spacing w:line="360" w:lineRule="auto"/>
        <w:jc w:val="both"/>
        <w:rPr>
          <w:lang w:val="es-MX"/>
        </w:rPr>
      </w:pPr>
      <w:r w:rsidRPr="001C0D12">
        <w:rPr>
          <w:lang w:val="es-MX"/>
        </w:rPr>
        <w:t xml:space="preserve">La gran mayoría de los alumnos encuestados manifestaron que la rápida respuesta a sus dudas (retroalimentación) por parte de su asesor </w:t>
      </w:r>
      <w:r w:rsidR="00AE2452" w:rsidRPr="001C0D12">
        <w:rPr>
          <w:lang w:val="es-MX"/>
        </w:rPr>
        <w:t>así</w:t>
      </w:r>
      <w:r w:rsidRPr="001C0D12">
        <w:rPr>
          <w:lang w:val="es-MX"/>
        </w:rPr>
        <w:t xml:space="preserve"> como bien estructuradas, son factores determinantes para motivarlos a continuar </w:t>
      </w:r>
      <w:r w:rsidR="007D5D53" w:rsidRPr="001C0D12">
        <w:rPr>
          <w:lang w:val="es-MX"/>
        </w:rPr>
        <w:t>su formación profesional.</w:t>
      </w:r>
    </w:p>
    <w:p w:rsidR="007D5D53" w:rsidRPr="001C0D12" w:rsidRDefault="00AE2452" w:rsidP="001C0D12">
      <w:pPr>
        <w:pStyle w:val="NormalWeb"/>
        <w:spacing w:line="360" w:lineRule="auto"/>
        <w:jc w:val="both"/>
        <w:rPr>
          <w:lang w:val="es-MX"/>
        </w:rPr>
      </w:pPr>
      <w:r w:rsidRPr="001C0D12">
        <w:rPr>
          <w:lang w:val="es-MX"/>
        </w:rPr>
        <w:t>Económicos</w:t>
      </w:r>
      <w:r w:rsidR="007D5D53" w:rsidRPr="001C0D12">
        <w:rPr>
          <w:lang w:val="es-MX"/>
        </w:rPr>
        <w:t>:</w:t>
      </w:r>
    </w:p>
    <w:p w:rsidR="007D5D53" w:rsidRPr="001C0D12" w:rsidRDefault="007D5D53" w:rsidP="001C0D12">
      <w:pPr>
        <w:pStyle w:val="NormalWeb"/>
        <w:spacing w:line="360" w:lineRule="auto"/>
        <w:jc w:val="both"/>
        <w:rPr>
          <w:lang w:val="es-MX"/>
        </w:rPr>
      </w:pPr>
      <w:r w:rsidRPr="001C0D12">
        <w:rPr>
          <w:lang w:val="es-MX"/>
        </w:rPr>
        <w:t xml:space="preserve">Los estudiantes lo catalogaron de muy importante, dado que esta modalidad les ha permitido estudiar y trabajar, en la comodidad de su hogar siempre y cuando cuenten con el servicio de internet, dicha modalidad permite tener en plataforma virtual todas las actividades disponibles y </w:t>
      </w:r>
      <w:r w:rsidR="00AE2452" w:rsidRPr="001C0D12">
        <w:rPr>
          <w:lang w:val="es-MX"/>
        </w:rPr>
        <w:t>acceso</w:t>
      </w:r>
      <w:r w:rsidRPr="001C0D12">
        <w:rPr>
          <w:lang w:val="es-MX"/>
        </w:rPr>
        <w:t xml:space="preserve"> a ellas las 24 hrs. del </w:t>
      </w:r>
      <w:r w:rsidR="00AE2452" w:rsidRPr="001C0D12">
        <w:rPr>
          <w:lang w:val="es-MX"/>
        </w:rPr>
        <w:t>día</w:t>
      </w:r>
      <w:r w:rsidRPr="001C0D12">
        <w:rPr>
          <w:lang w:val="es-MX"/>
        </w:rPr>
        <w:t xml:space="preserve">,  esto les permite  </w:t>
      </w:r>
      <w:r w:rsidR="00AE2452" w:rsidRPr="001C0D12">
        <w:rPr>
          <w:lang w:val="es-MX"/>
        </w:rPr>
        <w:t>administrar</w:t>
      </w:r>
      <w:r w:rsidRPr="001C0D12">
        <w:rPr>
          <w:lang w:val="es-MX"/>
        </w:rPr>
        <w:t xml:space="preserve"> el tiempo de dedicación a ellas.</w:t>
      </w:r>
    </w:p>
    <w:p w:rsidR="007D5D53" w:rsidRPr="001C0D12" w:rsidRDefault="007D5D53" w:rsidP="001C0D12">
      <w:pPr>
        <w:pStyle w:val="NormalWeb"/>
        <w:spacing w:line="360" w:lineRule="auto"/>
        <w:jc w:val="both"/>
        <w:rPr>
          <w:lang w:val="es-MX"/>
        </w:rPr>
      </w:pPr>
      <w:r w:rsidRPr="001C0D12">
        <w:rPr>
          <w:lang w:val="es-MX"/>
        </w:rPr>
        <w:t>Tecnológicos:</w:t>
      </w:r>
    </w:p>
    <w:p w:rsidR="007D5D53" w:rsidRPr="001C0D12" w:rsidRDefault="00EA4FE1" w:rsidP="001C0D12">
      <w:pPr>
        <w:pStyle w:val="NormalWeb"/>
        <w:spacing w:line="360" w:lineRule="auto"/>
        <w:jc w:val="both"/>
        <w:rPr>
          <w:lang w:val="es-MX"/>
        </w:rPr>
      </w:pPr>
      <w:r w:rsidRPr="001C0D12">
        <w:rPr>
          <w:lang w:val="es-MX"/>
        </w:rPr>
        <w:t>Es clave el que la plataforma virtual donde se encuentre alojada las unidades académicas sea de fácil uso y comprensión para ello el alumno tiene que estar familiarizado con su uso y ahí radica la importancia de antes del in</w:t>
      </w:r>
      <w:r w:rsidR="00AA5E29" w:rsidRPr="001C0D12">
        <w:rPr>
          <w:lang w:val="es-MX"/>
        </w:rPr>
        <w:t>i</w:t>
      </w:r>
      <w:r w:rsidRPr="001C0D12">
        <w:rPr>
          <w:lang w:val="es-MX"/>
        </w:rPr>
        <w:t>ciar su curso correspondiente, se les proporciona un curso de inducción en el uso y manejo de dicha plataforma.</w:t>
      </w:r>
    </w:p>
    <w:p w:rsidR="00625C05" w:rsidRPr="001C0D12" w:rsidRDefault="00001098" w:rsidP="001C0D12">
      <w:pPr>
        <w:pStyle w:val="NormalWeb"/>
        <w:spacing w:line="360" w:lineRule="auto"/>
        <w:jc w:val="both"/>
        <w:rPr>
          <w:b/>
          <w:lang w:val="es-MX"/>
        </w:rPr>
      </w:pPr>
      <w:r w:rsidRPr="001C0D12">
        <w:rPr>
          <w:b/>
          <w:lang w:val="es-MX"/>
        </w:rPr>
        <w:t>CONCLUSIONES:</w:t>
      </w:r>
    </w:p>
    <w:p w:rsidR="0056518A" w:rsidRPr="001C0D12" w:rsidRDefault="0056518A" w:rsidP="001C0D12">
      <w:pPr>
        <w:pStyle w:val="NormalWeb"/>
        <w:spacing w:line="360" w:lineRule="auto"/>
        <w:jc w:val="both"/>
        <w:rPr>
          <w:lang w:val="es-MX"/>
        </w:rPr>
      </w:pPr>
      <w:r w:rsidRPr="001C0D12">
        <w:rPr>
          <w:lang w:val="es-MX"/>
        </w:rPr>
        <w:t xml:space="preserve">De acuerdo a los resultados obtenidos para lograr aumentar la retención es necesario un enfoque </w:t>
      </w:r>
      <w:r w:rsidR="000C3142" w:rsidRPr="001C0D12">
        <w:rPr>
          <w:lang w:val="es-MX"/>
        </w:rPr>
        <w:t>sistemático</w:t>
      </w:r>
      <w:r w:rsidRPr="001C0D12">
        <w:rPr>
          <w:lang w:val="es-MX"/>
        </w:rPr>
        <w:t xml:space="preserve"> de largo plazo, orientado a mejorar la calidad de las practicas institucionales y favorecer el éxito estudiantil</w:t>
      </w:r>
    </w:p>
    <w:p w:rsidR="0056518A" w:rsidRPr="001C0D12" w:rsidRDefault="0056518A" w:rsidP="001C0D12">
      <w:pPr>
        <w:pStyle w:val="NormalWeb"/>
        <w:spacing w:line="360" w:lineRule="auto"/>
        <w:jc w:val="both"/>
        <w:rPr>
          <w:lang w:val="es-MX"/>
        </w:rPr>
      </w:pPr>
      <w:r w:rsidRPr="001C0D12">
        <w:rPr>
          <w:lang w:val="es-MX"/>
        </w:rPr>
        <w:t>Al ser la deserción y la permanencia problemas multifactoriales, no se pueden emplear estrategias únicas y fijas en el tiempo, estas deben ser sistemáticas y dinámicas.</w:t>
      </w:r>
    </w:p>
    <w:p w:rsidR="0056518A" w:rsidRPr="001C0D12" w:rsidRDefault="0056518A" w:rsidP="001C0D12">
      <w:pPr>
        <w:pStyle w:val="NormalWeb"/>
        <w:spacing w:line="360" w:lineRule="auto"/>
        <w:jc w:val="both"/>
        <w:rPr>
          <w:lang w:val="es-MX"/>
        </w:rPr>
      </w:pPr>
      <w:r w:rsidRPr="001C0D12">
        <w:rPr>
          <w:lang w:val="es-MX"/>
        </w:rPr>
        <w:lastRenderedPageBreak/>
        <w:t>Las estrategias de retención deben ser comprensivas e integrales (desde el ingreso hasta la graduación)</w:t>
      </w:r>
    </w:p>
    <w:p w:rsidR="0056518A" w:rsidRDefault="0056518A" w:rsidP="001C0D12">
      <w:pPr>
        <w:pStyle w:val="NormalWeb"/>
        <w:spacing w:line="360" w:lineRule="auto"/>
        <w:jc w:val="both"/>
        <w:rPr>
          <w:rFonts w:ascii="Arial Narrow" w:hAnsi="Arial Narrow" w:cs="Arial"/>
          <w:lang w:val="es-MX"/>
        </w:rPr>
      </w:pPr>
      <w:r w:rsidRPr="001C0D12">
        <w:rPr>
          <w:lang w:val="es-MX"/>
        </w:rPr>
        <w:t>Los programas de apoyo académico, financiero y psicosociales son efectivos para reducir la deserción, pero nada se compara con un cuerpo docente, directivo y administrativo</w:t>
      </w:r>
      <w:r w:rsidR="00670573" w:rsidRPr="001C0D12">
        <w:rPr>
          <w:lang w:val="es-MX"/>
        </w:rPr>
        <w:t xml:space="preserve"> comprometido y competente.</w:t>
      </w:r>
    </w:p>
    <w:p w:rsidR="00670573" w:rsidRDefault="00670573" w:rsidP="000A6ED5">
      <w:pPr>
        <w:pStyle w:val="NormalWeb"/>
        <w:jc w:val="both"/>
        <w:rPr>
          <w:rFonts w:ascii="Arial Narrow" w:hAnsi="Arial Narrow" w:cs="Arial"/>
          <w:lang w:val="es-MX"/>
        </w:rPr>
      </w:pPr>
    </w:p>
    <w:p w:rsidR="00366720" w:rsidRDefault="00366720"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p>
    <w:p w:rsidR="001C0D12" w:rsidRDefault="001C0D12" w:rsidP="000A6ED5">
      <w:pPr>
        <w:pStyle w:val="NormalWeb"/>
        <w:jc w:val="both"/>
        <w:rPr>
          <w:rFonts w:ascii="Arial Narrow" w:hAnsi="Arial Narrow" w:cs="Arial"/>
          <w:b/>
          <w:lang w:val="es-MX"/>
        </w:rPr>
      </w:pPr>
      <w:bookmarkStart w:id="0" w:name="_GoBack"/>
      <w:bookmarkEnd w:id="0"/>
    </w:p>
    <w:p w:rsidR="00366720" w:rsidRDefault="00366720" w:rsidP="000A6ED5">
      <w:pPr>
        <w:pStyle w:val="NormalWeb"/>
        <w:jc w:val="both"/>
        <w:rPr>
          <w:rFonts w:ascii="Arial Narrow" w:hAnsi="Arial Narrow" w:cs="Arial"/>
          <w:b/>
          <w:lang w:val="es-MX"/>
        </w:rPr>
      </w:pPr>
    </w:p>
    <w:p w:rsidR="00366720" w:rsidRDefault="00366720" w:rsidP="000A6ED5">
      <w:pPr>
        <w:pStyle w:val="NormalWeb"/>
        <w:jc w:val="both"/>
        <w:rPr>
          <w:rFonts w:ascii="Arial Narrow" w:hAnsi="Arial Narrow" w:cs="Arial"/>
          <w:b/>
          <w:lang w:val="es-MX"/>
        </w:rPr>
      </w:pPr>
    </w:p>
    <w:p w:rsidR="00C76D05" w:rsidRPr="001C0D12" w:rsidRDefault="001C0D12" w:rsidP="000A6ED5">
      <w:pPr>
        <w:pStyle w:val="NormalWeb"/>
        <w:jc w:val="both"/>
        <w:rPr>
          <w:rFonts w:ascii="Calibri" w:eastAsia="Cambria" w:hAnsi="Calibri"/>
          <w:b/>
          <w:color w:val="000000"/>
          <w:sz w:val="28"/>
          <w:lang w:val="es-MX"/>
        </w:rPr>
      </w:pPr>
      <w:r w:rsidRPr="001C0D12">
        <w:rPr>
          <w:rFonts w:ascii="Calibri" w:eastAsia="Cambria" w:hAnsi="Calibri"/>
          <w:b/>
          <w:color w:val="000000"/>
          <w:sz w:val="28"/>
          <w:lang w:val="es-MX"/>
        </w:rPr>
        <w:lastRenderedPageBreak/>
        <w:t>Bibliografía</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C76D05">
        <w:rPr>
          <w:rFonts w:ascii="Arial Narrow" w:hAnsi="Arial Narrow" w:cs="Arial"/>
          <w:sz w:val="24"/>
          <w:szCs w:val="24"/>
        </w:rPr>
        <w:fldChar w:fldCharType="begin"/>
      </w:r>
      <w:r w:rsidRPr="00C76D05">
        <w:rPr>
          <w:rFonts w:ascii="Arial Narrow" w:hAnsi="Arial Narrow" w:cs="Arial"/>
          <w:sz w:val="24"/>
          <w:szCs w:val="24"/>
        </w:rPr>
        <w:instrText xml:space="preserve"> BIBLIOGRAPHY  \l 2058 </w:instrText>
      </w:r>
      <w:r w:rsidRPr="00C76D05">
        <w:rPr>
          <w:rFonts w:ascii="Arial Narrow" w:hAnsi="Arial Narrow" w:cs="Arial"/>
          <w:sz w:val="24"/>
          <w:szCs w:val="24"/>
        </w:rPr>
        <w:fldChar w:fldCharType="separate"/>
      </w:r>
      <w:r w:rsidRPr="001C0D12">
        <w:rPr>
          <w:rFonts w:ascii="Times New Roman" w:hAnsi="Times New Roman" w:cs="Times New Roman"/>
          <w:noProof/>
          <w:sz w:val="24"/>
          <w:szCs w:val="24"/>
        </w:rPr>
        <w:t xml:space="preserve">Agamez Tano, P. (2010). </w:t>
      </w:r>
      <w:r w:rsidRPr="001C0D12">
        <w:rPr>
          <w:rFonts w:ascii="Times New Roman" w:hAnsi="Times New Roman" w:cs="Times New Roman"/>
          <w:i/>
          <w:iCs/>
          <w:noProof/>
          <w:sz w:val="24"/>
          <w:szCs w:val="24"/>
        </w:rPr>
        <w:t>"Análisis de Confiabilidad del Cuestionario de Retención y resultados de aplicación en estudiantes del Cead José Acevedo y Gómez de la UNAD, período 2009.</w:t>
      </w:r>
      <w:r w:rsidRPr="001C0D12">
        <w:rPr>
          <w:rFonts w:ascii="Times New Roman" w:hAnsi="Times New Roman" w:cs="Times New Roman"/>
          <w:noProof/>
          <w:sz w:val="24"/>
          <w:szCs w:val="24"/>
        </w:rPr>
        <w:t xml:space="preserve"> Colombia: Universidad Nacional Abierta y a Distancia.</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Andrade, G. E. (2011). La educación superior pública a distancia en México. Sus principales desafíos y alternatiivas en el siglo XX. </w:t>
      </w:r>
      <w:r w:rsidRPr="001C0D12">
        <w:rPr>
          <w:rFonts w:ascii="Times New Roman" w:hAnsi="Times New Roman" w:cs="Times New Roman"/>
          <w:i/>
          <w:iCs/>
          <w:noProof/>
          <w:sz w:val="24"/>
          <w:szCs w:val="24"/>
        </w:rPr>
        <w:t>Reencuentro</w:t>
      </w:r>
      <w:r w:rsidRPr="001C0D12">
        <w:rPr>
          <w:rFonts w:ascii="Times New Roman" w:hAnsi="Times New Roman" w:cs="Times New Roman"/>
          <w:noProof/>
          <w:sz w:val="24"/>
          <w:szCs w:val="24"/>
        </w:rPr>
        <w:t>, 5.</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CEDES. (2014). </w:t>
      </w:r>
      <w:r w:rsidRPr="001C0D12">
        <w:rPr>
          <w:rFonts w:ascii="Times New Roman" w:hAnsi="Times New Roman" w:cs="Times New Roman"/>
          <w:i/>
          <w:iCs/>
          <w:noProof/>
          <w:sz w:val="24"/>
          <w:szCs w:val="24"/>
        </w:rPr>
        <w:t>Plan Indicativo de Desarrollo 2024.</w:t>
      </w:r>
      <w:r w:rsidRPr="001C0D12">
        <w:rPr>
          <w:rFonts w:ascii="Times New Roman" w:hAnsi="Times New Roman" w:cs="Times New Roman"/>
          <w:noProof/>
          <w:sz w:val="24"/>
          <w:szCs w:val="24"/>
        </w:rPr>
        <w:t xml:space="preserve"> Chiapas.</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CEDES. (2016). </w:t>
      </w:r>
      <w:r w:rsidRPr="001C0D12">
        <w:rPr>
          <w:rFonts w:ascii="Times New Roman" w:hAnsi="Times New Roman" w:cs="Times New Roman"/>
          <w:i/>
          <w:iCs/>
          <w:noProof/>
          <w:sz w:val="24"/>
          <w:szCs w:val="24"/>
        </w:rPr>
        <w:t>Serie Histórica 2009-2015.</w:t>
      </w:r>
      <w:r w:rsidRPr="001C0D12">
        <w:rPr>
          <w:rFonts w:ascii="Times New Roman" w:hAnsi="Times New Roman" w:cs="Times New Roman"/>
          <w:noProof/>
          <w:sz w:val="24"/>
          <w:szCs w:val="24"/>
        </w:rPr>
        <w:t xml:space="preserve"> México: Universidad Autónoma de Chiapas.</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CIEES. (2008). </w:t>
      </w:r>
      <w:r w:rsidRPr="001C0D12">
        <w:rPr>
          <w:rFonts w:ascii="Times New Roman" w:hAnsi="Times New Roman" w:cs="Times New Roman"/>
          <w:i/>
          <w:iCs/>
          <w:noProof/>
          <w:sz w:val="24"/>
          <w:szCs w:val="24"/>
        </w:rPr>
        <w:t>Metodología General del CIEES para la Evaluación de los Programas Educativos.</w:t>
      </w:r>
      <w:r w:rsidRPr="001C0D12">
        <w:rPr>
          <w:rFonts w:ascii="Times New Roman" w:hAnsi="Times New Roman" w:cs="Times New Roman"/>
          <w:noProof/>
          <w:sz w:val="24"/>
          <w:szCs w:val="24"/>
        </w:rPr>
        <w:t xml:space="preserve"> México.</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Donoso, S., &amp; Schiefelbein, E. (29 de Septiembre de 2016). </w:t>
      </w:r>
      <w:r w:rsidRPr="001C0D12">
        <w:rPr>
          <w:rFonts w:ascii="Times New Roman" w:hAnsi="Times New Roman" w:cs="Times New Roman"/>
          <w:i/>
          <w:iCs/>
          <w:noProof/>
          <w:sz w:val="24"/>
          <w:szCs w:val="24"/>
        </w:rPr>
        <w:t>Análisis de los Modelos Explicativos de Retención de los Estudiantes de Universidad</w:t>
      </w:r>
      <w:r w:rsidRPr="001C0D12">
        <w:rPr>
          <w:rFonts w:ascii="Times New Roman" w:hAnsi="Times New Roman" w:cs="Times New Roman"/>
          <w:noProof/>
          <w:sz w:val="24"/>
          <w:szCs w:val="24"/>
        </w:rPr>
        <w:t>. Obtenido de SciELO Revista Pedagógica Electrónica: http://www.scielo.cl/scielo.php?script=sci_arttext&amp;pid=S0718-07052007000100001</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García, C. (2012). </w:t>
      </w:r>
      <w:r w:rsidRPr="001C0D12">
        <w:rPr>
          <w:rFonts w:ascii="Times New Roman" w:hAnsi="Times New Roman" w:cs="Times New Roman"/>
          <w:i/>
          <w:iCs/>
          <w:noProof/>
          <w:sz w:val="24"/>
          <w:szCs w:val="24"/>
        </w:rPr>
        <w:t>Estudio del índice y factores que contribuyen a la deserción de los participantes en los cursos virtuales.</w:t>
      </w:r>
      <w:r w:rsidRPr="001C0D12">
        <w:rPr>
          <w:rFonts w:ascii="Times New Roman" w:hAnsi="Times New Roman" w:cs="Times New Roman"/>
          <w:noProof/>
          <w:sz w:val="24"/>
          <w:szCs w:val="24"/>
        </w:rPr>
        <w:t xml:space="preserve"> Colombia: Universidad Nacional de Colombia.</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Gil, J. S. (29 de Septiembre de 2016). </w:t>
      </w:r>
      <w:r w:rsidRPr="001C0D12">
        <w:rPr>
          <w:rFonts w:ascii="Times New Roman" w:hAnsi="Times New Roman" w:cs="Times New Roman"/>
          <w:i/>
          <w:iCs/>
          <w:noProof/>
          <w:sz w:val="24"/>
          <w:szCs w:val="24"/>
        </w:rPr>
        <w:t>Deserción y retención estudiantil en educación superior</w:t>
      </w:r>
      <w:r w:rsidRPr="001C0D12">
        <w:rPr>
          <w:rFonts w:ascii="Times New Roman" w:hAnsi="Times New Roman" w:cs="Times New Roman"/>
          <w:noProof/>
          <w:sz w:val="24"/>
          <w:szCs w:val="24"/>
        </w:rPr>
        <w:t>. Obtenido de Revista Electrónica de Posgrado e Investigación: http://genesis.uag.mx/certus/vol18/desercion.html</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Himmel, E. (2007). </w:t>
      </w:r>
      <w:r w:rsidRPr="001C0D12">
        <w:rPr>
          <w:rFonts w:ascii="Times New Roman" w:hAnsi="Times New Roman" w:cs="Times New Roman"/>
          <w:i/>
          <w:iCs/>
          <w:noProof/>
          <w:sz w:val="24"/>
          <w:szCs w:val="24"/>
        </w:rPr>
        <w:t>Modelos de Análisis de Retención Estudiantil en la Educación Superior.</w:t>
      </w:r>
      <w:r w:rsidRPr="001C0D12">
        <w:rPr>
          <w:rFonts w:ascii="Times New Roman" w:hAnsi="Times New Roman" w:cs="Times New Roman"/>
          <w:noProof/>
          <w:sz w:val="24"/>
          <w:szCs w:val="24"/>
        </w:rPr>
        <w:t xml:space="preserve"> Chile: Instituto Pedagógico de la Universidad de Chile.</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Morales, T. (2012). </w:t>
      </w:r>
      <w:r w:rsidRPr="001C0D12">
        <w:rPr>
          <w:rFonts w:ascii="Times New Roman" w:hAnsi="Times New Roman" w:cs="Times New Roman"/>
          <w:i/>
          <w:iCs/>
          <w:noProof/>
          <w:sz w:val="24"/>
          <w:szCs w:val="24"/>
        </w:rPr>
        <w:t>Educación a distancia. Teoría y práctica.</w:t>
      </w:r>
      <w:r w:rsidRPr="001C0D12">
        <w:rPr>
          <w:rFonts w:ascii="Times New Roman" w:hAnsi="Times New Roman" w:cs="Times New Roman"/>
          <w:noProof/>
          <w:sz w:val="24"/>
          <w:szCs w:val="24"/>
        </w:rPr>
        <w:t xml:space="preserve"> México: Universidad Autónoma del Estado de México.</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lastRenderedPageBreak/>
        <w:t xml:space="preserve">Petrona, A., Buitrago, B., Molano, M., &amp; Obando, N. (2010). </w:t>
      </w:r>
      <w:r w:rsidRPr="001C0D12">
        <w:rPr>
          <w:rFonts w:ascii="Times New Roman" w:hAnsi="Times New Roman" w:cs="Times New Roman"/>
          <w:i/>
          <w:iCs/>
          <w:noProof/>
          <w:sz w:val="24"/>
          <w:szCs w:val="24"/>
        </w:rPr>
        <w:t>Análisis de Confiabilidad del Cuestionario de Retención y Resultados de Aplicación en estudiantes del CEAD.</w:t>
      </w:r>
      <w:r w:rsidRPr="001C0D12">
        <w:rPr>
          <w:rFonts w:ascii="Times New Roman" w:hAnsi="Times New Roman" w:cs="Times New Roman"/>
          <w:noProof/>
          <w:sz w:val="24"/>
          <w:szCs w:val="24"/>
        </w:rPr>
        <w:t xml:space="preserve"> Colombia: Universidad Nacional Abierta y a Distancia de Colombia.</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Rivera, D. (2011). </w:t>
      </w:r>
      <w:r w:rsidRPr="001C0D12">
        <w:rPr>
          <w:rFonts w:ascii="Times New Roman" w:hAnsi="Times New Roman" w:cs="Times New Roman"/>
          <w:i/>
          <w:iCs/>
          <w:noProof/>
          <w:sz w:val="24"/>
          <w:szCs w:val="24"/>
        </w:rPr>
        <w:t>Factores que Inciden en la Retención o Deserción del Estudiante a Distancia.</w:t>
      </w:r>
      <w:r w:rsidRPr="001C0D12">
        <w:rPr>
          <w:rFonts w:ascii="Times New Roman" w:hAnsi="Times New Roman" w:cs="Times New Roman"/>
          <w:noProof/>
          <w:sz w:val="24"/>
          <w:szCs w:val="24"/>
        </w:rPr>
        <w:t xml:space="preserve"> Estados Unidos: Nova Southeastern University.</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Secretaría de Educación Superior. (s.f.). </w:t>
      </w:r>
      <w:r w:rsidRPr="001C0D12">
        <w:rPr>
          <w:rFonts w:ascii="Times New Roman" w:hAnsi="Times New Roman" w:cs="Times New Roman"/>
          <w:i/>
          <w:iCs/>
          <w:noProof/>
          <w:sz w:val="24"/>
          <w:szCs w:val="24"/>
        </w:rPr>
        <w:t>Glosario de Educación Superior.</w:t>
      </w:r>
      <w:r w:rsidRPr="001C0D12">
        <w:rPr>
          <w:rFonts w:ascii="Times New Roman" w:hAnsi="Times New Roman" w:cs="Times New Roman"/>
          <w:noProof/>
          <w:sz w:val="24"/>
          <w:szCs w:val="24"/>
        </w:rPr>
        <w:t xml:space="preserve"> México.</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SEP. (2016). </w:t>
      </w:r>
      <w:r w:rsidRPr="001C0D12">
        <w:rPr>
          <w:rFonts w:ascii="Times New Roman" w:hAnsi="Times New Roman" w:cs="Times New Roman"/>
          <w:i/>
          <w:iCs/>
          <w:noProof/>
          <w:sz w:val="24"/>
          <w:szCs w:val="24"/>
        </w:rPr>
        <w:t>4o Informe de Labores 2015-2016.</w:t>
      </w:r>
      <w:r w:rsidRPr="001C0D12">
        <w:rPr>
          <w:rFonts w:ascii="Times New Roman" w:hAnsi="Times New Roman" w:cs="Times New Roman"/>
          <w:noProof/>
          <w:sz w:val="24"/>
          <w:szCs w:val="24"/>
        </w:rPr>
        <w:t xml:space="preserve"> México.</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Unesco-Iesalc. (s.f.).</w:t>
      </w:r>
    </w:p>
    <w:p w:rsidR="000A6ED5" w:rsidRPr="001C0D12" w:rsidRDefault="000A6ED5" w:rsidP="001C0D12">
      <w:pPr>
        <w:pStyle w:val="Bibliografa"/>
        <w:spacing w:line="360" w:lineRule="auto"/>
        <w:ind w:left="720" w:hanging="720"/>
        <w:jc w:val="both"/>
        <w:rPr>
          <w:rFonts w:ascii="Times New Roman" w:hAnsi="Times New Roman" w:cs="Times New Roman"/>
          <w:noProof/>
          <w:sz w:val="24"/>
          <w:szCs w:val="24"/>
        </w:rPr>
      </w:pPr>
      <w:r w:rsidRPr="001C0D12">
        <w:rPr>
          <w:rFonts w:ascii="Times New Roman" w:hAnsi="Times New Roman" w:cs="Times New Roman"/>
          <w:noProof/>
          <w:sz w:val="24"/>
          <w:szCs w:val="24"/>
        </w:rPr>
        <w:t xml:space="preserve">Velasquez, M., Posada, M., Gómez , D., López, N., &amp; Vallejo, F. (2011). </w:t>
      </w:r>
      <w:r w:rsidRPr="001C0D12">
        <w:rPr>
          <w:rFonts w:ascii="Times New Roman" w:hAnsi="Times New Roman" w:cs="Times New Roman"/>
          <w:i/>
          <w:iCs/>
          <w:noProof/>
          <w:sz w:val="24"/>
          <w:szCs w:val="24"/>
        </w:rPr>
        <w:t>Acciones para Favorecer la Permanencia.</w:t>
      </w:r>
      <w:r w:rsidRPr="001C0D12">
        <w:rPr>
          <w:rFonts w:ascii="Times New Roman" w:hAnsi="Times New Roman" w:cs="Times New Roman"/>
          <w:noProof/>
          <w:sz w:val="24"/>
          <w:szCs w:val="24"/>
        </w:rPr>
        <w:t xml:space="preserve"> Colombia: Unversidad de Antoquia.</w:t>
      </w:r>
    </w:p>
    <w:p w:rsidR="000A6ED5" w:rsidRPr="00C76D05" w:rsidRDefault="000A6ED5" w:rsidP="001C0D12">
      <w:pPr>
        <w:pStyle w:val="Bibliografa"/>
        <w:spacing w:line="360" w:lineRule="auto"/>
        <w:ind w:left="720" w:hanging="720"/>
        <w:jc w:val="both"/>
        <w:rPr>
          <w:rFonts w:ascii="Arial Narrow" w:hAnsi="Arial Narrow" w:cs="Arial"/>
          <w:noProof/>
          <w:sz w:val="24"/>
          <w:szCs w:val="24"/>
        </w:rPr>
      </w:pPr>
      <w:r w:rsidRPr="001C0D12">
        <w:rPr>
          <w:rFonts w:ascii="Times New Roman" w:hAnsi="Times New Roman" w:cs="Times New Roman"/>
          <w:noProof/>
          <w:sz w:val="24"/>
          <w:szCs w:val="24"/>
        </w:rPr>
        <w:t xml:space="preserve">Zubieta, J., Cervantes, F., &amp; Rojas, C. (7 de Septiembre de 2009). </w:t>
      </w:r>
      <w:r w:rsidRPr="001C0D12">
        <w:rPr>
          <w:rFonts w:ascii="Times New Roman" w:hAnsi="Times New Roman" w:cs="Times New Roman"/>
          <w:i/>
          <w:iCs/>
          <w:noProof/>
          <w:sz w:val="24"/>
          <w:szCs w:val="24"/>
        </w:rPr>
        <w:t>La deserción y el rezago en la Educación Superior a Distancia</w:t>
      </w:r>
      <w:r w:rsidRPr="001C0D12">
        <w:rPr>
          <w:rFonts w:ascii="Times New Roman" w:hAnsi="Times New Roman" w:cs="Times New Roman"/>
          <w:noProof/>
          <w:sz w:val="24"/>
          <w:szCs w:val="24"/>
        </w:rPr>
        <w:t>. Obtenido de http://www.cuaed.unam.mx/suayed/trabajo_social/suaed/Documentos/desercion.pdf</w:t>
      </w:r>
    </w:p>
    <w:p w:rsidR="008E6CF6" w:rsidRPr="00EC1068" w:rsidRDefault="000A6ED5" w:rsidP="00C76D05">
      <w:pPr>
        <w:pStyle w:val="NormalWeb"/>
        <w:jc w:val="both"/>
      </w:pPr>
      <w:r w:rsidRPr="00C76D05">
        <w:rPr>
          <w:rFonts w:ascii="Arial Narrow" w:hAnsi="Arial Narrow" w:cs="Arial"/>
          <w:lang w:val="es-MX"/>
        </w:rPr>
        <w:fldChar w:fldCharType="end"/>
      </w:r>
      <w:r w:rsidRPr="00EC1068">
        <w:t xml:space="preserve"> </w:t>
      </w:r>
    </w:p>
    <w:p w:rsidR="008E6CF6" w:rsidRDefault="008E6CF6">
      <w:pPr>
        <w:rPr>
          <w:rFonts w:ascii="Arial Narrow" w:eastAsia="Times New Roman" w:hAnsi="Arial Narrow" w:cs="Arial"/>
          <w:sz w:val="24"/>
          <w:szCs w:val="24"/>
          <w:lang w:eastAsia="es-ES"/>
        </w:rPr>
      </w:pPr>
    </w:p>
    <w:p w:rsidR="008E6CF6" w:rsidRDefault="008E6CF6">
      <w:pPr>
        <w:rPr>
          <w:rFonts w:ascii="Arial Narrow" w:eastAsia="Times New Roman" w:hAnsi="Arial Narrow" w:cs="Arial"/>
          <w:sz w:val="24"/>
          <w:szCs w:val="24"/>
          <w:lang w:eastAsia="es-ES"/>
        </w:rPr>
      </w:pPr>
    </w:p>
    <w:p w:rsidR="005357CC" w:rsidRDefault="005357CC" w:rsidP="00C76DBB">
      <w:pPr>
        <w:pStyle w:val="NormalWeb"/>
        <w:spacing w:before="0" w:beforeAutospacing="0" w:after="0" w:afterAutospacing="0"/>
        <w:jc w:val="both"/>
        <w:rPr>
          <w:rFonts w:ascii="Arial Narrow" w:hAnsi="Arial Narrow" w:cs="Arial"/>
          <w:b/>
          <w:lang w:val="es-MX"/>
        </w:rPr>
      </w:pPr>
    </w:p>
    <w:sectPr w:rsidR="005357CC" w:rsidSect="00625C05">
      <w:type w:val="continuous"/>
      <w:pgSz w:w="12240" w:h="15840" w:code="1"/>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651" w:rsidRDefault="00FC5651" w:rsidP="00A85E48">
      <w:pPr>
        <w:spacing w:after="0" w:line="240" w:lineRule="auto"/>
      </w:pPr>
      <w:r>
        <w:separator/>
      </w:r>
    </w:p>
  </w:endnote>
  <w:endnote w:type="continuationSeparator" w:id="0">
    <w:p w:rsidR="00FC5651" w:rsidRDefault="00FC5651" w:rsidP="00A8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36186"/>
      <w:docPartObj>
        <w:docPartGallery w:val="Page Numbers (Bottom of Page)"/>
        <w:docPartUnique/>
      </w:docPartObj>
    </w:sdtPr>
    <w:sdtEndPr>
      <w:rPr>
        <w:rFonts w:ascii="Arial Narrow" w:hAnsi="Arial Narrow"/>
        <w:sz w:val="20"/>
      </w:rPr>
    </w:sdtEndPr>
    <w:sdtContent>
      <w:p w:rsidR="0020333D" w:rsidRPr="00580527" w:rsidRDefault="0087694E" w:rsidP="0087694E">
        <w:pPr>
          <w:pStyle w:val="Piedepgina"/>
          <w:jc w:val="center"/>
          <w:rPr>
            <w:rFonts w:ascii="Arial Narrow" w:hAnsi="Arial Narrow"/>
            <w:sz w:val="20"/>
          </w:rPr>
        </w:pPr>
        <w:r>
          <w:rPr>
            <w:rFonts w:cs="Calibri"/>
            <w:b/>
          </w:rPr>
          <w:t>Vol.4, Núm.8</w:t>
        </w:r>
        <w:r w:rsidRPr="00802C15">
          <w:rPr>
            <w:rFonts w:cs="Calibri"/>
            <w:b/>
          </w:rPr>
          <w:t xml:space="preserve">                    </w:t>
        </w:r>
        <w:r>
          <w:rPr>
            <w:rFonts w:cs="Calibri"/>
            <w:b/>
          </w:rPr>
          <w:t>Julio</w:t>
        </w:r>
        <w:r w:rsidRPr="00802C15">
          <w:rPr>
            <w:rFonts w:cs="Calibri"/>
            <w:b/>
          </w:rPr>
          <w:t xml:space="preserve"> – </w:t>
        </w:r>
        <w:r>
          <w:rPr>
            <w:rFonts w:cs="Calibri"/>
            <w:b/>
          </w:rPr>
          <w:t>Diciembre</w:t>
        </w:r>
        <w:r w:rsidRPr="00802C15">
          <w:rPr>
            <w:rFonts w:cs="Calibri"/>
            <w:b/>
          </w:rPr>
          <w:t xml:space="preserve"> 2017                           PAG</w:t>
        </w:r>
      </w:p>
    </w:sdtContent>
  </w:sdt>
  <w:p w:rsidR="0020333D" w:rsidRDefault="00203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651" w:rsidRDefault="00FC5651" w:rsidP="00A85E48">
      <w:pPr>
        <w:spacing w:after="0" w:line="240" w:lineRule="auto"/>
      </w:pPr>
      <w:r>
        <w:separator/>
      </w:r>
    </w:p>
  </w:footnote>
  <w:footnote w:type="continuationSeparator" w:id="0">
    <w:p w:rsidR="00FC5651" w:rsidRDefault="00FC5651" w:rsidP="00A8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4E" w:rsidRDefault="0087694E">
    <w:pPr>
      <w:pStyle w:val="Encabezado"/>
    </w:pPr>
    <w:r>
      <w:rPr>
        <w:noProof/>
      </w:rPr>
      <w:drawing>
        <wp:inline distT="0" distB="0" distL="0" distR="0" wp14:anchorId="2CECC476" wp14:editId="1239B9A4">
          <wp:extent cx="5609590" cy="571500"/>
          <wp:effectExtent l="0" t="0" r="0"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2" cy="571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6B04"/>
    <w:multiLevelType w:val="hybridMultilevel"/>
    <w:tmpl w:val="497A3874"/>
    <w:lvl w:ilvl="0" w:tplc="DD4EB362">
      <w:start w:val="1"/>
      <w:numFmt w:val="decimal"/>
      <w:lvlText w:val="%1)"/>
      <w:lvlJc w:val="left"/>
      <w:pPr>
        <w:ind w:left="708" w:hanging="708"/>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44282C"/>
    <w:multiLevelType w:val="hybridMultilevel"/>
    <w:tmpl w:val="02D86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742EDF"/>
    <w:multiLevelType w:val="hybridMultilevel"/>
    <w:tmpl w:val="02D86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028AA"/>
    <w:multiLevelType w:val="multilevel"/>
    <w:tmpl w:val="6A1C1E6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4032096"/>
    <w:multiLevelType w:val="hybridMultilevel"/>
    <w:tmpl w:val="B4D614E6"/>
    <w:lvl w:ilvl="0" w:tplc="094A9D5E">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830B9"/>
    <w:multiLevelType w:val="hybridMultilevel"/>
    <w:tmpl w:val="CC08CC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5EA23610"/>
    <w:multiLevelType w:val="hybridMultilevel"/>
    <w:tmpl w:val="887C90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827409"/>
    <w:multiLevelType w:val="hybridMultilevel"/>
    <w:tmpl w:val="B22E0E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804EB8"/>
    <w:multiLevelType w:val="hybridMultilevel"/>
    <w:tmpl w:val="36A839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4"/>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48"/>
    <w:rsid w:val="00001098"/>
    <w:rsid w:val="0000206E"/>
    <w:rsid w:val="00002D11"/>
    <w:rsid w:val="000114B9"/>
    <w:rsid w:val="0001395D"/>
    <w:rsid w:val="00016333"/>
    <w:rsid w:val="000257AE"/>
    <w:rsid w:val="00037043"/>
    <w:rsid w:val="000428E9"/>
    <w:rsid w:val="00043C3C"/>
    <w:rsid w:val="00046A1E"/>
    <w:rsid w:val="000533C8"/>
    <w:rsid w:val="00053E51"/>
    <w:rsid w:val="00054632"/>
    <w:rsid w:val="000601A7"/>
    <w:rsid w:val="00061A5F"/>
    <w:rsid w:val="00062CB9"/>
    <w:rsid w:val="00063151"/>
    <w:rsid w:val="00066189"/>
    <w:rsid w:val="00070E31"/>
    <w:rsid w:val="00071E07"/>
    <w:rsid w:val="00072CA3"/>
    <w:rsid w:val="000932D8"/>
    <w:rsid w:val="000A24BB"/>
    <w:rsid w:val="000A6ED5"/>
    <w:rsid w:val="000B15E2"/>
    <w:rsid w:val="000B4518"/>
    <w:rsid w:val="000C3142"/>
    <w:rsid w:val="000E665A"/>
    <w:rsid w:val="00100C27"/>
    <w:rsid w:val="0011703F"/>
    <w:rsid w:val="00126F53"/>
    <w:rsid w:val="00131E72"/>
    <w:rsid w:val="00147C6F"/>
    <w:rsid w:val="001816FD"/>
    <w:rsid w:val="00197A80"/>
    <w:rsid w:val="001C0D12"/>
    <w:rsid w:val="001D39B1"/>
    <w:rsid w:val="001D54F9"/>
    <w:rsid w:val="001E38E0"/>
    <w:rsid w:val="001E74FC"/>
    <w:rsid w:val="001F4F6A"/>
    <w:rsid w:val="001F7807"/>
    <w:rsid w:val="0020333D"/>
    <w:rsid w:val="00203375"/>
    <w:rsid w:val="002047E7"/>
    <w:rsid w:val="00225AAC"/>
    <w:rsid w:val="00241EC1"/>
    <w:rsid w:val="00267D57"/>
    <w:rsid w:val="00272212"/>
    <w:rsid w:val="00284D03"/>
    <w:rsid w:val="002B0D4A"/>
    <w:rsid w:val="002C5EB7"/>
    <w:rsid w:val="002D05E0"/>
    <w:rsid w:val="002E31F8"/>
    <w:rsid w:val="002E4A50"/>
    <w:rsid w:val="002E7621"/>
    <w:rsid w:val="002F2D93"/>
    <w:rsid w:val="002F4940"/>
    <w:rsid w:val="002F5744"/>
    <w:rsid w:val="00302294"/>
    <w:rsid w:val="0030678F"/>
    <w:rsid w:val="00312621"/>
    <w:rsid w:val="00313F9B"/>
    <w:rsid w:val="00321D93"/>
    <w:rsid w:val="00327CCE"/>
    <w:rsid w:val="00335F68"/>
    <w:rsid w:val="00351B84"/>
    <w:rsid w:val="00354E99"/>
    <w:rsid w:val="00360764"/>
    <w:rsid w:val="003663B7"/>
    <w:rsid w:val="00366720"/>
    <w:rsid w:val="0036785B"/>
    <w:rsid w:val="00367ED4"/>
    <w:rsid w:val="00367EE6"/>
    <w:rsid w:val="003740CA"/>
    <w:rsid w:val="0039461A"/>
    <w:rsid w:val="003B7597"/>
    <w:rsid w:val="003C6DAF"/>
    <w:rsid w:val="003D13B5"/>
    <w:rsid w:val="003E0863"/>
    <w:rsid w:val="00400DBA"/>
    <w:rsid w:val="00404C0F"/>
    <w:rsid w:val="00407F99"/>
    <w:rsid w:val="004107D0"/>
    <w:rsid w:val="00415587"/>
    <w:rsid w:val="00432711"/>
    <w:rsid w:val="004350CA"/>
    <w:rsid w:val="00440485"/>
    <w:rsid w:val="00442431"/>
    <w:rsid w:val="004424CE"/>
    <w:rsid w:val="00442ABC"/>
    <w:rsid w:val="004452F1"/>
    <w:rsid w:val="00455CF4"/>
    <w:rsid w:val="00462416"/>
    <w:rsid w:val="00465905"/>
    <w:rsid w:val="004721A7"/>
    <w:rsid w:val="00483FFC"/>
    <w:rsid w:val="0048794C"/>
    <w:rsid w:val="004A1805"/>
    <w:rsid w:val="004A25A4"/>
    <w:rsid w:val="004A6BDD"/>
    <w:rsid w:val="004C5287"/>
    <w:rsid w:val="004F0A06"/>
    <w:rsid w:val="004F4E2E"/>
    <w:rsid w:val="00503294"/>
    <w:rsid w:val="005039E6"/>
    <w:rsid w:val="005045CE"/>
    <w:rsid w:val="005053A0"/>
    <w:rsid w:val="00511A94"/>
    <w:rsid w:val="00512625"/>
    <w:rsid w:val="005152F1"/>
    <w:rsid w:val="00515EE4"/>
    <w:rsid w:val="005270E1"/>
    <w:rsid w:val="00530C82"/>
    <w:rsid w:val="00533132"/>
    <w:rsid w:val="00534792"/>
    <w:rsid w:val="005357CC"/>
    <w:rsid w:val="00542E8D"/>
    <w:rsid w:val="00543202"/>
    <w:rsid w:val="005477B9"/>
    <w:rsid w:val="00552552"/>
    <w:rsid w:val="005545F7"/>
    <w:rsid w:val="00554CD6"/>
    <w:rsid w:val="00564C3C"/>
    <w:rsid w:val="0056518A"/>
    <w:rsid w:val="00580527"/>
    <w:rsid w:val="00582972"/>
    <w:rsid w:val="005941E8"/>
    <w:rsid w:val="005948FE"/>
    <w:rsid w:val="00595021"/>
    <w:rsid w:val="005A02F5"/>
    <w:rsid w:val="005B0424"/>
    <w:rsid w:val="005B5E8C"/>
    <w:rsid w:val="005C3CD2"/>
    <w:rsid w:val="005D3186"/>
    <w:rsid w:val="005D4936"/>
    <w:rsid w:val="005F3788"/>
    <w:rsid w:val="005F7AB9"/>
    <w:rsid w:val="005F7FB2"/>
    <w:rsid w:val="0060096B"/>
    <w:rsid w:val="00601459"/>
    <w:rsid w:val="00603FCB"/>
    <w:rsid w:val="006147F7"/>
    <w:rsid w:val="00615F9C"/>
    <w:rsid w:val="00625BE0"/>
    <w:rsid w:val="00625C05"/>
    <w:rsid w:val="0062787B"/>
    <w:rsid w:val="00647DF7"/>
    <w:rsid w:val="00651FE9"/>
    <w:rsid w:val="00654AC2"/>
    <w:rsid w:val="00670573"/>
    <w:rsid w:val="00686D4B"/>
    <w:rsid w:val="00687BCC"/>
    <w:rsid w:val="00691585"/>
    <w:rsid w:val="006D0EB8"/>
    <w:rsid w:val="006D7827"/>
    <w:rsid w:val="006E1D07"/>
    <w:rsid w:val="006E7D23"/>
    <w:rsid w:val="006F1B6B"/>
    <w:rsid w:val="006F1D0A"/>
    <w:rsid w:val="00701FA1"/>
    <w:rsid w:val="007026DD"/>
    <w:rsid w:val="007337D8"/>
    <w:rsid w:val="00753977"/>
    <w:rsid w:val="0076635C"/>
    <w:rsid w:val="00773CB4"/>
    <w:rsid w:val="00776F5E"/>
    <w:rsid w:val="0078447D"/>
    <w:rsid w:val="00786B00"/>
    <w:rsid w:val="00787549"/>
    <w:rsid w:val="0079438A"/>
    <w:rsid w:val="007A0D63"/>
    <w:rsid w:val="007A3DD5"/>
    <w:rsid w:val="007C35D9"/>
    <w:rsid w:val="007C4D22"/>
    <w:rsid w:val="007C5971"/>
    <w:rsid w:val="007D5D53"/>
    <w:rsid w:val="007E59A3"/>
    <w:rsid w:val="007F5C0C"/>
    <w:rsid w:val="008009AD"/>
    <w:rsid w:val="008043B5"/>
    <w:rsid w:val="008071E4"/>
    <w:rsid w:val="008072A0"/>
    <w:rsid w:val="00807C77"/>
    <w:rsid w:val="0081582C"/>
    <w:rsid w:val="0084403E"/>
    <w:rsid w:val="00851BCE"/>
    <w:rsid w:val="008549CC"/>
    <w:rsid w:val="008567D3"/>
    <w:rsid w:val="0086620E"/>
    <w:rsid w:val="008664A2"/>
    <w:rsid w:val="0087694E"/>
    <w:rsid w:val="00876995"/>
    <w:rsid w:val="00884478"/>
    <w:rsid w:val="008907EC"/>
    <w:rsid w:val="008927B7"/>
    <w:rsid w:val="008A071A"/>
    <w:rsid w:val="008A38DB"/>
    <w:rsid w:val="008A4DA3"/>
    <w:rsid w:val="008B459C"/>
    <w:rsid w:val="008B6EBA"/>
    <w:rsid w:val="008D7E61"/>
    <w:rsid w:val="008E1652"/>
    <w:rsid w:val="008E1FFA"/>
    <w:rsid w:val="008E3A4A"/>
    <w:rsid w:val="008E6CF6"/>
    <w:rsid w:val="008F1F3D"/>
    <w:rsid w:val="008F651C"/>
    <w:rsid w:val="009012DA"/>
    <w:rsid w:val="00910997"/>
    <w:rsid w:val="00911AF9"/>
    <w:rsid w:val="00914BF2"/>
    <w:rsid w:val="00921D2B"/>
    <w:rsid w:val="00922D8A"/>
    <w:rsid w:val="00923221"/>
    <w:rsid w:val="00933657"/>
    <w:rsid w:val="00941D88"/>
    <w:rsid w:val="009461E8"/>
    <w:rsid w:val="00962F45"/>
    <w:rsid w:val="00963A05"/>
    <w:rsid w:val="009650FC"/>
    <w:rsid w:val="009702A2"/>
    <w:rsid w:val="00977C5C"/>
    <w:rsid w:val="00986FF6"/>
    <w:rsid w:val="00993615"/>
    <w:rsid w:val="009A0B88"/>
    <w:rsid w:val="009A18BD"/>
    <w:rsid w:val="009C4B7E"/>
    <w:rsid w:val="009E3FD4"/>
    <w:rsid w:val="009E7B43"/>
    <w:rsid w:val="009F3268"/>
    <w:rsid w:val="009F6352"/>
    <w:rsid w:val="00A2480A"/>
    <w:rsid w:val="00A25295"/>
    <w:rsid w:val="00A27627"/>
    <w:rsid w:val="00A32ED3"/>
    <w:rsid w:val="00A538D5"/>
    <w:rsid w:val="00A55947"/>
    <w:rsid w:val="00A655A2"/>
    <w:rsid w:val="00A745AF"/>
    <w:rsid w:val="00A83039"/>
    <w:rsid w:val="00A85E48"/>
    <w:rsid w:val="00A945E9"/>
    <w:rsid w:val="00A949CF"/>
    <w:rsid w:val="00A9749A"/>
    <w:rsid w:val="00AA14AC"/>
    <w:rsid w:val="00AA39FE"/>
    <w:rsid w:val="00AA48D6"/>
    <w:rsid w:val="00AA5E29"/>
    <w:rsid w:val="00AA63DF"/>
    <w:rsid w:val="00AA6DF6"/>
    <w:rsid w:val="00AB1846"/>
    <w:rsid w:val="00AC527F"/>
    <w:rsid w:val="00AC54FE"/>
    <w:rsid w:val="00AC7517"/>
    <w:rsid w:val="00AE2452"/>
    <w:rsid w:val="00AE2A8C"/>
    <w:rsid w:val="00AE3BAF"/>
    <w:rsid w:val="00AE4B30"/>
    <w:rsid w:val="00AF66E0"/>
    <w:rsid w:val="00B00103"/>
    <w:rsid w:val="00B03966"/>
    <w:rsid w:val="00B11C68"/>
    <w:rsid w:val="00B168D4"/>
    <w:rsid w:val="00B16B02"/>
    <w:rsid w:val="00B2254B"/>
    <w:rsid w:val="00B23959"/>
    <w:rsid w:val="00B23B85"/>
    <w:rsid w:val="00B23C19"/>
    <w:rsid w:val="00B2651F"/>
    <w:rsid w:val="00B30BE2"/>
    <w:rsid w:val="00B33BD9"/>
    <w:rsid w:val="00B3459B"/>
    <w:rsid w:val="00B35113"/>
    <w:rsid w:val="00B372D4"/>
    <w:rsid w:val="00B37568"/>
    <w:rsid w:val="00B41061"/>
    <w:rsid w:val="00B4106B"/>
    <w:rsid w:val="00B41344"/>
    <w:rsid w:val="00B560E8"/>
    <w:rsid w:val="00B66FCF"/>
    <w:rsid w:val="00B760A5"/>
    <w:rsid w:val="00B7772F"/>
    <w:rsid w:val="00B859A9"/>
    <w:rsid w:val="00B944E5"/>
    <w:rsid w:val="00B97D10"/>
    <w:rsid w:val="00BB0912"/>
    <w:rsid w:val="00BC7418"/>
    <w:rsid w:val="00BD1BEB"/>
    <w:rsid w:val="00BD5C20"/>
    <w:rsid w:val="00BD61BA"/>
    <w:rsid w:val="00BD6B56"/>
    <w:rsid w:val="00BE1DF8"/>
    <w:rsid w:val="00BF1BB5"/>
    <w:rsid w:val="00BF4471"/>
    <w:rsid w:val="00BF7B00"/>
    <w:rsid w:val="00C00273"/>
    <w:rsid w:val="00C036D1"/>
    <w:rsid w:val="00C07448"/>
    <w:rsid w:val="00C1439E"/>
    <w:rsid w:val="00C27E30"/>
    <w:rsid w:val="00C31883"/>
    <w:rsid w:val="00C34973"/>
    <w:rsid w:val="00C349B3"/>
    <w:rsid w:val="00C41B6A"/>
    <w:rsid w:val="00C50962"/>
    <w:rsid w:val="00C56EDC"/>
    <w:rsid w:val="00C76D05"/>
    <w:rsid w:val="00C76DBB"/>
    <w:rsid w:val="00C82B08"/>
    <w:rsid w:val="00C857BD"/>
    <w:rsid w:val="00C8639E"/>
    <w:rsid w:val="00CA4A58"/>
    <w:rsid w:val="00CB3CE5"/>
    <w:rsid w:val="00CB575A"/>
    <w:rsid w:val="00CC19D3"/>
    <w:rsid w:val="00CC1FC8"/>
    <w:rsid w:val="00CC2B84"/>
    <w:rsid w:val="00CC2C8F"/>
    <w:rsid w:val="00CD0D8E"/>
    <w:rsid w:val="00CD5E3A"/>
    <w:rsid w:val="00CD6B1D"/>
    <w:rsid w:val="00CD7CB1"/>
    <w:rsid w:val="00CE54F7"/>
    <w:rsid w:val="00CE5BE1"/>
    <w:rsid w:val="00CE7D97"/>
    <w:rsid w:val="00CF4C68"/>
    <w:rsid w:val="00D01331"/>
    <w:rsid w:val="00D36F6C"/>
    <w:rsid w:val="00D405FD"/>
    <w:rsid w:val="00D4103B"/>
    <w:rsid w:val="00D62D8E"/>
    <w:rsid w:val="00D66A33"/>
    <w:rsid w:val="00D869CC"/>
    <w:rsid w:val="00D91ACB"/>
    <w:rsid w:val="00DA17A4"/>
    <w:rsid w:val="00DA2620"/>
    <w:rsid w:val="00DA3143"/>
    <w:rsid w:val="00DB0786"/>
    <w:rsid w:val="00DB591D"/>
    <w:rsid w:val="00DD03FE"/>
    <w:rsid w:val="00DD45D8"/>
    <w:rsid w:val="00DE4C1D"/>
    <w:rsid w:val="00DF6291"/>
    <w:rsid w:val="00E02902"/>
    <w:rsid w:val="00E06578"/>
    <w:rsid w:val="00E15EB0"/>
    <w:rsid w:val="00E16070"/>
    <w:rsid w:val="00E1686C"/>
    <w:rsid w:val="00E17F1D"/>
    <w:rsid w:val="00E30B1E"/>
    <w:rsid w:val="00E30F88"/>
    <w:rsid w:val="00E353B7"/>
    <w:rsid w:val="00E359C7"/>
    <w:rsid w:val="00E56B56"/>
    <w:rsid w:val="00E70C21"/>
    <w:rsid w:val="00E70DCA"/>
    <w:rsid w:val="00E86BA4"/>
    <w:rsid w:val="00E96D29"/>
    <w:rsid w:val="00EA4FE1"/>
    <w:rsid w:val="00EB7022"/>
    <w:rsid w:val="00EC7530"/>
    <w:rsid w:val="00EE0440"/>
    <w:rsid w:val="00EF4F87"/>
    <w:rsid w:val="00F047E4"/>
    <w:rsid w:val="00F05387"/>
    <w:rsid w:val="00F12A2C"/>
    <w:rsid w:val="00F16802"/>
    <w:rsid w:val="00F23FFE"/>
    <w:rsid w:val="00F326EC"/>
    <w:rsid w:val="00F364CF"/>
    <w:rsid w:val="00F367AB"/>
    <w:rsid w:val="00F37B30"/>
    <w:rsid w:val="00F40B73"/>
    <w:rsid w:val="00F4522B"/>
    <w:rsid w:val="00F4696A"/>
    <w:rsid w:val="00F60DA1"/>
    <w:rsid w:val="00F62CE0"/>
    <w:rsid w:val="00F62D35"/>
    <w:rsid w:val="00F80083"/>
    <w:rsid w:val="00FA2C8B"/>
    <w:rsid w:val="00FB0F5D"/>
    <w:rsid w:val="00FC5651"/>
    <w:rsid w:val="00FD001E"/>
    <w:rsid w:val="00FD537F"/>
    <w:rsid w:val="00FE0AC0"/>
    <w:rsid w:val="00FE3318"/>
    <w:rsid w:val="00FE38E7"/>
    <w:rsid w:val="00FE5791"/>
    <w:rsid w:val="00FF09E1"/>
    <w:rsid w:val="00FF1FBC"/>
    <w:rsid w:val="00FF6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718D8"/>
  <w15:docId w15:val="{9B738DA9-CF47-4E9D-9994-8B37F0B1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6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5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E48"/>
  </w:style>
  <w:style w:type="paragraph" w:styleId="Piedepgina">
    <w:name w:val="footer"/>
    <w:basedOn w:val="Normal"/>
    <w:link w:val="PiedepginaCar"/>
    <w:uiPriority w:val="99"/>
    <w:unhideWhenUsed/>
    <w:rsid w:val="00A85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E48"/>
  </w:style>
  <w:style w:type="paragraph" w:styleId="Textodeglobo">
    <w:name w:val="Balloon Text"/>
    <w:basedOn w:val="Normal"/>
    <w:link w:val="TextodegloboCar"/>
    <w:uiPriority w:val="99"/>
    <w:semiHidden/>
    <w:unhideWhenUsed/>
    <w:rsid w:val="009E7B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B43"/>
    <w:rPr>
      <w:rFonts w:ascii="Tahoma" w:hAnsi="Tahoma" w:cs="Tahoma"/>
      <w:sz w:val="16"/>
      <w:szCs w:val="16"/>
    </w:rPr>
  </w:style>
  <w:style w:type="paragraph" w:styleId="Sinespaciado">
    <w:name w:val="No Spacing"/>
    <w:uiPriority w:val="1"/>
    <w:qFormat/>
    <w:rsid w:val="00131E72"/>
    <w:pPr>
      <w:spacing w:after="0" w:line="240" w:lineRule="auto"/>
    </w:pPr>
  </w:style>
  <w:style w:type="character" w:styleId="Hipervnculo">
    <w:name w:val="Hyperlink"/>
    <w:basedOn w:val="Fuentedeprrafopredeter"/>
    <w:uiPriority w:val="99"/>
    <w:unhideWhenUsed/>
    <w:rsid w:val="005A02F5"/>
    <w:rPr>
      <w:color w:val="0000FF" w:themeColor="hyperlink"/>
      <w:u w:val="single"/>
    </w:rPr>
  </w:style>
  <w:style w:type="table" w:styleId="Tablaconcuadrcula">
    <w:name w:val="Table Grid"/>
    <w:basedOn w:val="Tablanormal"/>
    <w:uiPriority w:val="59"/>
    <w:rsid w:val="00FE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28E9"/>
    <w:pPr>
      <w:ind w:left="720"/>
      <w:contextualSpacing/>
    </w:pPr>
  </w:style>
  <w:style w:type="paragraph" w:styleId="NormalWeb">
    <w:name w:val="Normal (Web)"/>
    <w:basedOn w:val="Normal"/>
    <w:rsid w:val="00321D9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321D93"/>
    <w:rPr>
      <w:b/>
      <w:bCs/>
    </w:rPr>
  </w:style>
  <w:style w:type="character" w:customStyle="1" w:styleId="Ttulo1Car">
    <w:name w:val="Título 1 Car"/>
    <w:basedOn w:val="Fuentedeprrafopredeter"/>
    <w:link w:val="Ttulo1"/>
    <w:uiPriority w:val="9"/>
    <w:rsid w:val="000A6ED5"/>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0A6ED5"/>
  </w:style>
  <w:style w:type="paragraph" w:styleId="Descripcin">
    <w:name w:val="caption"/>
    <w:basedOn w:val="Normal"/>
    <w:next w:val="Normal"/>
    <w:uiPriority w:val="35"/>
    <w:unhideWhenUsed/>
    <w:qFormat/>
    <w:rsid w:val="00DA314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7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arballo197@yahoo.com.mx" TargetMode="External"/><Relationship Id="rId13" Type="http://schemas.openxmlformats.org/officeDocument/2006/relationships/diagramData" Target="diagrams/data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sz="800"/>
            </a:pPr>
            <a:r>
              <a:rPr lang="en-US" sz="800"/>
              <a:t>MATRÍCULA ESTUDIANTIL EN PROGRAMAS IMPARTIDOS EN LA MODALIDAD A DISTANCIA </a:t>
            </a:r>
          </a:p>
        </c:rich>
      </c:tx>
      <c:layout>
        <c:manualLayout>
          <c:xMode val="edge"/>
          <c:yMode val="edge"/>
          <c:x val="0.13887254901960785"/>
          <c:y val="4.9907300368617367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4922842365292575"/>
          <c:y val="0.27072131219054679"/>
          <c:w val="0.56442679178377042"/>
          <c:h val="0.43141886675930213"/>
        </c:manualLayout>
      </c:layout>
      <c:bar3DChart>
        <c:barDir val="col"/>
        <c:grouping val="stacked"/>
        <c:varyColors val="0"/>
        <c:ser>
          <c:idx val="0"/>
          <c:order val="0"/>
          <c:tx>
            <c:strRef>
              <c:f>Hoja1!$B$1</c:f>
              <c:strCache>
                <c:ptCount val="1"/>
                <c:pt idx="0">
                  <c:v>Alumnos matriculados</c:v>
                </c:pt>
              </c:strCache>
            </c:strRef>
          </c:tx>
          <c:invertIfNegative val="0"/>
          <c:cat>
            <c:strRef>
              <c:f>Hoja1!$A$2:$A$4</c:f>
              <c:strCache>
                <c:ptCount val="3"/>
                <c:pt idx="0">
                  <c:v>2013-2014</c:v>
                </c:pt>
                <c:pt idx="1">
                  <c:v>2014-2015</c:v>
                </c:pt>
                <c:pt idx="2">
                  <c:v>2015-2016</c:v>
                </c:pt>
              </c:strCache>
            </c:strRef>
          </c:cat>
          <c:val>
            <c:numRef>
              <c:f>Hoja1!$B$2:$B$4</c:f>
              <c:numCache>
                <c:formatCode>#,##0</c:formatCode>
                <c:ptCount val="3"/>
                <c:pt idx="0">
                  <c:v>392787</c:v>
                </c:pt>
                <c:pt idx="1">
                  <c:v>429831</c:v>
                </c:pt>
                <c:pt idx="2">
                  <c:v>497646</c:v>
                </c:pt>
              </c:numCache>
            </c:numRef>
          </c:val>
          <c:extLst>
            <c:ext xmlns:c16="http://schemas.microsoft.com/office/drawing/2014/chart" uri="{C3380CC4-5D6E-409C-BE32-E72D297353CC}">
              <c16:uniqueId val="{00000000-AD88-4FD6-8F66-96C1D0C2BCDA}"/>
            </c:ext>
          </c:extLst>
        </c:ser>
        <c:dLbls>
          <c:showLegendKey val="0"/>
          <c:showVal val="0"/>
          <c:showCatName val="0"/>
          <c:showSerName val="0"/>
          <c:showPercent val="0"/>
          <c:showBubbleSize val="0"/>
        </c:dLbls>
        <c:gapWidth val="150"/>
        <c:shape val="cylinder"/>
        <c:axId val="217637248"/>
        <c:axId val="217639168"/>
        <c:axId val="0"/>
      </c:bar3DChart>
      <c:catAx>
        <c:axId val="217637248"/>
        <c:scaling>
          <c:orientation val="minMax"/>
        </c:scaling>
        <c:delete val="0"/>
        <c:axPos val="b"/>
        <c:numFmt formatCode="General" sourceLinked="0"/>
        <c:majorTickMark val="out"/>
        <c:minorTickMark val="none"/>
        <c:tickLblPos val="nextTo"/>
        <c:crossAx val="217639168"/>
        <c:crosses val="autoZero"/>
        <c:auto val="1"/>
        <c:lblAlgn val="ctr"/>
        <c:lblOffset val="100"/>
        <c:noMultiLvlLbl val="0"/>
      </c:catAx>
      <c:valAx>
        <c:axId val="217639168"/>
        <c:scaling>
          <c:orientation val="minMax"/>
          <c:max val="500000"/>
          <c:min val="0"/>
        </c:scaling>
        <c:delete val="0"/>
        <c:axPos val="l"/>
        <c:majorGridlines/>
        <c:numFmt formatCode="#,##0" sourceLinked="1"/>
        <c:majorTickMark val="out"/>
        <c:minorTickMark val="none"/>
        <c:tickLblPos val="nextTo"/>
        <c:crossAx val="217637248"/>
        <c:crosses val="autoZero"/>
        <c:crossBetween val="between"/>
      </c:valAx>
    </c:plotArea>
    <c:legend>
      <c:legendPos val="r"/>
      <c:layout>
        <c:manualLayout>
          <c:xMode val="edge"/>
          <c:yMode val="edge"/>
          <c:x val="0.69071803866445391"/>
          <c:y val="0.84178899382729522"/>
          <c:w val="0.25253704594370829"/>
          <c:h val="0.13299300087489063"/>
        </c:manualLayout>
      </c:layout>
      <c:overlay val="0"/>
    </c:legend>
    <c:plotVisOnly val="1"/>
    <c:dispBlanksAs val="gap"/>
    <c:showDLblsOverMax val="0"/>
  </c:chart>
  <c:txPr>
    <a:bodyPr/>
    <a:lstStyle/>
    <a:p>
      <a:pPr>
        <a:defRPr sz="800">
          <a:latin typeface="Arial Narrow" panose="020B0606020202030204" pitchFamily="34" charset="0"/>
        </a:defRPr>
      </a:pPr>
      <a:endParaRPr lang="es-MX"/>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6B5F2-69BC-4618-A9C9-90FBD7D7BD4E}" type="doc">
      <dgm:prSet loTypeId="urn:microsoft.com/office/officeart/2005/8/layout/radial6" loCatId="cycle" qsTypeId="urn:microsoft.com/office/officeart/2005/8/quickstyle/simple5" qsCatId="simple" csTypeId="urn:microsoft.com/office/officeart/2005/8/colors/accent4_4" csCatId="accent4" phldr="1"/>
      <dgm:spPr/>
      <dgm:t>
        <a:bodyPr/>
        <a:lstStyle/>
        <a:p>
          <a:endParaRPr lang="es-MX"/>
        </a:p>
      </dgm:t>
    </dgm:pt>
    <dgm:pt modelId="{B65EC0CA-AEE8-4203-B264-756D0B3FE485}">
      <dgm:prSet phldrT="[Texto]" custT="1"/>
      <dgm:spPr/>
      <dgm:t>
        <a:bodyPr/>
        <a:lstStyle/>
        <a:p>
          <a:r>
            <a:rPr lang="es-MX" sz="700" b="1"/>
            <a:t>ENFOQUES PERMANENCIA</a:t>
          </a:r>
        </a:p>
      </dgm:t>
    </dgm:pt>
    <dgm:pt modelId="{926B2E2A-56BC-4492-B0AF-3512948A1C2B}" type="parTrans" cxnId="{67C75756-685C-46B2-BDA7-A35B0E1D1EA1}">
      <dgm:prSet/>
      <dgm:spPr/>
      <dgm:t>
        <a:bodyPr/>
        <a:lstStyle/>
        <a:p>
          <a:endParaRPr lang="es-MX" sz="2000" b="1"/>
        </a:p>
      </dgm:t>
    </dgm:pt>
    <dgm:pt modelId="{A7B39C49-BAAF-40E2-8545-4C73FDDAFC12}" type="sibTrans" cxnId="{67C75756-685C-46B2-BDA7-A35B0E1D1EA1}">
      <dgm:prSet/>
      <dgm:spPr/>
      <dgm:t>
        <a:bodyPr/>
        <a:lstStyle/>
        <a:p>
          <a:endParaRPr lang="es-MX" sz="2000" b="1"/>
        </a:p>
      </dgm:t>
    </dgm:pt>
    <dgm:pt modelId="{B30A0AB5-89E5-4B8F-B6B5-DBC52D32202F}">
      <dgm:prSet phldrT="[Texto]" custT="1"/>
      <dgm:spPr/>
      <dgm:t>
        <a:bodyPr/>
        <a:lstStyle/>
        <a:p>
          <a:r>
            <a:rPr lang="es-MX" sz="600" b="1"/>
            <a:t>Académicos</a:t>
          </a:r>
        </a:p>
      </dgm:t>
    </dgm:pt>
    <dgm:pt modelId="{B0595E3C-DB98-411C-8B24-EFA415AAE1C0}" type="parTrans" cxnId="{28826077-41A8-4CB4-9369-EE3B97D48E7A}">
      <dgm:prSet/>
      <dgm:spPr/>
      <dgm:t>
        <a:bodyPr/>
        <a:lstStyle/>
        <a:p>
          <a:endParaRPr lang="es-MX" sz="2000" b="1"/>
        </a:p>
      </dgm:t>
    </dgm:pt>
    <dgm:pt modelId="{3B89F975-06E5-458B-B47A-149F747FBC24}" type="sibTrans" cxnId="{28826077-41A8-4CB4-9369-EE3B97D48E7A}">
      <dgm:prSet/>
      <dgm:spPr/>
      <dgm:t>
        <a:bodyPr/>
        <a:lstStyle/>
        <a:p>
          <a:endParaRPr lang="es-MX" sz="2000" b="1"/>
        </a:p>
      </dgm:t>
    </dgm:pt>
    <dgm:pt modelId="{0E2DDCDB-50AA-471D-BD56-E13F3190E7ED}">
      <dgm:prSet phldrT="[Texto]" custT="1"/>
      <dgm:spPr/>
      <dgm:t>
        <a:bodyPr/>
        <a:lstStyle/>
        <a:p>
          <a:r>
            <a:rPr lang="es-MX" sz="600" b="1"/>
            <a:t>Personales</a:t>
          </a:r>
        </a:p>
      </dgm:t>
    </dgm:pt>
    <dgm:pt modelId="{06D5FDAF-3F14-4954-9C43-7C4202593D49}" type="parTrans" cxnId="{308FFD88-F05C-49BE-9998-B451E37737A3}">
      <dgm:prSet/>
      <dgm:spPr/>
      <dgm:t>
        <a:bodyPr/>
        <a:lstStyle/>
        <a:p>
          <a:endParaRPr lang="es-MX" sz="2000" b="1"/>
        </a:p>
      </dgm:t>
    </dgm:pt>
    <dgm:pt modelId="{D9A033D3-E65F-4656-A3CD-2E9AE26E1F9B}" type="sibTrans" cxnId="{308FFD88-F05C-49BE-9998-B451E37737A3}">
      <dgm:prSet/>
      <dgm:spPr/>
      <dgm:t>
        <a:bodyPr/>
        <a:lstStyle/>
        <a:p>
          <a:endParaRPr lang="es-MX" sz="2000" b="1"/>
        </a:p>
      </dgm:t>
    </dgm:pt>
    <dgm:pt modelId="{11A55A59-6425-4FCF-A0CF-080A1B54FD1E}">
      <dgm:prSet phldrT="[Texto]" custT="1"/>
      <dgm:spPr/>
      <dgm:t>
        <a:bodyPr/>
        <a:lstStyle/>
        <a:p>
          <a:r>
            <a:rPr lang="es-MX" sz="600" b="1"/>
            <a:t>Económico</a:t>
          </a:r>
        </a:p>
      </dgm:t>
    </dgm:pt>
    <dgm:pt modelId="{CD2110FB-0822-4A87-A23A-1278CCC1C14D}" type="parTrans" cxnId="{AFF6B91C-3E3F-45C2-8554-2472A78B58AD}">
      <dgm:prSet/>
      <dgm:spPr/>
      <dgm:t>
        <a:bodyPr/>
        <a:lstStyle/>
        <a:p>
          <a:endParaRPr lang="es-MX" sz="2000" b="1"/>
        </a:p>
      </dgm:t>
    </dgm:pt>
    <dgm:pt modelId="{151293A2-F2C4-405F-B537-C1CE84FB9565}" type="sibTrans" cxnId="{AFF6B91C-3E3F-45C2-8554-2472A78B58AD}">
      <dgm:prSet/>
      <dgm:spPr/>
      <dgm:t>
        <a:bodyPr/>
        <a:lstStyle/>
        <a:p>
          <a:endParaRPr lang="es-MX" sz="2000" b="1"/>
        </a:p>
      </dgm:t>
    </dgm:pt>
    <dgm:pt modelId="{FFABE3C0-777E-4250-B324-7920E86B1834}">
      <dgm:prSet phldrT="[Texto]" custT="1"/>
      <dgm:spPr/>
      <dgm:t>
        <a:bodyPr/>
        <a:lstStyle/>
        <a:p>
          <a:r>
            <a:rPr lang="es-MX" sz="600" b="1"/>
            <a:t>Sociales</a:t>
          </a:r>
        </a:p>
      </dgm:t>
    </dgm:pt>
    <dgm:pt modelId="{9E8DBFE8-45D8-4A73-9526-9133526724F6}" type="parTrans" cxnId="{2AC043A0-8F87-4CDF-8975-FEFB95F5880A}">
      <dgm:prSet/>
      <dgm:spPr/>
      <dgm:t>
        <a:bodyPr/>
        <a:lstStyle/>
        <a:p>
          <a:endParaRPr lang="es-MX" sz="2000" b="1"/>
        </a:p>
      </dgm:t>
    </dgm:pt>
    <dgm:pt modelId="{03C43490-3AF2-4128-95A6-6FD94EF53B1E}" type="sibTrans" cxnId="{2AC043A0-8F87-4CDF-8975-FEFB95F5880A}">
      <dgm:prSet/>
      <dgm:spPr/>
      <dgm:t>
        <a:bodyPr/>
        <a:lstStyle/>
        <a:p>
          <a:endParaRPr lang="es-MX" sz="2000" b="1"/>
        </a:p>
      </dgm:t>
    </dgm:pt>
    <dgm:pt modelId="{7C0D55EA-47C3-4BDD-9885-4200DFA2A323}" type="pres">
      <dgm:prSet presAssocID="{3146B5F2-69BC-4618-A9C9-90FBD7D7BD4E}" presName="Name0" presStyleCnt="0">
        <dgm:presLayoutVars>
          <dgm:chMax val="1"/>
          <dgm:dir/>
          <dgm:animLvl val="ctr"/>
          <dgm:resizeHandles val="exact"/>
        </dgm:presLayoutVars>
      </dgm:prSet>
      <dgm:spPr/>
    </dgm:pt>
    <dgm:pt modelId="{846CCEEC-4B1B-445A-B52A-0C75D8F07C46}" type="pres">
      <dgm:prSet presAssocID="{B65EC0CA-AEE8-4203-B264-756D0B3FE485}" presName="centerShape" presStyleLbl="node0" presStyleIdx="0" presStyleCnt="1"/>
      <dgm:spPr/>
    </dgm:pt>
    <dgm:pt modelId="{2711D9B8-9349-483F-9BE8-1863D2CAB20D}" type="pres">
      <dgm:prSet presAssocID="{B30A0AB5-89E5-4B8F-B6B5-DBC52D32202F}" presName="node" presStyleLbl="node1" presStyleIdx="0" presStyleCnt="4">
        <dgm:presLayoutVars>
          <dgm:bulletEnabled val="1"/>
        </dgm:presLayoutVars>
      </dgm:prSet>
      <dgm:spPr/>
    </dgm:pt>
    <dgm:pt modelId="{A3DFD659-955D-4243-885B-0E823AFB164B}" type="pres">
      <dgm:prSet presAssocID="{B30A0AB5-89E5-4B8F-B6B5-DBC52D32202F}" presName="dummy" presStyleCnt="0"/>
      <dgm:spPr/>
    </dgm:pt>
    <dgm:pt modelId="{23FFE5C5-9F1A-4572-9B4F-72C35238A498}" type="pres">
      <dgm:prSet presAssocID="{3B89F975-06E5-458B-B47A-149F747FBC24}" presName="sibTrans" presStyleLbl="sibTrans2D1" presStyleIdx="0" presStyleCnt="4"/>
      <dgm:spPr/>
    </dgm:pt>
    <dgm:pt modelId="{F77C3FB6-A87F-40D9-AD9C-0C2A1D759463}" type="pres">
      <dgm:prSet presAssocID="{0E2DDCDB-50AA-471D-BD56-E13F3190E7ED}" presName="node" presStyleLbl="node1" presStyleIdx="1" presStyleCnt="4">
        <dgm:presLayoutVars>
          <dgm:bulletEnabled val="1"/>
        </dgm:presLayoutVars>
      </dgm:prSet>
      <dgm:spPr/>
    </dgm:pt>
    <dgm:pt modelId="{BE01ECE8-4E93-4C0E-8AB1-95050DB1ADE2}" type="pres">
      <dgm:prSet presAssocID="{0E2DDCDB-50AA-471D-BD56-E13F3190E7ED}" presName="dummy" presStyleCnt="0"/>
      <dgm:spPr/>
    </dgm:pt>
    <dgm:pt modelId="{319E4502-21A3-49EF-96B4-4A0E3D39F82A}" type="pres">
      <dgm:prSet presAssocID="{D9A033D3-E65F-4656-A3CD-2E9AE26E1F9B}" presName="sibTrans" presStyleLbl="sibTrans2D1" presStyleIdx="1" presStyleCnt="4"/>
      <dgm:spPr/>
    </dgm:pt>
    <dgm:pt modelId="{564EB325-C92C-436C-9DE3-61B5A65D945C}" type="pres">
      <dgm:prSet presAssocID="{11A55A59-6425-4FCF-A0CF-080A1B54FD1E}" presName="node" presStyleLbl="node1" presStyleIdx="2" presStyleCnt="4">
        <dgm:presLayoutVars>
          <dgm:bulletEnabled val="1"/>
        </dgm:presLayoutVars>
      </dgm:prSet>
      <dgm:spPr/>
    </dgm:pt>
    <dgm:pt modelId="{177CA587-6FA4-41B8-B5D6-60CE2BC9A182}" type="pres">
      <dgm:prSet presAssocID="{11A55A59-6425-4FCF-A0CF-080A1B54FD1E}" presName="dummy" presStyleCnt="0"/>
      <dgm:spPr/>
    </dgm:pt>
    <dgm:pt modelId="{FEE153DC-E224-441D-B0DD-23EC1D8A8A0E}" type="pres">
      <dgm:prSet presAssocID="{151293A2-F2C4-405F-B537-C1CE84FB9565}" presName="sibTrans" presStyleLbl="sibTrans2D1" presStyleIdx="2" presStyleCnt="4"/>
      <dgm:spPr/>
    </dgm:pt>
    <dgm:pt modelId="{0615613D-41B8-46D7-B64D-0E89DA00521C}" type="pres">
      <dgm:prSet presAssocID="{FFABE3C0-777E-4250-B324-7920E86B1834}" presName="node" presStyleLbl="node1" presStyleIdx="3" presStyleCnt="4">
        <dgm:presLayoutVars>
          <dgm:bulletEnabled val="1"/>
        </dgm:presLayoutVars>
      </dgm:prSet>
      <dgm:spPr/>
    </dgm:pt>
    <dgm:pt modelId="{CE6D8A4F-FF69-4D43-9AC7-CFE009D644C7}" type="pres">
      <dgm:prSet presAssocID="{FFABE3C0-777E-4250-B324-7920E86B1834}" presName="dummy" presStyleCnt="0"/>
      <dgm:spPr/>
    </dgm:pt>
    <dgm:pt modelId="{079BC921-9429-4871-B535-E8FB0DD2F97B}" type="pres">
      <dgm:prSet presAssocID="{03C43490-3AF2-4128-95A6-6FD94EF53B1E}" presName="sibTrans" presStyleLbl="sibTrans2D1" presStyleIdx="3" presStyleCnt="4"/>
      <dgm:spPr/>
    </dgm:pt>
  </dgm:ptLst>
  <dgm:cxnLst>
    <dgm:cxn modelId="{66537213-FC01-4F73-A874-CC1ED7714FED}" type="presOf" srcId="{FFABE3C0-777E-4250-B324-7920E86B1834}" destId="{0615613D-41B8-46D7-B64D-0E89DA00521C}" srcOrd="0" destOrd="0" presId="urn:microsoft.com/office/officeart/2005/8/layout/radial6"/>
    <dgm:cxn modelId="{AFF6B91C-3E3F-45C2-8554-2472A78B58AD}" srcId="{B65EC0CA-AEE8-4203-B264-756D0B3FE485}" destId="{11A55A59-6425-4FCF-A0CF-080A1B54FD1E}" srcOrd="2" destOrd="0" parTransId="{CD2110FB-0822-4A87-A23A-1278CCC1C14D}" sibTransId="{151293A2-F2C4-405F-B537-C1CE84FB9565}"/>
    <dgm:cxn modelId="{E2053F1E-521D-4ACC-85CE-EC57189FD593}" type="presOf" srcId="{3B89F975-06E5-458B-B47A-149F747FBC24}" destId="{23FFE5C5-9F1A-4572-9B4F-72C35238A498}" srcOrd="0" destOrd="0" presId="urn:microsoft.com/office/officeart/2005/8/layout/radial6"/>
    <dgm:cxn modelId="{3EE88720-34CB-4403-BF77-462409F9F222}" type="presOf" srcId="{11A55A59-6425-4FCF-A0CF-080A1B54FD1E}" destId="{564EB325-C92C-436C-9DE3-61B5A65D945C}" srcOrd="0" destOrd="0" presId="urn:microsoft.com/office/officeart/2005/8/layout/radial6"/>
    <dgm:cxn modelId="{58483536-96E9-48D2-BB68-EAD39E8B806E}" type="presOf" srcId="{D9A033D3-E65F-4656-A3CD-2E9AE26E1F9B}" destId="{319E4502-21A3-49EF-96B4-4A0E3D39F82A}" srcOrd="0" destOrd="0" presId="urn:microsoft.com/office/officeart/2005/8/layout/radial6"/>
    <dgm:cxn modelId="{F6FF266E-BD4B-42E1-9E7D-314403F8160D}" type="presOf" srcId="{0E2DDCDB-50AA-471D-BD56-E13F3190E7ED}" destId="{F77C3FB6-A87F-40D9-AD9C-0C2A1D759463}" srcOrd="0" destOrd="0" presId="urn:microsoft.com/office/officeart/2005/8/layout/radial6"/>
    <dgm:cxn modelId="{0BE0D753-AF2D-4924-84BA-0655A2CEB9E3}" type="presOf" srcId="{151293A2-F2C4-405F-B537-C1CE84FB9565}" destId="{FEE153DC-E224-441D-B0DD-23EC1D8A8A0E}" srcOrd="0" destOrd="0" presId="urn:microsoft.com/office/officeart/2005/8/layout/radial6"/>
    <dgm:cxn modelId="{67C75756-685C-46B2-BDA7-A35B0E1D1EA1}" srcId="{3146B5F2-69BC-4618-A9C9-90FBD7D7BD4E}" destId="{B65EC0CA-AEE8-4203-B264-756D0B3FE485}" srcOrd="0" destOrd="0" parTransId="{926B2E2A-56BC-4492-B0AF-3512948A1C2B}" sibTransId="{A7B39C49-BAAF-40E2-8545-4C73FDDAFC12}"/>
    <dgm:cxn modelId="{28826077-41A8-4CB4-9369-EE3B97D48E7A}" srcId="{B65EC0CA-AEE8-4203-B264-756D0B3FE485}" destId="{B30A0AB5-89E5-4B8F-B6B5-DBC52D32202F}" srcOrd="0" destOrd="0" parTransId="{B0595E3C-DB98-411C-8B24-EFA415AAE1C0}" sibTransId="{3B89F975-06E5-458B-B47A-149F747FBC24}"/>
    <dgm:cxn modelId="{308FFD88-F05C-49BE-9998-B451E37737A3}" srcId="{B65EC0CA-AEE8-4203-B264-756D0B3FE485}" destId="{0E2DDCDB-50AA-471D-BD56-E13F3190E7ED}" srcOrd="1" destOrd="0" parTransId="{06D5FDAF-3F14-4954-9C43-7C4202593D49}" sibTransId="{D9A033D3-E65F-4656-A3CD-2E9AE26E1F9B}"/>
    <dgm:cxn modelId="{2AC043A0-8F87-4CDF-8975-FEFB95F5880A}" srcId="{B65EC0CA-AEE8-4203-B264-756D0B3FE485}" destId="{FFABE3C0-777E-4250-B324-7920E86B1834}" srcOrd="3" destOrd="0" parTransId="{9E8DBFE8-45D8-4A73-9526-9133526724F6}" sibTransId="{03C43490-3AF2-4128-95A6-6FD94EF53B1E}"/>
    <dgm:cxn modelId="{3A6AB5A6-0F5F-4DF1-8AA5-7D72D04516A1}" type="presOf" srcId="{B65EC0CA-AEE8-4203-B264-756D0B3FE485}" destId="{846CCEEC-4B1B-445A-B52A-0C75D8F07C46}" srcOrd="0" destOrd="0" presId="urn:microsoft.com/office/officeart/2005/8/layout/radial6"/>
    <dgm:cxn modelId="{42405DD7-5143-43CF-B451-4E355258AC74}" type="presOf" srcId="{3146B5F2-69BC-4618-A9C9-90FBD7D7BD4E}" destId="{7C0D55EA-47C3-4BDD-9885-4200DFA2A323}" srcOrd="0" destOrd="0" presId="urn:microsoft.com/office/officeart/2005/8/layout/radial6"/>
    <dgm:cxn modelId="{B42E8AE0-BE88-4E76-ACA1-8D23ABEA84A0}" type="presOf" srcId="{B30A0AB5-89E5-4B8F-B6B5-DBC52D32202F}" destId="{2711D9B8-9349-483F-9BE8-1863D2CAB20D}" srcOrd="0" destOrd="0" presId="urn:microsoft.com/office/officeart/2005/8/layout/radial6"/>
    <dgm:cxn modelId="{71F8DBFC-CD6D-44CF-B7A9-7BF66C79561E}" type="presOf" srcId="{03C43490-3AF2-4128-95A6-6FD94EF53B1E}" destId="{079BC921-9429-4871-B535-E8FB0DD2F97B}" srcOrd="0" destOrd="0" presId="urn:microsoft.com/office/officeart/2005/8/layout/radial6"/>
    <dgm:cxn modelId="{21D98A18-B847-4BA5-BD53-3F83EB8FA8BF}" type="presParOf" srcId="{7C0D55EA-47C3-4BDD-9885-4200DFA2A323}" destId="{846CCEEC-4B1B-445A-B52A-0C75D8F07C46}" srcOrd="0" destOrd="0" presId="urn:microsoft.com/office/officeart/2005/8/layout/radial6"/>
    <dgm:cxn modelId="{2FF56E96-ACFE-4436-8E38-4F33E66B6A83}" type="presParOf" srcId="{7C0D55EA-47C3-4BDD-9885-4200DFA2A323}" destId="{2711D9B8-9349-483F-9BE8-1863D2CAB20D}" srcOrd="1" destOrd="0" presId="urn:microsoft.com/office/officeart/2005/8/layout/radial6"/>
    <dgm:cxn modelId="{D7683395-C36B-4DDB-90EF-258BF4820D46}" type="presParOf" srcId="{7C0D55EA-47C3-4BDD-9885-4200DFA2A323}" destId="{A3DFD659-955D-4243-885B-0E823AFB164B}" srcOrd="2" destOrd="0" presId="urn:microsoft.com/office/officeart/2005/8/layout/radial6"/>
    <dgm:cxn modelId="{5AE6784E-A28C-4DD9-9C6C-AA9F4429404A}" type="presParOf" srcId="{7C0D55EA-47C3-4BDD-9885-4200DFA2A323}" destId="{23FFE5C5-9F1A-4572-9B4F-72C35238A498}" srcOrd="3" destOrd="0" presId="urn:microsoft.com/office/officeart/2005/8/layout/radial6"/>
    <dgm:cxn modelId="{243D1F22-725A-48E7-80F8-1949795DAF6B}" type="presParOf" srcId="{7C0D55EA-47C3-4BDD-9885-4200DFA2A323}" destId="{F77C3FB6-A87F-40D9-AD9C-0C2A1D759463}" srcOrd="4" destOrd="0" presId="urn:microsoft.com/office/officeart/2005/8/layout/radial6"/>
    <dgm:cxn modelId="{24E6CA9B-66BB-49E9-83B5-24063722BD62}" type="presParOf" srcId="{7C0D55EA-47C3-4BDD-9885-4200DFA2A323}" destId="{BE01ECE8-4E93-4C0E-8AB1-95050DB1ADE2}" srcOrd="5" destOrd="0" presId="urn:microsoft.com/office/officeart/2005/8/layout/radial6"/>
    <dgm:cxn modelId="{519BF824-5F92-4D59-A89F-205DF0B981D1}" type="presParOf" srcId="{7C0D55EA-47C3-4BDD-9885-4200DFA2A323}" destId="{319E4502-21A3-49EF-96B4-4A0E3D39F82A}" srcOrd="6" destOrd="0" presId="urn:microsoft.com/office/officeart/2005/8/layout/radial6"/>
    <dgm:cxn modelId="{52452BA8-D6A9-4FC6-8472-40233261FDD8}" type="presParOf" srcId="{7C0D55EA-47C3-4BDD-9885-4200DFA2A323}" destId="{564EB325-C92C-436C-9DE3-61B5A65D945C}" srcOrd="7" destOrd="0" presId="urn:microsoft.com/office/officeart/2005/8/layout/radial6"/>
    <dgm:cxn modelId="{F8F5F6DC-6A8F-437D-A93D-F749EDE74427}" type="presParOf" srcId="{7C0D55EA-47C3-4BDD-9885-4200DFA2A323}" destId="{177CA587-6FA4-41B8-B5D6-60CE2BC9A182}" srcOrd="8" destOrd="0" presId="urn:microsoft.com/office/officeart/2005/8/layout/radial6"/>
    <dgm:cxn modelId="{2861A422-CF33-499B-BCF8-E6BD30F9CEE0}" type="presParOf" srcId="{7C0D55EA-47C3-4BDD-9885-4200DFA2A323}" destId="{FEE153DC-E224-441D-B0DD-23EC1D8A8A0E}" srcOrd="9" destOrd="0" presId="urn:microsoft.com/office/officeart/2005/8/layout/radial6"/>
    <dgm:cxn modelId="{DD296A93-2128-4981-B236-5B53DD4FD440}" type="presParOf" srcId="{7C0D55EA-47C3-4BDD-9885-4200DFA2A323}" destId="{0615613D-41B8-46D7-B64D-0E89DA00521C}" srcOrd="10" destOrd="0" presId="urn:microsoft.com/office/officeart/2005/8/layout/radial6"/>
    <dgm:cxn modelId="{7F9A67E0-DB47-4D23-936C-DB2F5C6B31BE}" type="presParOf" srcId="{7C0D55EA-47C3-4BDD-9885-4200DFA2A323}" destId="{CE6D8A4F-FF69-4D43-9AC7-CFE009D644C7}" srcOrd="11" destOrd="0" presId="urn:microsoft.com/office/officeart/2005/8/layout/radial6"/>
    <dgm:cxn modelId="{16718CE5-C8E7-4F57-A740-E5B27A3C5BC3}" type="presParOf" srcId="{7C0D55EA-47C3-4BDD-9885-4200DFA2A323}" destId="{079BC921-9429-4871-B535-E8FB0DD2F97B}" srcOrd="12" destOrd="0" presId="urn:microsoft.com/office/officeart/2005/8/layout/radial6"/>
  </dgm:cxnLst>
  <dgm:bg>
    <a:pattFill prst="pct5">
      <a:fgClr>
        <a:schemeClr val="accent1"/>
      </a:fgClr>
      <a:bgClr>
        <a:schemeClr val="bg1"/>
      </a:bgClr>
    </a:pattFill>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9BC921-9429-4871-B535-E8FB0DD2F97B}">
      <dsp:nvSpPr>
        <dsp:cNvPr id="0" name=""/>
        <dsp:cNvSpPr/>
      </dsp:nvSpPr>
      <dsp:spPr>
        <a:xfrm>
          <a:off x="1903411" y="253834"/>
          <a:ext cx="1694206" cy="1694206"/>
        </a:xfrm>
        <a:prstGeom prst="blockArc">
          <a:avLst>
            <a:gd name="adj1" fmla="val 10800000"/>
            <a:gd name="adj2" fmla="val 16200000"/>
            <a:gd name="adj3" fmla="val 4643"/>
          </a:avLst>
        </a:prstGeom>
        <a:gradFill rotWithShape="0">
          <a:gsLst>
            <a:gs pos="0">
              <a:schemeClr val="accent4">
                <a:shade val="90000"/>
                <a:hueOff val="-108783"/>
                <a:satOff val="-2965"/>
                <a:lumOff val="16025"/>
                <a:alphaOff val="0"/>
                <a:shade val="51000"/>
                <a:satMod val="130000"/>
              </a:schemeClr>
            </a:gs>
            <a:gs pos="80000">
              <a:schemeClr val="accent4">
                <a:shade val="90000"/>
                <a:hueOff val="-108783"/>
                <a:satOff val="-2965"/>
                <a:lumOff val="16025"/>
                <a:alphaOff val="0"/>
                <a:shade val="93000"/>
                <a:satMod val="130000"/>
              </a:schemeClr>
            </a:gs>
            <a:gs pos="100000">
              <a:schemeClr val="accent4">
                <a:shade val="90000"/>
                <a:hueOff val="-108783"/>
                <a:satOff val="-2965"/>
                <a:lumOff val="1602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EE153DC-E224-441D-B0DD-23EC1D8A8A0E}">
      <dsp:nvSpPr>
        <dsp:cNvPr id="0" name=""/>
        <dsp:cNvSpPr/>
      </dsp:nvSpPr>
      <dsp:spPr>
        <a:xfrm>
          <a:off x="1903411" y="253834"/>
          <a:ext cx="1694206" cy="1694206"/>
        </a:xfrm>
        <a:prstGeom prst="blockArc">
          <a:avLst>
            <a:gd name="adj1" fmla="val 5400000"/>
            <a:gd name="adj2" fmla="val 10800000"/>
            <a:gd name="adj3" fmla="val 4643"/>
          </a:avLst>
        </a:prstGeom>
        <a:gradFill rotWithShape="0">
          <a:gsLst>
            <a:gs pos="0">
              <a:schemeClr val="accent4">
                <a:shade val="90000"/>
                <a:hueOff val="-217566"/>
                <a:satOff val="-5929"/>
                <a:lumOff val="32051"/>
                <a:alphaOff val="0"/>
                <a:shade val="51000"/>
                <a:satMod val="130000"/>
              </a:schemeClr>
            </a:gs>
            <a:gs pos="80000">
              <a:schemeClr val="accent4">
                <a:shade val="90000"/>
                <a:hueOff val="-217566"/>
                <a:satOff val="-5929"/>
                <a:lumOff val="32051"/>
                <a:alphaOff val="0"/>
                <a:shade val="93000"/>
                <a:satMod val="130000"/>
              </a:schemeClr>
            </a:gs>
            <a:gs pos="100000">
              <a:schemeClr val="accent4">
                <a:shade val="90000"/>
                <a:hueOff val="-217566"/>
                <a:satOff val="-5929"/>
                <a:lumOff val="3205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319E4502-21A3-49EF-96B4-4A0E3D39F82A}">
      <dsp:nvSpPr>
        <dsp:cNvPr id="0" name=""/>
        <dsp:cNvSpPr/>
      </dsp:nvSpPr>
      <dsp:spPr>
        <a:xfrm>
          <a:off x="1903411" y="253834"/>
          <a:ext cx="1694206" cy="1694206"/>
        </a:xfrm>
        <a:prstGeom prst="blockArc">
          <a:avLst>
            <a:gd name="adj1" fmla="val 0"/>
            <a:gd name="adj2" fmla="val 5400000"/>
            <a:gd name="adj3" fmla="val 4643"/>
          </a:avLst>
        </a:prstGeom>
        <a:gradFill rotWithShape="0">
          <a:gsLst>
            <a:gs pos="0">
              <a:schemeClr val="accent4">
                <a:shade val="90000"/>
                <a:hueOff val="-108783"/>
                <a:satOff val="-2965"/>
                <a:lumOff val="16025"/>
                <a:alphaOff val="0"/>
                <a:shade val="51000"/>
                <a:satMod val="130000"/>
              </a:schemeClr>
            </a:gs>
            <a:gs pos="80000">
              <a:schemeClr val="accent4">
                <a:shade val="90000"/>
                <a:hueOff val="-108783"/>
                <a:satOff val="-2965"/>
                <a:lumOff val="16025"/>
                <a:alphaOff val="0"/>
                <a:shade val="93000"/>
                <a:satMod val="130000"/>
              </a:schemeClr>
            </a:gs>
            <a:gs pos="100000">
              <a:schemeClr val="accent4">
                <a:shade val="90000"/>
                <a:hueOff val="-108783"/>
                <a:satOff val="-2965"/>
                <a:lumOff val="1602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3FFE5C5-9F1A-4572-9B4F-72C35238A498}">
      <dsp:nvSpPr>
        <dsp:cNvPr id="0" name=""/>
        <dsp:cNvSpPr/>
      </dsp:nvSpPr>
      <dsp:spPr>
        <a:xfrm>
          <a:off x="1903411" y="253834"/>
          <a:ext cx="1694206" cy="1694206"/>
        </a:xfrm>
        <a:prstGeom prst="blockArc">
          <a:avLst>
            <a:gd name="adj1" fmla="val 16200000"/>
            <a:gd name="adj2" fmla="val 0"/>
            <a:gd name="adj3" fmla="val 4643"/>
          </a:avLst>
        </a:prstGeom>
        <a:gradFill rotWithShape="0">
          <a:gsLst>
            <a:gs pos="0">
              <a:schemeClr val="accent4">
                <a:shade val="90000"/>
                <a:hueOff val="0"/>
                <a:satOff val="0"/>
                <a:lumOff val="0"/>
                <a:alphaOff val="0"/>
                <a:shade val="51000"/>
                <a:satMod val="130000"/>
              </a:schemeClr>
            </a:gs>
            <a:gs pos="80000">
              <a:schemeClr val="accent4">
                <a:shade val="90000"/>
                <a:hueOff val="0"/>
                <a:satOff val="0"/>
                <a:lumOff val="0"/>
                <a:alphaOff val="0"/>
                <a:shade val="93000"/>
                <a:satMod val="130000"/>
              </a:schemeClr>
            </a:gs>
            <a:gs pos="100000">
              <a:schemeClr val="accent4">
                <a:shade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46CCEEC-4B1B-445A-B52A-0C75D8F07C46}">
      <dsp:nvSpPr>
        <dsp:cNvPr id="0" name=""/>
        <dsp:cNvSpPr/>
      </dsp:nvSpPr>
      <dsp:spPr>
        <a:xfrm>
          <a:off x="2360366" y="710788"/>
          <a:ext cx="780297" cy="780297"/>
        </a:xfrm>
        <a:prstGeom prst="ellipse">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s-MX" sz="700" b="1" kern="1200"/>
            <a:t>ENFOQUES PERMANENCIA</a:t>
          </a:r>
        </a:p>
      </dsp:txBody>
      <dsp:txXfrm>
        <a:off x="2474638" y="825060"/>
        <a:ext cx="551753" cy="551753"/>
      </dsp:txXfrm>
    </dsp:sp>
    <dsp:sp modelId="{2711D9B8-9349-483F-9BE8-1863D2CAB20D}">
      <dsp:nvSpPr>
        <dsp:cNvPr id="0" name=""/>
        <dsp:cNvSpPr/>
      </dsp:nvSpPr>
      <dsp:spPr>
        <a:xfrm>
          <a:off x="2477410" y="393"/>
          <a:ext cx="546208" cy="546208"/>
        </a:xfrm>
        <a:prstGeom prst="ellipse">
          <a:avLst/>
        </a:prstGeom>
        <a:gradFill rotWithShape="0">
          <a:gsLst>
            <a:gs pos="0">
              <a:schemeClr val="accent4">
                <a:shade val="50000"/>
                <a:hueOff val="0"/>
                <a:satOff val="0"/>
                <a:lumOff val="0"/>
                <a:alphaOff val="0"/>
                <a:shade val="51000"/>
                <a:satMod val="130000"/>
              </a:schemeClr>
            </a:gs>
            <a:gs pos="80000">
              <a:schemeClr val="accent4">
                <a:shade val="50000"/>
                <a:hueOff val="0"/>
                <a:satOff val="0"/>
                <a:lumOff val="0"/>
                <a:alphaOff val="0"/>
                <a:shade val="93000"/>
                <a:satMod val="130000"/>
              </a:schemeClr>
            </a:gs>
            <a:gs pos="100000">
              <a:schemeClr val="accent4">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b="1" kern="1200"/>
            <a:t>Académicos</a:t>
          </a:r>
        </a:p>
      </dsp:txBody>
      <dsp:txXfrm>
        <a:off x="2557400" y="80383"/>
        <a:ext cx="386228" cy="386228"/>
      </dsp:txXfrm>
    </dsp:sp>
    <dsp:sp modelId="{F77C3FB6-A87F-40D9-AD9C-0C2A1D759463}">
      <dsp:nvSpPr>
        <dsp:cNvPr id="0" name=""/>
        <dsp:cNvSpPr/>
      </dsp:nvSpPr>
      <dsp:spPr>
        <a:xfrm>
          <a:off x="3304850" y="827833"/>
          <a:ext cx="546208" cy="546208"/>
        </a:xfrm>
        <a:prstGeom prst="ellipse">
          <a:avLst/>
        </a:prstGeom>
        <a:gradFill rotWithShape="0">
          <a:gsLst>
            <a:gs pos="0">
              <a:schemeClr val="accent4">
                <a:shade val="50000"/>
                <a:hueOff val="-104717"/>
                <a:satOff val="-3169"/>
                <a:lumOff val="20806"/>
                <a:alphaOff val="0"/>
                <a:shade val="51000"/>
                <a:satMod val="130000"/>
              </a:schemeClr>
            </a:gs>
            <a:gs pos="80000">
              <a:schemeClr val="accent4">
                <a:shade val="50000"/>
                <a:hueOff val="-104717"/>
                <a:satOff val="-3169"/>
                <a:lumOff val="20806"/>
                <a:alphaOff val="0"/>
                <a:shade val="93000"/>
                <a:satMod val="130000"/>
              </a:schemeClr>
            </a:gs>
            <a:gs pos="100000">
              <a:schemeClr val="accent4">
                <a:shade val="50000"/>
                <a:hueOff val="-104717"/>
                <a:satOff val="-3169"/>
                <a:lumOff val="2080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b="1" kern="1200"/>
            <a:t>Personales</a:t>
          </a:r>
        </a:p>
      </dsp:txBody>
      <dsp:txXfrm>
        <a:off x="3384840" y="907823"/>
        <a:ext cx="386228" cy="386228"/>
      </dsp:txXfrm>
    </dsp:sp>
    <dsp:sp modelId="{564EB325-C92C-436C-9DE3-61B5A65D945C}">
      <dsp:nvSpPr>
        <dsp:cNvPr id="0" name=""/>
        <dsp:cNvSpPr/>
      </dsp:nvSpPr>
      <dsp:spPr>
        <a:xfrm>
          <a:off x="2477410" y="1655272"/>
          <a:ext cx="546208" cy="546208"/>
        </a:xfrm>
        <a:prstGeom prst="ellipse">
          <a:avLst/>
        </a:prstGeom>
        <a:gradFill rotWithShape="0">
          <a:gsLst>
            <a:gs pos="0">
              <a:schemeClr val="accent4">
                <a:shade val="50000"/>
                <a:hueOff val="-209434"/>
                <a:satOff val="-6337"/>
                <a:lumOff val="41612"/>
                <a:alphaOff val="0"/>
                <a:shade val="51000"/>
                <a:satMod val="130000"/>
              </a:schemeClr>
            </a:gs>
            <a:gs pos="80000">
              <a:schemeClr val="accent4">
                <a:shade val="50000"/>
                <a:hueOff val="-209434"/>
                <a:satOff val="-6337"/>
                <a:lumOff val="41612"/>
                <a:alphaOff val="0"/>
                <a:shade val="93000"/>
                <a:satMod val="130000"/>
              </a:schemeClr>
            </a:gs>
            <a:gs pos="100000">
              <a:schemeClr val="accent4">
                <a:shade val="50000"/>
                <a:hueOff val="-209434"/>
                <a:satOff val="-6337"/>
                <a:lumOff val="4161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b="1" kern="1200"/>
            <a:t>Económico</a:t>
          </a:r>
        </a:p>
      </dsp:txBody>
      <dsp:txXfrm>
        <a:off x="2557400" y="1735262"/>
        <a:ext cx="386228" cy="386228"/>
      </dsp:txXfrm>
    </dsp:sp>
    <dsp:sp modelId="{0615613D-41B8-46D7-B64D-0E89DA00521C}">
      <dsp:nvSpPr>
        <dsp:cNvPr id="0" name=""/>
        <dsp:cNvSpPr/>
      </dsp:nvSpPr>
      <dsp:spPr>
        <a:xfrm>
          <a:off x="1649971" y="827833"/>
          <a:ext cx="546208" cy="546208"/>
        </a:xfrm>
        <a:prstGeom prst="ellipse">
          <a:avLst/>
        </a:prstGeom>
        <a:gradFill rotWithShape="0">
          <a:gsLst>
            <a:gs pos="0">
              <a:schemeClr val="accent4">
                <a:shade val="50000"/>
                <a:hueOff val="-104717"/>
                <a:satOff val="-3169"/>
                <a:lumOff val="20806"/>
                <a:alphaOff val="0"/>
                <a:shade val="51000"/>
                <a:satMod val="130000"/>
              </a:schemeClr>
            </a:gs>
            <a:gs pos="80000">
              <a:schemeClr val="accent4">
                <a:shade val="50000"/>
                <a:hueOff val="-104717"/>
                <a:satOff val="-3169"/>
                <a:lumOff val="20806"/>
                <a:alphaOff val="0"/>
                <a:shade val="93000"/>
                <a:satMod val="130000"/>
              </a:schemeClr>
            </a:gs>
            <a:gs pos="100000">
              <a:schemeClr val="accent4">
                <a:shade val="50000"/>
                <a:hueOff val="-104717"/>
                <a:satOff val="-3169"/>
                <a:lumOff val="2080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b="1" kern="1200"/>
            <a:t>Sociales</a:t>
          </a:r>
        </a:p>
      </dsp:txBody>
      <dsp:txXfrm>
        <a:off x="1729961" y="907823"/>
        <a:ext cx="386228" cy="38622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Mor12</b:Tag>
    <b:SourceType>Book</b:SourceType>
    <b:Guid>{5A728189-B8A1-4278-984E-7B95906365EB}</b:Guid>
    <b:Author>
      <b:Author>
        <b:NameList>
          <b:Person>
            <b:Last>Morales</b:Last>
            <b:First>Tania</b:First>
          </b:Person>
        </b:NameList>
      </b:Author>
    </b:Author>
    <b:Title>Educación a distancia. Teoría y práctica.</b:Title>
    <b:Year>2012</b:Year>
    <b:City>México</b:City>
    <b:Publisher>Universidad Autónoma del Estado de México</b:Publisher>
    <b:RefOrder>11</b:RefOrder>
  </b:Source>
  <b:Source>
    <b:Tag>Zub09</b:Tag>
    <b:SourceType>InternetSite</b:SourceType>
    <b:Guid>{77C7AD02-0B54-45C5-BE02-41AAF7C20EC6}</b:Guid>
    <b:Author>
      <b:Author>
        <b:NameList>
          <b:Person>
            <b:Last>Zubieta</b:Last>
            <b:First>Judith</b:First>
          </b:Person>
          <b:Person>
            <b:Last>Cervantes</b:Last>
            <b:First>Francisco</b:First>
          </b:Person>
          <b:Person>
            <b:Last>Rojas</b:Last>
            <b:First>Claudia</b:First>
          </b:Person>
        </b:NameList>
      </b:Author>
    </b:Author>
    <b:Title>La deserción y el rezago en la Educación Superior a Distancia</b:Title>
    <b:Year>2009</b:Year>
    <b:Month>Septiembre</b:Month>
    <b:Day>7</b:Day>
    <b:URL>http://www.cuaed.unam.mx/suayed/trabajo_social/suaed/Documentos/desercion.pdf</b:URL>
    <b:RefOrder>12</b:RefOrder>
  </b:Source>
  <b:Source>
    <b:Tag>Sec</b:Tag>
    <b:SourceType>Book</b:SourceType>
    <b:Guid>{49803DB1-81A6-4AF7-A288-E320E32D1C58}</b:Guid>
    <b:Title>Glosario de Educación Superior</b:Title>
    <b:City>México</b:City>
    <b:Author>
      <b:Author>
        <b:Corporate>Secretaría de Educación Superior</b:Corporate>
      </b:Author>
    </b:Author>
    <b:RefOrder>13</b:RefOrder>
  </b:Source>
  <b:Source>
    <b:Tag>SEP15</b:Tag>
    <b:SourceType>Book</b:SourceType>
    <b:Guid>{CB304F8C-AED3-4484-A7B6-97E3EDA9E66D}</b:Guid>
    <b:Author>
      <b:Author>
        <b:Corporate>SEP</b:Corporate>
      </b:Author>
    </b:Author>
    <b:Title>4o Informe de Labores 2015-2016</b:Title>
    <b:Year>2016</b:Year>
    <b:City>México</b:City>
    <b:RefOrder>2</b:RefOrder>
  </b:Source>
  <b:Source>
    <b:Tag>And11</b:Tag>
    <b:SourceType>JournalArticle</b:SourceType>
    <b:Guid>{EB970B8A-1D92-45BD-BBF6-9E71AAA4E05D}</b:Guid>
    <b:Author>
      <b:Author>
        <b:NameList>
          <b:Person>
            <b:Last>Andrade</b:Last>
            <b:First>Gustavo</b:First>
            <b:Middle>Esteban</b:Middle>
          </b:Person>
        </b:NameList>
      </b:Author>
    </b:Author>
    <b:Title>La educación superior pública a distancia en México. Sus principales desafíos y alternatiivas en el siglo XX</b:Title>
    <b:Year>2011</b:Year>
    <b:JournalName>Reencuentro</b:JournalName>
    <b:Pages>5</b:Pages>
    <b:RefOrder>14</b:RefOrder>
  </b:Source>
  <b:Source>
    <b:Tag>Gar12</b:Tag>
    <b:SourceType>Book</b:SourceType>
    <b:Guid>{36732D7D-7875-4713-827C-BDAD7D33340E}</b:Guid>
    <b:Author>
      <b:Author>
        <b:NameList>
          <b:Person>
            <b:Last>García</b:Last>
            <b:First>Cecilia</b:First>
          </b:Person>
        </b:NameList>
      </b:Author>
    </b:Author>
    <b:Title>Estudio del índice y factores que contribuyen a la deserción de los participantes en los cursos virtuales</b:Title>
    <b:Year>2012</b:Year>
    <b:City>Colombia</b:City>
    <b:Publisher>Universidad Nacional de Colombia</b:Publisher>
    <b:RefOrder>1</b:RefOrder>
  </b:Source>
  <b:Source>
    <b:Tag>Une</b:Tag>
    <b:SourceType>Book</b:SourceType>
    <b:Guid>{2232FBC4-1B41-4FE0-A85D-E236C1FC2EC5}</b:Guid>
    <b:Author>
      <b:Author>
        <b:NameList>
          <b:Person>
            <b:Last>Unesco-Iesalc</b:Last>
          </b:Person>
        </b:NameList>
      </b:Author>
    </b:Author>
    <b:RefOrder>15</b:RefOrder>
  </b:Source>
  <b:Source>
    <b:Tag>CIE08</b:Tag>
    <b:SourceType>Book</b:SourceType>
    <b:Guid>{D2F4ADAA-BBE1-47EA-941E-DBB8B478DCB2}</b:Guid>
    <b:Author>
      <b:Author>
        <b:Corporate>CIEES</b:Corporate>
      </b:Author>
    </b:Author>
    <b:Title>Metodología General del CIEES para la Evaluación de los Programas Educativos</b:Title>
    <b:Year>2008</b:Year>
    <b:City>México</b:City>
    <b:RefOrder>3</b:RefOrder>
  </b:Source>
  <b:Source>
    <b:Tag>Riv11</b:Tag>
    <b:SourceType>Book</b:SourceType>
    <b:Guid>{2024C660-E2EA-4919-9883-EB20DFA46D89}</b:Guid>
    <b:Author>
      <b:Author>
        <b:NameList>
          <b:Person>
            <b:Last>Rivera</b:Last>
            <b:First>Diana</b:First>
          </b:Person>
        </b:NameList>
      </b:Author>
    </b:Author>
    <b:Title>Factores que Inciden en la Retención o Deserción del Estudiante a Distancia</b:Title>
    <b:Year>2011</b:Year>
    <b:City>Estados Unidos</b:City>
    <b:Publisher>Nova Southeastern University</b:Publisher>
    <b:RefOrder>4</b:RefOrder>
  </b:Source>
  <b:Source>
    <b:Tag>Vel11</b:Tag>
    <b:SourceType>Book</b:SourceType>
    <b:Guid>{F76E13F0-C3D1-4CF8-809F-EB6B3EDE1582}</b:Guid>
    <b:Title>Acciones para Favorecer la Permanencia</b:Title>
    <b:Year>2011</b:Year>
    <b:City>Colombia</b:City>
    <b:Publisher>Unversidad de Antoquia</b:Publisher>
    <b:Author>
      <b:Author>
        <b:NameList>
          <b:Person>
            <b:Last>Velasquez</b:Last>
            <b:First>Melbin</b:First>
          </b:Person>
          <b:Person>
            <b:Last>Posada</b:Last>
            <b:First>Margarita</b:First>
          </b:Person>
          <b:Person>
            <b:Last>Gómez </b:Last>
            <b:First>Dora</b:First>
          </b:Person>
          <b:Person>
            <b:Last>López</b:Last>
            <b:First> Nestor</b:First>
          </b:Person>
          <b:Person>
            <b:Last>Vallejo</b:Last>
            <b:First>Fabio</b:First>
          </b:Person>
        </b:NameList>
      </b:Author>
    </b:Author>
    <b:RefOrder>7</b:RefOrder>
  </b:Source>
  <b:Source>
    <b:Tag>CED16</b:Tag>
    <b:SourceType>Book</b:SourceType>
    <b:Guid>{4CCA017E-E5FF-4757-95FC-DA6E411E5901}</b:Guid>
    <b:Author>
      <b:Author>
        <b:Corporate>CEDES</b:Corporate>
      </b:Author>
    </b:Author>
    <b:Title>Serie Histórica 2009-2015</b:Title>
    <b:Year>2016</b:Year>
    <b:City>México</b:City>
    <b:Publisher>Universidad Autónoma de Chiapas</b:Publisher>
    <b:RefOrder>6</b:RefOrder>
  </b:Source>
  <b:Source>
    <b:Tag>Aga10</b:Tag>
    <b:SourceType>Book</b:SourceType>
    <b:Guid>{7AB75644-B24E-4B92-9C73-AF1B7D96754A}</b:Guid>
    <b:Author>
      <b:Author>
        <b:NameList>
          <b:Person>
            <b:Last>Agamez Tano</b:Last>
            <b:First>Petrona</b:First>
          </b:Person>
        </b:NameList>
      </b:Author>
    </b:Author>
    <b:Title>"Análisis de Confiabilidad del Cuestionario de Retención y resultados de aplicación en estudiantes del Cead José Acevedo y Gómez de la UNAD, período 2009</b:Title>
    <b:Year>2010</b:Year>
    <b:City>Colombia</b:City>
    <b:Publisher>Universidad Nacional Abierta y a Distancia</b:Publisher>
    <b:RefOrder>16</b:RefOrder>
  </b:Source>
  <b:Source>
    <b:Tag>Him07</b:Tag>
    <b:SourceType>Book</b:SourceType>
    <b:Guid>{F85AF1B2-CC30-4915-85B9-94637C335BB1}</b:Guid>
    <b:Author>
      <b:Author>
        <b:NameList>
          <b:Person>
            <b:Last>Himmel</b:Last>
            <b:First>Erika</b:First>
          </b:Person>
        </b:NameList>
      </b:Author>
    </b:Author>
    <b:Title>Modelos de Análisis de Retención Estudiantil en la Educación Superior</b:Title>
    <b:Year>2007</b:Year>
    <b:City>Chile</b:City>
    <b:Publisher>Instituto Pedagógico de la Universidad de Chile</b:Publisher>
    <b:RefOrder>8</b:RefOrder>
  </b:Source>
  <b:Source>
    <b:Tag>Pet10</b:Tag>
    <b:SourceType>Book</b:SourceType>
    <b:Guid>{E9C32EBD-B6D5-43EF-9C64-B1B5F011AA09}</b:Guid>
    <b:Author>
      <b:Author>
        <b:NameList>
          <b:Person>
            <b:Last>Petrona</b:Last>
            <b:First>Ana</b:First>
          </b:Person>
          <b:Person>
            <b:Last>Buitrago</b:Last>
            <b:First>Blanca</b:First>
          </b:Person>
          <b:Person>
            <b:Last>Molano</b:Last>
            <b:First>Murcia</b:First>
          </b:Person>
          <b:Person>
            <b:Last>Obando</b:Last>
            <b:First>Nidia</b:First>
          </b:Person>
        </b:NameList>
      </b:Author>
    </b:Author>
    <b:Title>Análisis de Confiabilidad del Cuestionario de Retención y Resultados de Aplicación en estudiantes del CEAD</b:Title>
    <b:Year>2010</b:Year>
    <b:City>Colombia</b:City>
    <b:Publisher>Universidad Nacional Abierta y a Distancia de Colombia</b:Publisher>
    <b:RefOrder>17</b:RefOrder>
  </b:Source>
  <b:Source>
    <b:Tag>Gil13</b:Tag>
    <b:SourceType>InternetSite</b:SourceType>
    <b:Guid>{9D8E2241-E141-454B-8706-3320A6AF2C9D}</b:Guid>
    <b:Author>
      <b:Author>
        <b:NameList>
          <b:Person>
            <b:Last>Gil</b:Last>
            <b:First>John</b:First>
            <b:Middle>Saúl</b:Middle>
          </b:Person>
        </b:NameList>
      </b:Author>
    </b:Author>
    <b:Title>Deserción y retención estudiantil en educación superior</b:Title>
    <b:Year>2016</b:Year>
    <b:City>México</b:City>
    <b:Publisher>Universidad de Guadalajara</b:Publisher>
    <b:InternetSiteTitle>Revista Electrónica de Posgrado e Investigación</b:InternetSiteTitle>
    <b:Month>Septiembre</b:Month>
    <b:Day>29</b:Day>
    <b:URL>http://genesis.uag.mx/certus/vol18/desercion.html</b:URL>
    <b:RefOrder>9</b:RefOrder>
  </b:Source>
  <b:Source>
    <b:Tag>Don16</b:Tag>
    <b:SourceType>InternetSite</b:SourceType>
    <b:Guid>{A709B0F8-B5F5-4D2D-8923-122B373BA2CF}</b:Guid>
    <b:Author>
      <b:Author>
        <b:NameList>
          <b:Person>
            <b:Last>Donoso</b:Last>
            <b:First>Sebastían</b:First>
          </b:Person>
          <b:Person>
            <b:Last>Schiefelbein</b:Last>
            <b:First>Ernesto</b:First>
          </b:Person>
        </b:NameList>
      </b:Author>
    </b:Author>
    <b:Title>Análisis de los Modelos Explicativos de Retención de los Estudiantes de Universidad</b:Title>
    <b:InternetSiteTitle> SciELO Revista Pedagógica Electrónica</b:InternetSiteTitle>
    <b:Year>2016</b:Year>
    <b:Month>Septiembre</b:Month>
    <b:Day>29</b:Day>
    <b:URL>http://www.scielo.cl/scielo.php?script=sci_arttext&amp;pid=S0718-07052007000100001</b:URL>
    <b:RefOrder>10</b:RefOrder>
  </b:Source>
  <b:Source>
    <b:Tag>UNACH15</b:Tag>
    <b:SourceType>Book</b:SourceType>
    <b:Guid>{EBD2B4B7-7223-4812-AEAD-60F2019EA383}</b:Guid>
    <b:Author>
      <b:Author>
        <b:NameList>
          <b:Person>
            <b:Last>UNACH</b:Last>
          </b:Person>
        </b:NameList>
      </b:Author>
    </b:Author>
    <b:Title>Anuario Estadistico</b:Title>
    <b:Year>2015</b:Year>
    <b:City>Chiapas</b:City>
    <b:LCID>es-MX</b:LCID>
    <b:RefOrder>5</b:RefOrder>
  </b:Source>
</b:Sources>
</file>

<file path=customXml/itemProps1.xml><?xml version="1.0" encoding="utf-8"?>
<ds:datastoreItem xmlns:ds="http://schemas.openxmlformats.org/officeDocument/2006/customXml" ds:itemID="{14D47512-A8C8-4C40-9453-86152973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4193</Words>
  <Characters>23062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ihem_elite</dc:creator>
  <cp:lastModifiedBy>Naira Niktè Santillan</cp:lastModifiedBy>
  <cp:revision>3</cp:revision>
  <cp:lastPrinted>2016-09-30T03:13:00Z</cp:lastPrinted>
  <dcterms:created xsi:type="dcterms:W3CDTF">2017-10-03T18:12:00Z</dcterms:created>
  <dcterms:modified xsi:type="dcterms:W3CDTF">2017-10-03T23:33:00Z</dcterms:modified>
</cp:coreProperties>
</file>